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9DB" w:rsidRDefault="003439DB" w:rsidP="003439DB">
      <w:pPr>
        <w:jc w:val="left"/>
        <w:outlineLvl w:val="0"/>
        <w:rPr>
          <w:b/>
          <w:szCs w:val="24"/>
        </w:rPr>
      </w:pPr>
      <w:r w:rsidRPr="003439DB">
        <w:rPr>
          <w:b/>
          <w:szCs w:val="24"/>
        </w:rPr>
        <w:t>Para consultar solo las nuevas respuestas dadas desde el último envío a los Grupos basta con pinchar en estos dos enlaces:</w:t>
      </w:r>
    </w:p>
    <w:p w:rsidR="003439DB" w:rsidRPr="003439DB" w:rsidRDefault="003439DB" w:rsidP="003439DB">
      <w:pPr>
        <w:ind w:left="708"/>
        <w:jc w:val="left"/>
        <w:rPr>
          <w:sz w:val="18"/>
          <w:szCs w:val="18"/>
        </w:rPr>
      </w:pPr>
      <w:r w:rsidRPr="003439DB">
        <w:rPr>
          <w:sz w:val="18"/>
          <w:szCs w:val="18"/>
        </w:rPr>
        <w:t xml:space="preserve">Sobre elegibilidad: </w:t>
      </w:r>
      <w:r>
        <w:rPr>
          <w:sz w:val="18"/>
          <w:szCs w:val="18"/>
        </w:rPr>
        <w:t xml:space="preserve">     </w:t>
      </w:r>
      <w:hyperlink w:anchor="DUDASELEGIBILIDADRESPONDIDASTRAS04112016" w:history="1">
        <w:r w:rsidRPr="001370AF">
          <w:rPr>
            <w:rStyle w:val="Hipervnculo"/>
            <w:sz w:val="18"/>
            <w:szCs w:val="18"/>
          </w:rPr>
          <w:t xml:space="preserve">Dudas respondidas por DGA después del </w:t>
        </w:r>
        <w:r w:rsidR="008B0FAE" w:rsidRPr="001370AF">
          <w:rPr>
            <w:rStyle w:val="Hipervnculo"/>
            <w:sz w:val="18"/>
            <w:szCs w:val="18"/>
          </w:rPr>
          <w:t>0</w:t>
        </w:r>
        <w:r w:rsidR="00964555" w:rsidRPr="001370AF">
          <w:rPr>
            <w:rStyle w:val="Hipervnculo"/>
            <w:sz w:val="18"/>
            <w:szCs w:val="18"/>
          </w:rPr>
          <w:t>4</w:t>
        </w:r>
        <w:r w:rsidRPr="001370AF">
          <w:rPr>
            <w:rStyle w:val="Hipervnculo"/>
            <w:sz w:val="18"/>
            <w:szCs w:val="18"/>
          </w:rPr>
          <w:t>.</w:t>
        </w:r>
        <w:r w:rsidR="00964555" w:rsidRPr="001370AF">
          <w:rPr>
            <w:rStyle w:val="Hipervnculo"/>
            <w:sz w:val="18"/>
            <w:szCs w:val="18"/>
          </w:rPr>
          <w:t>1</w:t>
        </w:r>
        <w:r w:rsidR="008B0FAE" w:rsidRPr="001370AF">
          <w:rPr>
            <w:rStyle w:val="Hipervnculo"/>
            <w:sz w:val="18"/>
            <w:szCs w:val="18"/>
          </w:rPr>
          <w:t>1</w:t>
        </w:r>
        <w:r w:rsidRPr="001370AF">
          <w:rPr>
            <w:rStyle w:val="Hipervnculo"/>
            <w:sz w:val="18"/>
            <w:szCs w:val="18"/>
          </w:rPr>
          <w:t>.2016</w:t>
        </w:r>
      </w:hyperlink>
    </w:p>
    <w:p w:rsidR="003439DB" w:rsidRPr="003439DB" w:rsidRDefault="003439DB" w:rsidP="003439DB">
      <w:pPr>
        <w:ind w:left="708"/>
        <w:jc w:val="left"/>
        <w:rPr>
          <w:sz w:val="18"/>
          <w:szCs w:val="18"/>
        </w:rPr>
      </w:pPr>
      <w:r>
        <w:rPr>
          <w:sz w:val="18"/>
          <w:szCs w:val="18"/>
        </w:rPr>
        <w:t>Sobre procedimiento:</w:t>
      </w:r>
      <w:r w:rsidRPr="003439DB">
        <w:rPr>
          <w:sz w:val="18"/>
          <w:szCs w:val="18"/>
        </w:rPr>
        <w:t xml:space="preserve"> </w:t>
      </w:r>
      <w:hyperlink w:anchor="RESPUESTASPROCEDIMIENTOTRAS04112016" w:history="1">
        <w:r w:rsidRPr="001370AF">
          <w:rPr>
            <w:rStyle w:val="Hipervnculo"/>
            <w:sz w:val="18"/>
            <w:szCs w:val="18"/>
          </w:rPr>
          <w:t xml:space="preserve">Dudas respondidas por DGA después del </w:t>
        </w:r>
        <w:r w:rsidR="008B0FAE" w:rsidRPr="001370AF">
          <w:rPr>
            <w:rStyle w:val="Hipervnculo"/>
            <w:sz w:val="18"/>
            <w:szCs w:val="18"/>
          </w:rPr>
          <w:t>0</w:t>
        </w:r>
        <w:r w:rsidR="00964555" w:rsidRPr="001370AF">
          <w:rPr>
            <w:rStyle w:val="Hipervnculo"/>
            <w:sz w:val="18"/>
            <w:szCs w:val="18"/>
          </w:rPr>
          <w:t>4</w:t>
        </w:r>
        <w:r w:rsidRPr="001370AF">
          <w:rPr>
            <w:rStyle w:val="Hipervnculo"/>
            <w:sz w:val="18"/>
            <w:szCs w:val="18"/>
          </w:rPr>
          <w:t>.</w:t>
        </w:r>
        <w:r w:rsidR="00964555" w:rsidRPr="001370AF">
          <w:rPr>
            <w:rStyle w:val="Hipervnculo"/>
            <w:sz w:val="18"/>
            <w:szCs w:val="18"/>
          </w:rPr>
          <w:t>1</w:t>
        </w:r>
        <w:r w:rsidR="008B0FAE" w:rsidRPr="001370AF">
          <w:rPr>
            <w:rStyle w:val="Hipervnculo"/>
            <w:sz w:val="18"/>
            <w:szCs w:val="18"/>
          </w:rPr>
          <w:t>1</w:t>
        </w:r>
        <w:r w:rsidRPr="001370AF">
          <w:rPr>
            <w:rStyle w:val="Hipervnculo"/>
            <w:sz w:val="18"/>
            <w:szCs w:val="18"/>
          </w:rPr>
          <w:t>.</w:t>
        </w:r>
        <w:r w:rsidRPr="001370AF">
          <w:rPr>
            <w:rStyle w:val="Hipervnculo"/>
            <w:sz w:val="18"/>
            <w:szCs w:val="18"/>
          </w:rPr>
          <w:t>2016</w:t>
        </w:r>
      </w:hyperlink>
    </w:p>
    <w:p w:rsidR="003439DB" w:rsidRDefault="003439DB" w:rsidP="003439DB">
      <w:pPr>
        <w:jc w:val="left"/>
      </w:pPr>
    </w:p>
    <w:p w:rsidR="003439DB" w:rsidRPr="003439DB" w:rsidRDefault="003439DB" w:rsidP="003439DB">
      <w:pPr>
        <w:jc w:val="left"/>
        <w:outlineLvl w:val="0"/>
        <w:rPr>
          <w:b/>
          <w:szCs w:val="24"/>
        </w:rPr>
      </w:pPr>
    </w:p>
    <w:p w:rsidR="003439DB" w:rsidRDefault="003439DB" w:rsidP="00180CB3">
      <w:pPr>
        <w:jc w:val="center"/>
        <w:outlineLvl w:val="0"/>
        <w:rPr>
          <w:b/>
          <w:sz w:val="52"/>
          <w:szCs w:val="52"/>
        </w:rPr>
      </w:pPr>
    </w:p>
    <w:p w:rsidR="00DF4709" w:rsidRDefault="00A022CB" w:rsidP="00180CB3">
      <w:pPr>
        <w:jc w:val="center"/>
        <w:outlineLvl w:val="0"/>
        <w:rPr>
          <w:b/>
          <w:sz w:val="52"/>
          <w:szCs w:val="52"/>
        </w:rPr>
      </w:pPr>
      <w:r w:rsidRPr="00B75DCD">
        <w:rPr>
          <w:b/>
          <w:sz w:val="52"/>
          <w:szCs w:val="52"/>
        </w:rPr>
        <w:t xml:space="preserve">RESPUESTAS DE DGA A LAS </w:t>
      </w:r>
    </w:p>
    <w:p w:rsidR="00DF4709" w:rsidRDefault="00DF4709" w:rsidP="00F76C67">
      <w:pPr>
        <w:jc w:val="center"/>
        <w:rPr>
          <w:b/>
          <w:sz w:val="52"/>
          <w:szCs w:val="52"/>
        </w:rPr>
      </w:pPr>
    </w:p>
    <w:p w:rsidR="00A022CB" w:rsidRPr="00B75DCD" w:rsidRDefault="00A022CB" w:rsidP="00180CB3">
      <w:pPr>
        <w:jc w:val="center"/>
        <w:outlineLvl w:val="0"/>
        <w:rPr>
          <w:b/>
          <w:sz w:val="52"/>
          <w:szCs w:val="52"/>
        </w:rPr>
      </w:pPr>
      <w:r w:rsidRPr="00B75DCD">
        <w:rPr>
          <w:b/>
          <w:sz w:val="52"/>
          <w:szCs w:val="52"/>
        </w:rPr>
        <w:t>DUDAS</w:t>
      </w:r>
    </w:p>
    <w:p w:rsidR="00A022CB" w:rsidRPr="00B75DCD" w:rsidRDefault="00A022CB" w:rsidP="00F76C67">
      <w:pPr>
        <w:jc w:val="center"/>
        <w:rPr>
          <w:b/>
          <w:sz w:val="52"/>
          <w:szCs w:val="52"/>
        </w:rPr>
      </w:pPr>
    </w:p>
    <w:p w:rsidR="00A022CB" w:rsidRPr="00B75DCD" w:rsidRDefault="00A022CB" w:rsidP="00F76C67">
      <w:pPr>
        <w:jc w:val="center"/>
        <w:rPr>
          <w:b/>
          <w:sz w:val="52"/>
          <w:szCs w:val="52"/>
        </w:rPr>
      </w:pPr>
      <w:r w:rsidRPr="00B75DCD">
        <w:rPr>
          <w:b/>
          <w:sz w:val="52"/>
          <w:szCs w:val="52"/>
        </w:rPr>
        <w:t xml:space="preserve">SOBRE ELEGIBILIDAD, </w:t>
      </w:r>
    </w:p>
    <w:p w:rsidR="00A022CB" w:rsidRPr="00B75DCD" w:rsidRDefault="00A022CB" w:rsidP="00F76C67">
      <w:pPr>
        <w:jc w:val="center"/>
        <w:rPr>
          <w:b/>
          <w:sz w:val="52"/>
          <w:szCs w:val="52"/>
        </w:rPr>
      </w:pPr>
    </w:p>
    <w:p w:rsidR="00A022CB" w:rsidRPr="00B75DCD" w:rsidRDefault="00A022CB" w:rsidP="00180CB3">
      <w:pPr>
        <w:jc w:val="center"/>
        <w:outlineLvl w:val="0"/>
        <w:rPr>
          <w:b/>
          <w:sz w:val="52"/>
          <w:szCs w:val="52"/>
        </w:rPr>
      </w:pPr>
      <w:r w:rsidRPr="00B75DCD">
        <w:rPr>
          <w:b/>
          <w:sz w:val="52"/>
          <w:szCs w:val="52"/>
        </w:rPr>
        <w:t xml:space="preserve">ORDEN DE AYUDAS Y </w:t>
      </w:r>
    </w:p>
    <w:p w:rsidR="00A022CB" w:rsidRPr="00B75DCD" w:rsidRDefault="00A022CB" w:rsidP="00F76C67">
      <w:pPr>
        <w:jc w:val="center"/>
        <w:rPr>
          <w:b/>
          <w:sz w:val="52"/>
          <w:szCs w:val="52"/>
        </w:rPr>
      </w:pPr>
    </w:p>
    <w:p w:rsidR="00A022CB" w:rsidRPr="00B75DCD" w:rsidRDefault="00A022CB" w:rsidP="00180CB3">
      <w:pPr>
        <w:jc w:val="center"/>
        <w:outlineLvl w:val="0"/>
        <w:rPr>
          <w:b/>
          <w:sz w:val="52"/>
          <w:szCs w:val="52"/>
        </w:rPr>
      </w:pPr>
      <w:r w:rsidRPr="00B75DCD">
        <w:rPr>
          <w:b/>
          <w:sz w:val="52"/>
          <w:szCs w:val="52"/>
        </w:rPr>
        <w:t>MANUAL DE PROCEDIMIENTO</w:t>
      </w:r>
    </w:p>
    <w:p w:rsidR="00A022CB" w:rsidRPr="00B75DCD" w:rsidRDefault="00A022CB" w:rsidP="00F76C67">
      <w:pPr>
        <w:jc w:val="center"/>
        <w:rPr>
          <w:b/>
          <w:sz w:val="52"/>
          <w:szCs w:val="52"/>
        </w:rPr>
      </w:pPr>
    </w:p>
    <w:p w:rsidR="00A022CB" w:rsidRPr="00B75DCD" w:rsidRDefault="00A022CB" w:rsidP="00180CB3">
      <w:pPr>
        <w:jc w:val="center"/>
        <w:outlineLvl w:val="0"/>
        <w:rPr>
          <w:b/>
          <w:sz w:val="52"/>
          <w:szCs w:val="52"/>
        </w:rPr>
      </w:pPr>
      <w:r w:rsidRPr="00B75DCD">
        <w:rPr>
          <w:b/>
          <w:sz w:val="52"/>
          <w:szCs w:val="52"/>
        </w:rPr>
        <w:t>LEADER 2014-2020</w:t>
      </w:r>
    </w:p>
    <w:p w:rsidR="00A022CB" w:rsidRDefault="00A022CB" w:rsidP="00F76C67">
      <w:pPr>
        <w:jc w:val="center"/>
        <w:rPr>
          <w:b/>
          <w:sz w:val="48"/>
          <w:szCs w:val="48"/>
        </w:rPr>
      </w:pPr>
    </w:p>
    <w:p w:rsidR="00A022CB" w:rsidRDefault="00A022CB" w:rsidP="00180CB3">
      <w:pPr>
        <w:jc w:val="center"/>
        <w:outlineLvl w:val="0"/>
        <w:rPr>
          <w:b/>
          <w:sz w:val="44"/>
          <w:szCs w:val="44"/>
        </w:rPr>
      </w:pPr>
      <w:r>
        <w:rPr>
          <w:b/>
          <w:sz w:val="48"/>
          <w:szCs w:val="48"/>
        </w:rPr>
        <w:br w:type="page"/>
      </w:r>
      <w:bookmarkStart w:id="0" w:name="ÍNDICEGENERAL"/>
      <w:bookmarkEnd w:id="0"/>
      <w:r w:rsidRPr="002E1BA7">
        <w:rPr>
          <w:b/>
          <w:sz w:val="44"/>
          <w:szCs w:val="44"/>
        </w:rPr>
        <w:lastRenderedPageBreak/>
        <w:t>ÍNDICE GENERAL</w:t>
      </w:r>
    </w:p>
    <w:p w:rsidR="009E2AA2" w:rsidRPr="009E2AA2" w:rsidRDefault="009E2AA2" w:rsidP="006D577C">
      <w:pPr>
        <w:jc w:val="center"/>
        <w:rPr>
          <w:b/>
          <w:sz w:val="20"/>
          <w:szCs w:val="20"/>
        </w:rPr>
      </w:pPr>
    </w:p>
    <w:p w:rsidR="0069616D" w:rsidRPr="0069616D" w:rsidRDefault="0069616D" w:rsidP="0069616D">
      <w:pPr>
        <w:jc w:val="left"/>
        <w:rPr>
          <w:b/>
          <w:sz w:val="20"/>
          <w:szCs w:val="20"/>
        </w:rPr>
      </w:pPr>
      <w:r w:rsidRPr="0069616D">
        <w:rPr>
          <w:b/>
          <w:sz w:val="20"/>
          <w:szCs w:val="20"/>
        </w:rPr>
        <w:t xml:space="preserve">1.)   </w:t>
      </w:r>
      <w:hyperlink w:anchor="ÍndicePorSectores" w:history="1">
        <w:r w:rsidRPr="000007E2">
          <w:rPr>
            <w:rStyle w:val="Hipervnculo"/>
            <w:b/>
            <w:sz w:val="20"/>
            <w:szCs w:val="20"/>
          </w:rPr>
          <w:t>ÍNDICE DE DUDAS POR SECTORES Y TEMAS</w:t>
        </w:r>
      </w:hyperlink>
    </w:p>
    <w:p w:rsidR="0069616D" w:rsidRPr="0069616D" w:rsidRDefault="0069616D" w:rsidP="0069616D">
      <w:pPr>
        <w:ind w:left="708"/>
        <w:jc w:val="left"/>
        <w:rPr>
          <w:b/>
          <w:sz w:val="20"/>
          <w:szCs w:val="20"/>
        </w:rPr>
      </w:pPr>
      <w:r w:rsidRPr="0069616D">
        <w:rPr>
          <w:b/>
          <w:sz w:val="20"/>
          <w:szCs w:val="20"/>
        </w:rPr>
        <w:t xml:space="preserve">1.A.) </w:t>
      </w:r>
      <w:hyperlink w:anchor="DUDASSOBREELEGIBILIDAD" w:history="1">
        <w:r w:rsidRPr="00E9584D">
          <w:rPr>
            <w:rStyle w:val="Hipervnculo"/>
            <w:b/>
            <w:sz w:val="20"/>
            <w:szCs w:val="20"/>
          </w:rPr>
          <w:t>DUDAS SOBRE ELEGIBILIDAD</w:t>
        </w:r>
      </w:hyperlink>
    </w:p>
    <w:p w:rsidR="0069616D" w:rsidRPr="0069616D" w:rsidRDefault="0069616D" w:rsidP="0069616D">
      <w:pPr>
        <w:ind w:left="708"/>
        <w:jc w:val="left"/>
        <w:rPr>
          <w:b/>
          <w:sz w:val="20"/>
          <w:szCs w:val="20"/>
        </w:rPr>
      </w:pPr>
      <w:r w:rsidRPr="0069616D">
        <w:rPr>
          <w:b/>
          <w:sz w:val="20"/>
          <w:szCs w:val="20"/>
        </w:rPr>
        <w:t xml:space="preserve">1.B.) </w:t>
      </w:r>
      <w:hyperlink w:anchor="ÍndiceGeneralDudasProcedimiento" w:history="1">
        <w:r w:rsidRPr="00D261E5">
          <w:rPr>
            <w:rStyle w:val="Hipervnculo"/>
            <w:b/>
            <w:sz w:val="20"/>
            <w:szCs w:val="20"/>
          </w:rPr>
          <w:t>DUDAS SOBRE PROCEDIMIENTO</w:t>
        </w:r>
      </w:hyperlink>
    </w:p>
    <w:p w:rsidR="009E2AA2" w:rsidRDefault="009E2AA2" w:rsidP="0069616D">
      <w:pPr>
        <w:jc w:val="left"/>
        <w:rPr>
          <w:b/>
          <w:sz w:val="20"/>
          <w:szCs w:val="20"/>
        </w:rPr>
      </w:pPr>
    </w:p>
    <w:p w:rsidR="0069616D" w:rsidRPr="0069616D" w:rsidRDefault="0069616D" w:rsidP="0069616D">
      <w:pPr>
        <w:jc w:val="left"/>
        <w:rPr>
          <w:b/>
          <w:sz w:val="20"/>
          <w:szCs w:val="20"/>
        </w:rPr>
      </w:pPr>
      <w:r w:rsidRPr="0069616D">
        <w:rPr>
          <w:b/>
          <w:sz w:val="20"/>
          <w:szCs w:val="20"/>
        </w:rPr>
        <w:t>2.)   ÍNDICE DE DUDAS POR ORDEN TEMPORAL</w:t>
      </w:r>
    </w:p>
    <w:p w:rsidR="0069616D" w:rsidRPr="0069616D" w:rsidRDefault="0069616D"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rsidR="0069616D" w:rsidRPr="0069616D" w:rsidRDefault="0069616D"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rsidR="0069616D" w:rsidRPr="0069616D" w:rsidRDefault="0069616D" w:rsidP="0069616D">
      <w:pPr>
        <w:pBdr>
          <w:bottom w:val="single" w:sz="6" w:space="1" w:color="auto"/>
        </w:pBdr>
        <w:jc w:val="left"/>
        <w:rPr>
          <w:b/>
          <w:sz w:val="18"/>
          <w:szCs w:val="18"/>
        </w:rPr>
      </w:pPr>
    </w:p>
    <w:p w:rsidR="009C15FA" w:rsidRDefault="009C15FA" w:rsidP="00557ABE">
      <w:pPr>
        <w:jc w:val="left"/>
        <w:rPr>
          <w:rFonts w:cs="Arial"/>
          <w:b/>
          <w:sz w:val="18"/>
          <w:szCs w:val="18"/>
        </w:rPr>
      </w:pPr>
    </w:p>
    <w:p w:rsidR="00A022CB" w:rsidRPr="00C36483" w:rsidRDefault="00A022CB" w:rsidP="009C15FA">
      <w:pPr>
        <w:ind w:left="708"/>
        <w:jc w:val="left"/>
        <w:rPr>
          <w:rFonts w:cs="Arial"/>
          <w:b/>
          <w:sz w:val="18"/>
          <w:szCs w:val="18"/>
        </w:rPr>
      </w:pPr>
      <w:r w:rsidRPr="00C36483">
        <w:rPr>
          <w:rFonts w:cs="Arial"/>
          <w:b/>
          <w:sz w:val="18"/>
          <w:szCs w:val="18"/>
        </w:rPr>
        <w:t>1.)</w:t>
      </w:r>
      <w:bookmarkStart w:id="1" w:name="ÍndiceDudasPorSectoresyTemas"/>
      <w:bookmarkEnd w:id="1"/>
      <w:r w:rsidRPr="00C36483">
        <w:rPr>
          <w:rFonts w:cs="Arial"/>
          <w:b/>
          <w:sz w:val="18"/>
          <w:szCs w:val="18"/>
        </w:rPr>
        <w:t xml:space="preserve"> </w:t>
      </w:r>
      <w:hyperlink w:anchor="ÍndicePorSectores" w:history="1">
        <w:r w:rsidRPr="00E9584D">
          <w:rPr>
            <w:rStyle w:val="Hipervnculo"/>
            <w:rFonts w:cs="Arial"/>
            <w:b/>
            <w:sz w:val="18"/>
            <w:szCs w:val="18"/>
          </w:rPr>
          <w:t>ÍNDICE DE DUDAS POR SECTORES Y TEMAS</w:t>
        </w:r>
      </w:hyperlink>
    </w:p>
    <w:p w:rsidR="00A022CB" w:rsidRPr="00C36483" w:rsidRDefault="00A022CB" w:rsidP="009C15FA">
      <w:pPr>
        <w:ind w:left="708"/>
        <w:jc w:val="left"/>
        <w:rPr>
          <w:rFonts w:cs="Arial"/>
          <w:b/>
          <w:sz w:val="18"/>
          <w:szCs w:val="18"/>
        </w:rPr>
      </w:pPr>
      <w:r w:rsidRPr="00C36483">
        <w:rPr>
          <w:rFonts w:cs="Arial"/>
          <w:b/>
          <w:sz w:val="18"/>
          <w:szCs w:val="18"/>
        </w:rPr>
        <w:t xml:space="preserve">1.A.) </w:t>
      </w:r>
      <w:hyperlink w:anchor="DUDASSOBREELEGIBILIDAD" w:history="1">
        <w:r w:rsidRPr="00C36483">
          <w:rPr>
            <w:rStyle w:val="Hipervnculo"/>
            <w:rFonts w:cs="Arial"/>
            <w:b/>
            <w:sz w:val="18"/>
            <w:szCs w:val="18"/>
          </w:rPr>
          <w:t>DUDAS SOBRE ELEGIBILIDAD</w:t>
        </w:r>
      </w:hyperlink>
    </w:p>
    <w:p w:rsidR="00A022CB" w:rsidRPr="00557ABE" w:rsidRDefault="00A022CB" w:rsidP="009C15FA">
      <w:pPr>
        <w:ind w:left="708"/>
        <w:jc w:val="left"/>
        <w:rPr>
          <w:rFonts w:cs="Arial"/>
          <w:sz w:val="18"/>
          <w:szCs w:val="18"/>
        </w:rPr>
      </w:pPr>
      <w:r w:rsidRPr="00557ABE">
        <w:rPr>
          <w:rFonts w:cs="Arial"/>
          <w:sz w:val="18"/>
          <w:szCs w:val="18"/>
        </w:rPr>
        <w:t xml:space="preserve">1.A.1.) </w:t>
      </w:r>
      <w:hyperlink w:anchor="ÍndicePorSectores" w:history="1">
        <w:r w:rsidRPr="006B166B">
          <w:rPr>
            <w:rStyle w:val="Hipervnculo"/>
            <w:rFonts w:cs="Arial"/>
            <w:sz w:val="18"/>
            <w:szCs w:val="18"/>
          </w:rPr>
          <w:t>Por sectores</w:t>
        </w:r>
      </w:hyperlink>
    </w:p>
    <w:p w:rsidR="00A022CB" w:rsidRPr="00557ABE" w:rsidRDefault="00A022CB" w:rsidP="009C15FA">
      <w:pPr>
        <w:ind w:left="708"/>
        <w:jc w:val="left"/>
        <w:rPr>
          <w:rFonts w:cs="Arial"/>
          <w:sz w:val="18"/>
          <w:szCs w:val="18"/>
        </w:rPr>
      </w:pPr>
      <w:r w:rsidRPr="00557ABE">
        <w:rPr>
          <w:rFonts w:cs="Arial"/>
          <w:sz w:val="18"/>
          <w:szCs w:val="18"/>
        </w:rPr>
        <w:t xml:space="preserve">1.A.1.1.) </w:t>
      </w:r>
      <w:hyperlink w:anchor="DUDASSECTORPRIMARIO" w:history="1">
        <w:r w:rsidRPr="001D6A8C">
          <w:rPr>
            <w:rStyle w:val="Hipervnculo"/>
            <w:rFonts w:cs="Arial"/>
            <w:sz w:val="18"/>
            <w:szCs w:val="18"/>
          </w:rPr>
          <w:t>Productos agrarios, ganaderos y forestales</w:t>
        </w:r>
      </w:hyperlink>
    </w:p>
    <w:p w:rsidR="00A022CB" w:rsidRPr="00557ABE" w:rsidRDefault="00A022CB" w:rsidP="009C15FA">
      <w:pPr>
        <w:ind w:left="708"/>
        <w:jc w:val="left"/>
        <w:rPr>
          <w:rFonts w:cs="Arial"/>
          <w:sz w:val="18"/>
          <w:szCs w:val="18"/>
        </w:rPr>
      </w:pPr>
      <w:r w:rsidRPr="00557ABE">
        <w:rPr>
          <w:rFonts w:cs="Arial"/>
          <w:sz w:val="18"/>
          <w:szCs w:val="18"/>
        </w:rPr>
        <w:t xml:space="preserve">1.A.1.2.) </w:t>
      </w:r>
      <w:hyperlink w:anchor="ïndiceTransporte" w:history="1">
        <w:r w:rsidRPr="001D6A8C">
          <w:rPr>
            <w:rStyle w:val="Hipervnculo"/>
            <w:rFonts w:cs="Arial"/>
            <w:sz w:val="18"/>
            <w:szCs w:val="18"/>
          </w:rPr>
          <w:t>Transporte de mercancías y personas</w:t>
        </w:r>
      </w:hyperlink>
    </w:p>
    <w:p w:rsidR="00A022CB" w:rsidRPr="00557ABE" w:rsidRDefault="00A022CB" w:rsidP="009C15FA">
      <w:pPr>
        <w:ind w:left="708"/>
        <w:jc w:val="left"/>
        <w:rPr>
          <w:rFonts w:cs="Arial"/>
          <w:sz w:val="18"/>
          <w:szCs w:val="18"/>
        </w:rPr>
      </w:pPr>
      <w:r w:rsidRPr="00557ABE">
        <w:rPr>
          <w:rFonts w:cs="Arial"/>
          <w:sz w:val="18"/>
          <w:szCs w:val="18"/>
        </w:rPr>
        <w:t xml:space="preserve">1.A.1.3.) </w:t>
      </w:r>
      <w:hyperlink w:anchor="ÍndiceTurismoyServicios" w:history="1">
        <w:r w:rsidRPr="001D6A8C">
          <w:rPr>
            <w:rStyle w:val="Hipervnculo"/>
            <w:rFonts w:cs="Arial"/>
            <w:sz w:val="18"/>
            <w:szCs w:val="18"/>
          </w:rPr>
          <w:t>Turismo y servicios</w:t>
        </w:r>
      </w:hyperlink>
    </w:p>
    <w:p w:rsidR="00A022CB" w:rsidRPr="00557ABE" w:rsidRDefault="00A022CB" w:rsidP="009C15FA">
      <w:pPr>
        <w:ind w:left="708"/>
        <w:jc w:val="left"/>
        <w:rPr>
          <w:rFonts w:cs="Arial"/>
          <w:sz w:val="18"/>
          <w:szCs w:val="18"/>
        </w:rPr>
      </w:pPr>
      <w:r w:rsidRPr="00557ABE">
        <w:rPr>
          <w:rFonts w:cs="Arial"/>
          <w:sz w:val="18"/>
          <w:szCs w:val="18"/>
        </w:rPr>
        <w:t xml:space="preserve">1.A.1.4.) </w:t>
      </w:r>
      <w:hyperlink w:anchor="ÍndiceOtrosSectores" w:history="1">
        <w:r w:rsidRPr="001D6A8C">
          <w:rPr>
            <w:rStyle w:val="Hipervnculo"/>
            <w:rFonts w:cs="Arial"/>
            <w:sz w:val="18"/>
            <w:szCs w:val="18"/>
          </w:rPr>
          <w:t>Otros sectores</w:t>
        </w:r>
      </w:hyperlink>
    </w:p>
    <w:p w:rsidR="00A022CB" w:rsidRPr="00557ABE" w:rsidRDefault="00A022CB" w:rsidP="009C15FA">
      <w:pPr>
        <w:ind w:left="708"/>
        <w:jc w:val="left"/>
        <w:rPr>
          <w:rFonts w:cs="Arial"/>
          <w:sz w:val="18"/>
          <w:szCs w:val="18"/>
        </w:rPr>
      </w:pPr>
      <w:r w:rsidRPr="00557ABE">
        <w:rPr>
          <w:rFonts w:cs="Arial"/>
          <w:sz w:val="18"/>
          <w:szCs w:val="18"/>
        </w:rPr>
        <w:t xml:space="preserve">1.A.2.) </w:t>
      </w:r>
      <w:hyperlink w:anchor="ÍndicePorTemasTransversales" w:history="1">
        <w:r w:rsidRPr="001D6A8C">
          <w:rPr>
            <w:rStyle w:val="Hipervnculo"/>
            <w:rFonts w:cs="Arial"/>
            <w:sz w:val="18"/>
            <w:szCs w:val="18"/>
          </w:rPr>
          <w:t>Por temas transversales o intersectoriales</w:t>
        </w:r>
      </w:hyperlink>
    </w:p>
    <w:p w:rsidR="00A022CB" w:rsidRPr="00557ABE" w:rsidRDefault="00A022CB" w:rsidP="009C15FA">
      <w:pPr>
        <w:ind w:left="708"/>
        <w:jc w:val="left"/>
        <w:rPr>
          <w:rFonts w:cs="Arial"/>
          <w:sz w:val="18"/>
          <w:szCs w:val="18"/>
        </w:rPr>
      </w:pPr>
      <w:r w:rsidRPr="00557ABE">
        <w:rPr>
          <w:rFonts w:cs="Arial"/>
          <w:sz w:val="18"/>
          <w:szCs w:val="18"/>
        </w:rPr>
        <w:t xml:space="preserve">1.A.2.1) </w:t>
      </w:r>
      <w:hyperlink w:anchor="TICÍndice" w:history="1">
        <w:r w:rsidRPr="001D6A8C">
          <w:rPr>
            <w:rStyle w:val="Hipervnculo"/>
            <w:rFonts w:cs="Arial"/>
            <w:sz w:val="18"/>
            <w:szCs w:val="18"/>
          </w:rPr>
          <w:t>TIC</w:t>
        </w:r>
      </w:hyperlink>
    </w:p>
    <w:p w:rsidR="00A022CB" w:rsidRPr="00557ABE" w:rsidRDefault="00A022CB" w:rsidP="009C15FA">
      <w:pPr>
        <w:ind w:left="708"/>
        <w:jc w:val="left"/>
        <w:rPr>
          <w:rFonts w:cs="Arial"/>
          <w:sz w:val="18"/>
          <w:szCs w:val="18"/>
        </w:rPr>
      </w:pPr>
      <w:r w:rsidRPr="00557ABE">
        <w:rPr>
          <w:rFonts w:cs="Arial"/>
          <w:sz w:val="18"/>
          <w:szCs w:val="18"/>
        </w:rPr>
        <w:t xml:space="preserve">1.A.2.2.) </w:t>
      </w:r>
      <w:hyperlink w:anchor="ServiciosTransversales" w:history="1">
        <w:r w:rsidRPr="00C25250">
          <w:rPr>
            <w:rStyle w:val="Hipervnculo"/>
            <w:rFonts w:cs="Arial"/>
            <w:sz w:val="18"/>
            <w:szCs w:val="18"/>
          </w:rPr>
          <w:t>Relacionadas con servicios</w:t>
        </w:r>
      </w:hyperlink>
    </w:p>
    <w:p w:rsidR="00A022CB" w:rsidRPr="00557ABE" w:rsidRDefault="00A022CB" w:rsidP="009C15FA">
      <w:pPr>
        <w:ind w:left="708"/>
        <w:jc w:val="left"/>
        <w:rPr>
          <w:rFonts w:cs="Arial"/>
          <w:sz w:val="18"/>
          <w:szCs w:val="18"/>
        </w:rPr>
      </w:pPr>
      <w:r w:rsidRPr="00557ABE">
        <w:rPr>
          <w:rFonts w:cs="Arial"/>
          <w:sz w:val="18"/>
          <w:szCs w:val="18"/>
        </w:rPr>
        <w:t xml:space="preserve">1.A.2.3.) </w:t>
      </w:r>
      <w:hyperlink w:anchor="ÍndiceAhorroyEficienciaEnergética" w:history="1">
        <w:r w:rsidRPr="00B13CD7">
          <w:rPr>
            <w:rStyle w:val="Hipervnculo"/>
            <w:rFonts w:cs="Arial"/>
            <w:sz w:val="18"/>
            <w:szCs w:val="18"/>
          </w:rPr>
          <w:t>Ahorro y eficiencia energética</w:t>
        </w:r>
      </w:hyperlink>
    </w:p>
    <w:p w:rsidR="00A022CB" w:rsidRPr="00557ABE" w:rsidRDefault="00A022CB" w:rsidP="009C15FA">
      <w:pPr>
        <w:ind w:left="708"/>
        <w:jc w:val="left"/>
        <w:rPr>
          <w:rFonts w:cs="Arial"/>
          <w:sz w:val="18"/>
          <w:szCs w:val="18"/>
        </w:rPr>
      </w:pPr>
      <w:r w:rsidRPr="00557ABE">
        <w:rPr>
          <w:rFonts w:cs="Arial"/>
          <w:sz w:val="18"/>
          <w:szCs w:val="18"/>
        </w:rPr>
        <w:t xml:space="preserve">1.A.2.4.) </w:t>
      </w:r>
      <w:hyperlink w:anchor="DemoliciónGeneral" w:history="1">
        <w:r w:rsidRPr="00B13CD7">
          <w:rPr>
            <w:rStyle w:val="Hipervnculo"/>
            <w:rFonts w:cs="Arial"/>
            <w:sz w:val="18"/>
            <w:szCs w:val="18"/>
          </w:rPr>
          <w:t>Demoliciones</w:t>
        </w:r>
      </w:hyperlink>
      <w:r w:rsidRPr="00557ABE">
        <w:rPr>
          <w:rFonts w:cs="Arial"/>
          <w:sz w:val="18"/>
          <w:szCs w:val="18"/>
        </w:rPr>
        <w:t xml:space="preserve"> y derribos / trabajos previos en reforma</w:t>
      </w:r>
    </w:p>
    <w:p w:rsidR="00A022CB" w:rsidRPr="00B34AEA" w:rsidRDefault="00A022CB" w:rsidP="009C15FA">
      <w:pPr>
        <w:ind w:left="708"/>
        <w:jc w:val="left"/>
        <w:rPr>
          <w:rFonts w:cs="Arial"/>
          <w:sz w:val="18"/>
          <w:szCs w:val="18"/>
        </w:rPr>
      </w:pPr>
      <w:r w:rsidRPr="00B34AEA">
        <w:rPr>
          <w:rFonts w:cs="Arial"/>
          <w:sz w:val="18"/>
          <w:szCs w:val="18"/>
        </w:rPr>
        <w:t xml:space="preserve">1.A.2.5.) </w:t>
      </w:r>
      <w:hyperlink w:anchor="ÏNDICEeNTESlOCALES" w:history="1">
        <w:r w:rsidRPr="00B34AEA">
          <w:rPr>
            <w:rStyle w:val="Hipervnculo"/>
            <w:rFonts w:cs="Arial"/>
            <w:sz w:val="18"/>
            <w:szCs w:val="18"/>
          </w:rPr>
          <w:t>Entidades locales</w:t>
        </w:r>
      </w:hyperlink>
    </w:p>
    <w:p w:rsidR="00A022CB" w:rsidRPr="00B34AEA" w:rsidRDefault="00A022CB" w:rsidP="009C15FA">
      <w:pPr>
        <w:ind w:left="708"/>
        <w:jc w:val="left"/>
        <w:rPr>
          <w:rFonts w:cs="Arial"/>
          <w:sz w:val="18"/>
          <w:szCs w:val="18"/>
        </w:rPr>
      </w:pPr>
      <w:r w:rsidRPr="00B34AEA">
        <w:rPr>
          <w:rFonts w:cs="Arial"/>
          <w:sz w:val="18"/>
          <w:szCs w:val="18"/>
        </w:rPr>
        <w:t xml:space="preserve">1.A.2.6.) </w:t>
      </w:r>
      <w:hyperlink w:anchor="ÍndiceNaves" w:history="1">
        <w:r w:rsidRPr="00B34AEA">
          <w:rPr>
            <w:rStyle w:val="Hipervnculo"/>
            <w:rFonts w:cs="Arial"/>
            <w:sz w:val="18"/>
            <w:szCs w:val="18"/>
          </w:rPr>
          <w:t>Naves</w:t>
        </w:r>
      </w:hyperlink>
    </w:p>
    <w:p w:rsidR="00A022CB" w:rsidRPr="00B34AEA" w:rsidRDefault="00A022CB" w:rsidP="009C15FA">
      <w:pPr>
        <w:ind w:left="708"/>
        <w:jc w:val="left"/>
        <w:rPr>
          <w:rFonts w:cs="Arial"/>
          <w:sz w:val="18"/>
          <w:szCs w:val="18"/>
        </w:rPr>
      </w:pPr>
      <w:r w:rsidRPr="00B34AEA">
        <w:rPr>
          <w:rFonts w:cs="Arial"/>
          <w:sz w:val="18"/>
          <w:szCs w:val="18"/>
        </w:rPr>
        <w:t xml:space="preserve">1.A.2.7.) </w:t>
      </w:r>
      <w:hyperlink w:anchor="PlacasPromotores" w:history="1">
        <w:r w:rsidRPr="00B34AEA">
          <w:rPr>
            <w:rStyle w:val="Hipervnculo"/>
            <w:rFonts w:cs="Arial"/>
            <w:sz w:val="18"/>
            <w:szCs w:val="18"/>
          </w:rPr>
          <w:t>Placas de promotores</w:t>
        </w:r>
      </w:hyperlink>
    </w:p>
    <w:p w:rsidR="00A022CB" w:rsidRPr="00B34AEA" w:rsidRDefault="00A022CB" w:rsidP="009C15FA">
      <w:pPr>
        <w:ind w:left="708"/>
        <w:jc w:val="left"/>
        <w:rPr>
          <w:rFonts w:cs="Arial"/>
          <w:sz w:val="18"/>
          <w:szCs w:val="18"/>
        </w:rPr>
      </w:pPr>
      <w:r w:rsidRPr="00B34AEA">
        <w:rPr>
          <w:rFonts w:cs="Arial"/>
          <w:sz w:val="18"/>
          <w:szCs w:val="18"/>
        </w:rPr>
        <w:t xml:space="preserve">1.A.2.8.) </w:t>
      </w:r>
      <w:hyperlink w:anchor="SegundaMano" w:history="1">
        <w:r w:rsidRPr="00B34AEA">
          <w:rPr>
            <w:rStyle w:val="Hipervnculo"/>
            <w:rFonts w:cs="Arial"/>
            <w:sz w:val="18"/>
            <w:szCs w:val="18"/>
          </w:rPr>
          <w:t>Segunda mano</w:t>
        </w:r>
      </w:hyperlink>
      <w:r w:rsidRPr="00B34AEA">
        <w:rPr>
          <w:rFonts w:cs="Arial"/>
          <w:sz w:val="18"/>
          <w:szCs w:val="18"/>
        </w:rPr>
        <w:t xml:space="preserve">: </w:t>
      </w:r>
      <w:r w:rsidRPr="00B34AEA">
        <w:rPr>
          <w:rFonts w:cs="Arial"/>
          <w:i/>
          <w:sz w:val="18"/>
          <w:szCs w:val="18"/>
        </w:rPr>
        <w:t>mobil</w:t>
      </w:r>
      <w:r w:rsidR="001D6D11" w:rsidRPr="00B34AEA">
        <w:rPr>
          <w:rFonts w:cs="Arial"/>
          <w:i/>
          <w:sz w:val="18"/>
          <w:szCs w:val="18"/>
        </w:rPr>
        <w:t xml:space="preserve"> </w:t>
      </w:r>
      <w:r w:rsidRPr="00B34AEA">
        <w:rPr>
          <w:rFonts w:cs="Arial"/>
          <w:i/>
          <w:sz w:val="18"/>
          <w:szCs w:val="18"/>
        </w:rPr>
        <w:t>homes</w:t>
      </w:r>
    </w:p>
    <w:p w:rsidR="00A022CB" w:rsidRPr="00557ABE" w:rsidRDefault="00A022CB" w:rsidP="009C15FA">
      <w:pPr>
        <w:ind w:left="708"/>
        <w:jc w:val="left"/>
        <w:rPr>
          <w:rFonts w:cs="Arial"/>
          <w:sz w:val="18"/>
          <w:szCs w:val="18"/>
        </w:rPr>
      </w:pPr>
      <w:r w:rsidRPr="00557ABE">
        <w:rPr>
          <w:rFonts w:cs="Arial"/>
          <w:sz w:val="18"/>
          <w:szCs w:val="18"/>
        </w:rPr>
        <w:t xml:space="preserve">1.A.2.9.) </w:t>
      </w:r>
      <w:hyperlink w:anchor="ÍndiceVehículos" w:history="1">
        <w:r w:rsidRPr="00FF0BFD">
          <w:rPr>
            <w:rStyle w:val="Hipervnculo"/>
            <w:rFonts w:cs="Arial"/>
            <w:sz w:val="18"/>
            <w:szCs w:val="18"/>
          </w:rPr>
          <w:t>Vehículos</w:t>
        </w:r>
      </w:hyperlink>
    </w:p>
    <w:p w:rsidR="00A022CB" w:rsidRPr="00557ABE" w:rsidRDefault="00A022CB" w:rsidP="009C15FA">
      <w:pPr>
        <w:ind w:left="708"/>
        <w:jc w:val="left"/>
        <w:rPr>
          <w:rFonts w:cs="Arial"/>
          <w:sz w:val="18"/>
          <w:szCs w:val="18"/>
        </w:rPr>
      </w:pPr>
      <w:r w:rsidRPr="00557ABE">
        <w:rPr>
          <w:rFonts w:cs="Arial"/>
          <w:sz w:val="18"/>
          <w:szCs w:val="18"/>
        </w:rPr>
        <w:t xml:space="preserve">1.A.2.10.) </w:t>
      </w:r>
      <w:hyperlink w:anchor="ïndiceOtrosTransveralesGenerales" w:history="1">
        <w:r w:rsidRPr="00B902ED">
          <w:rPr>
            <w:rStyle w:val="Hipervnculo"/>
            <w:rFonts w:cs="Arial"/>
            <w:sz w:val="18"/>
            <w:szCs w:val="18"/>
          </w:rPr>
          <w:t>Otros generales</w:t>
        </w:r>
      </w:hyperlink>
      <w:r>
        <w:rPr>
          <w:rFonts w:cs="Arial"/>
          <w:sz w:val="18"/>
          <w:szCs w:val="18"/>
        </w:rPr>
        <w:t xml:space="preserve"> (</w:t>
      </w:r>
      <w:r w:rsidRPr="00D24E57">
        <w:rPr>
          <w:rFonts w:cs="Arial"/>
          <w:sz w:val="18"/>
          <w:szCs w:val="18"/>
        </w:rPr>
        <w:t>Módulos. Cesión uso local o solar. Gastos promoción</w:t>
      </w:r>
      <w:r>
        <w:rPr>
          <w:rFonts w:cs="Arial"/>
          <w:sz w:val="18"/>
          <w:szCs w:val="18"/>
        </w:rPr>
        <w:t xml:space="preserve"> y</w:t>
      </w:r>
      <w:r w:rsidRPr="00D24E57">
        <w:rPr>
          <w:rFonts w:cs="Arial"/>
          <w:sz w:val="18"/>
          <w:szCs w:val="18"/>
        </w:rPr>
        <w:t xml:space="preserve"> </w:t>
      </w:r>
      <w:r w:rsidR="006B3AAD" w:rsidRPr="00D24E57">
        <w:rPr>
          <w:rFonts w:cs="Arial"/>
          <w:sz w:val="18"/>
          <w:szCs w:val="18"/>
        </w:rPr>
        <w:t>aplazados. Compatibilidad</w:t>
      </w:r>
      <w:r w:rsidRPr="00D24E57">
        <w:rPr>
          <w:rFonts w:cs="Arial"/>
          <w:sz w:val="18"/>
          <w:szCs w:val="18"/>
        </w:rPr>
        <w:t xml:space="preserve"> ayudas. </w:t>
      </w:r>
      <w:r>
        <w:rPr>
          <w:rFonts w:cs="Arial"/>
          <w:sz w:val="18"/>
          <w:szCs w:val="18"/>
        </w:rPr>
        <w:t>E</w:t>
      </w:r>
      <w:r w:rsidRPr="00D24E57">
        <w:rPr>
          <w:rFonts w:cs="Arial"/>
          <w:sz w:val="18"/>
          <w:szCs w:val="18"/>
        </w:rPr>
        <w:t>mpresa elegible. Material</w:t>
      </w:r>
      <w:r w:rsidR="00CE2F0C">
        <w:rPr>
          <w:rFonts w:cs="Arial"/>
          <w:sz w:val="18"/>
          <w:szCs w:val="18"/>
        </w:rPr>
        <w:t xml:space="preserve"> </w:t>
      </w:r>
      <w:r w:rsidRPr="00D24E57">
        <w:rPr>
          <w:rFonts w:cs="Arial"/>
          <w:sz w:val="18"/>
          <w:szCs w:val="18"/>
        </w:rPr>
        <w:t>fungible. Impuestos.</w:t>
      </w:r>
      <w:r>
        <w:rPr>
          <w:rFonts w:cs="Arial"/>
          <w:sz w:val="18"/>
          <w:szCs w:val="18"/>
        </w:rPr>
        <w:t xml:space="preserve"> Otros)</w:t>
      </w:r>
    </w:p>
    <w:p w:rsidR="00A022CB" w:rsidRPr="00557ABE" w:rsidRDefault="00A022CB" w:rsidP="009C15FA">
      <w:pPr>
        <w:ind w:left="708"/>
        <w:jc w:val="left"/>
        <w:rPr>
          <w:rFonts w:cs="Arial"/>
          <w:sz w:val="18"/>
          <w:szCs w:val="18"/>
        </w:rPr>
      </w:pPr>
      <w:r w:rsidRPr="00557ABE">
        <w:rPr>
          <w:rFonts w:cs="Arial"/>
          <w:sz w:val="18"/>
          <w:szCs w:val="18"/>
        </w:rPr>
        <w:t xml:space="preserve">1.A.2.11.) </w:t>
      </w:r>
      <w:hyperlink w:anchor="Coop11Índice" w:history="1">
        <w:r w:rsidRPr="00D24E57">
          <w:rPr>
            <w:rStyle w:val="Hipervnculo"/>
            <w:rFonts w:cs="Arial"/>
            <w:sz w:val="18"/>
            <w:szCs w:val="18"/>
          </w:rPr>
          <w:t>Cooperación entre particulares</w:t>
        </w:r>
      </w:hyperlink>
    </w:p>
    <w:p w:rsidR="00A022CB" w:rsidRDefault="00A022CB" w:rsidP="009C15FA">
      <w:pPr>
        <w:ind w:left="708"/>
        <w:jc w:val="left"/>
        <w:rPr>
          <w:rFonts w:cs="Arial"/>
          <w:sz w:val="18"/>
          <w:szCs w:val="18"/>
        </w:rPr>
      </w:pPr>
    </w:p>
    <w:p w:rsidR="00A022CB" w:rsidRPr="00C36483" w:rsidRDefault="00A022CB" w:rsidP="009C15FA">
      <w:pPr>
        <w:ind w:left="708"/>
        <w:jc w:val="left"/>
        <w:rPr>
          <w:rFonts w:cs="Arial"/>
          <w:b/>
          <w:sz w:val="18"/>
          <w:szCs w:val="18"/>
        </w:rPr>
      </w:pPr>
      <w:r w:rsidRPr="00C36483">
        <w:rPr>
          <w:rFonts w:cs="Arial"/>
          <w:b/>
          <w:sz w:val="18"/>
          <w:szCs w:val="18"/>
        </w:rPr>
        <w:t xml:space="preserve">1.B.) </w:t>
      </w:r>
      <w:hyperlink w:anchor="ÍndiceGeneralDudasProcedimiento" w:history="1">
        <w:r w:rsidRPr="00192576">
          <w:rPr>
            <w:rStyle w:val="Hipervnculo"/>
            <w:rFonts w:cs="Arial"/>
            <w:b/>
            <w:sz w:val="18"/>
            <w:szCs w:val="18"/>
          </w:rPr>
          <w:t>DUDAS SOBRE PROCEDIMIENTO</w:t>
        </w:r>
      </w:hyperlink>
    </w:p>
    <w:p w:rsidR="00A022CB" w:rsidRPr="00557ABE" w:rsidRDefault="00A022CB" w:rsidP="00557ABE">
      <w:pPr>
        <w:jc w:val="left"/>
        <w:rPr>
          <w:rFonts w:cs="Arial"/>
          <w:sz w:val="18"/>
          <w:szCs w:val="18"/>
        </w:rPr>
      </w:pPr>
    </w:p>
    <w:p w:rsidR="00A022CB" w:rsidRPr="00C36483" w:rsidRDefault="00A022CB" w:rsidP="00557ABE">
      <w:pPr>
        <w:jc w:val="left"/>
        <w:rPr>
          <w:rFonts w:cs="Arial"/>
          <w:b/>
          <w:sz w:val="18"/>
          <w:szCs w:val="18"/>
        </w:rPr>
      </w:pPr>
      <w:r w:rsidRPr="00C36483">
        <w:rPr>
          <w:rFonts w:cs="Arial"/>
          <w:b/>
          <w:sz w:val="18"/>
          <w:szCs w:val="18"/>
        </w:rPr>
        <w:t>2.</w:t>
      </w:r>
      <w:r w:rsidR="006B3AAD" w:rsidRPr="00C36483">
        <w:rPr>
          <w:rFonts w:cs="Arial"/>
          <w:b/>
          <w:sz w:val="18"/>
          <w:szCs w:val="18"/>
        </w:rPr>
        <w:t>) ÍNDICE</w:t>
      </w:r>
      <w:r w:rsidRPr="00C36483">
        <w:rPr>
          <w:rFonts w:cs="Arial"/>
          <w:b/>
          <w:sz w:val="18"/>
          <w:szCs w:val="18"/>
        </w:rPr>
        <w:t xml:space="preserve"> DE DUDAS POR ORDEN TEMPORAL</w:t>
      </w:r>
    </w:p>
    <w:p w:rsidR="00A022CB" w:rsidRPr="00C36483" w:rsidRDefault="00A022CB" w:rsidP="009C15FA">
      <w:pPr>
        <w:ind w:left="708"/>
        <w:jc w:val="left"/>
        <w:rPr>
          <w:rFonts w:cs="Arial"/>
          <w:b/>
          <w:sz w:val="18"/>
          <w:szCs w:val="18"/>
        </w:rPr>
      </w:pPr>
      <w:r w:rsidRPr="00C36483">
        <w:rPr>
          <w:rFonts w:cs="Arial"/>
          <w:b/>
          <w:sz w:val="18"/>
          <w:szCs w:val="18"/>
        </w:rPr>
        <w:t xml:space="preserve">2.1.) </w:t>
      </w:r>
      <w:hyperlink w:anchor="ÍndiceDudasElegibilidad" w:history="1">
        <w:r w:rsidRPr="00C36483">
          <w:rPr>
            <w:rStyle w:val="Hipervnculo"/>
            <w:rFonts w:cs="Arial"/>
            <w:b/>
            <w:sz w:val="18"/>
            <w:szCs w:val="18"/>
          </w:rPr>
          <w:t>DUDAS SOBRE ELEGIBILIDAD DE PROYECTOS Y DE BENEFICIARIOS</w:t>
        </w:r>
      </w:hyperlink>
    </w:p>
    <w:p w:rsidR="00A022CB" w:rsidRPr="00C36483" w:rsidRDefault="00A022CB" w:rsidP="009C15FA">
      <w:pPr>
        <w:ind w:left="708"/>
        <w:jc w:val="left"/>
        <w:rPr>
          <w:rFonts w:cs="Arial"/>
          <w:b/>
          <w:sz w:val="18"/>
          <w:szCs w:val="18"/>
        </w:rPr>
      </w:pPr>
      <w:r w:rsidRPr="00C36483">
        <w:rPr>
          <w:rFonts w:cs="Arial"/>
          <w:b/>
          <w:sz w:val="18"/>
          <w:szCs w:val="18"/>
        </w:rPr>
        <w:t xml:space="preserve">2.2.) </w:t>
      </w:r>
      <w:hyperlink w:anchor="ÍndiceDudasProcedimiento" w:history="1">
        <w:r w:rsidRPr="00C36483">
          <w:rPr>
            <w:rStyle w:val="Hipervnculo"/>
            <w:rFonts w:cs="Arial"/>
            <w:b/>
            <w:sz w:val="18"/>
            <w:szCs w:val="18"/>
          </w:rPr>
          <w:t>DUDAS SOBRE EL MANUAL DE PROCEDIMIENTO</w:t>
        </w:r>
      </w:hyperlink>
    </w:p>
    <w:p w:rsidR="00A022CB" w:rsidRPr="00557ABE" w:rsidRDefault="00A022CB" w:rsidP="00557ABE">
      <w:pPr>
        <w:jc w:val="center"/>
        <w:rPr>
          <w:b/>
          <w:sz w:val="48"/>
          <w:szCs w:val="48"/>
        </w:rPr>
      </w:pPr>
    </w:p>
    <w:p w:rsidR="00134F6E" w:rsidRPr="00134F6E" w:rsidRDefault="0069616D" w:rsidP="0073340A">
      <w:pPr>
        <w:numPr>
          <w:ilvl w:val="0"/>
          <w:numId w:val="41"/>
        </w:numPr>
        <w:ind w:left="0" w:firstLine="0"/>
        <w:jc w:val="left"/>
        <w:rPr>
          <w:b/>
          <w:sz w:val="36"/>
          <w:szCs w:val="36"/>
        </w:rPr>
      </w:pPr>
      <w:r w:rsidRPr="00134F6E">
        <w:rPr>
          <w:b/>
          <w:sz w:val="36"/>
          <w:szCs w:val="36"/>
        </w:rPr>
        <w:t xml:space="preserve">ÍNDICE DE </w:t>
      </w:r>
      <w:r w:rsidR="00A022CB" w:rsidRPr="00134F6E">
        <w:rPr>
          <w:b/>
          <w:sz w:val="36"/>
          <w:szCs w:val="36"/>
        </w:rPr>
        <w:t xml:space="preserve">DUDAS POR SECTORES Y TEMAS </w:t>
      </w:r>
    </w:p>
    <w:p w:rsidR="00A022CB" w:rsidRPr="009E2AA2" w:rsidRDefault="00A022CB" w:rsidP="00134F6E">
      <w:pPr>
        <w:jc w:val="left"/>
        <w:rPr>
          <w:b/>
          <w:sz w:val="48"/>
          <w:szCs w:val="48"/>
        </w:rPr>
      </w:pPr>
      <w:r w:rsidRPr="009E2AA2">
        <w:rPr>
          <w:b/>
          <w:sz w:val="16"/>
          <w:szCs w:val="16"/>
        </w:rPr>
        <w:t>(SOLO PREGUNTAS RESPONDIDAS)</w:t>
      </w:r>
    </w:p>
    <w:p w:rsidR="00134F6E" w:rsidRDefault="00134F6E" w:rsidP="00EC5C4F">
      <w:pPr>
        <w:jc w:val="left"/>
        <w:rPr>
          <w:b/>
          <w:sz w:val="32"/>
          <w:szCs w:val="32"/>
        </w:rPr>
      </w:pPr>
      <w:bookmarkStart w:id="2" w:name="INDICE"/>
      <w:bookmarkEnd w:id="2"/>
    </w:p>
    <w:p w:rsidR="00A022CB" w:rsidRPr="0072224D" w:rsidRDefault="00A022CB"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3" w:name="DUDASSOBREELEGIBILIDAD"/>
      <w:bookmarkEnd w:id="3"/>
      <w:r w:rsidRPr="0072224D">
        <w:rPr>
          <w:b/>
          <w:sz w:val="32"/>
          <w:szCs w:val="32"/>
        </w:rPr>
        <w:t>DUDAS SOBRE ELEGIBILIDAD</w:t>
      </w:r>
    </w:p>
    <w:p w:rsidR="00A022CB" w:rsidRPr="006D577C" w:rsidRDefault="00A022CB"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4" w:name="ÍndicePorSectores"/>
      <w:bookmarkEnd w:id="4"/>
      <w:r>
        <w:rPr>
          <w:b/>
          <w:sz w:val="28"/>
          <w:szCs w:val="28"/>
        </w:rPr>
        <w:t xml:space="preserve">Por </w:t>
      </w:r>
      <w:r w:rsidR="00220B7B">
        <w:rPr>
          <w:b/>
          <w:sz w:val="28"/>
          <w:szCs w:val="28"/>
        </w:rPr>
        <w:t xml:space="preserve">temas </w:t>
      </w:r>
      <w:r>
        <w:rPr>
          <w:b/>
          <w:sz w:val="28"/>
          <w:szCs w:val="28"/>
        </w:rPr>
        <w:t>sector</w:t>
      </w:r>
      <w:r w:rsidR="00220B7B">
        <w:rPr>
          <w:b/>
          <w:sz w:val="28"/>
          <w:szCs w:val="28"/>
        </w:rPr>
        <w:t>iale</w:t>
      </w:r>
      <w:r>
        <w:rPr>
          <w:b/>
          <w:sz w:val="28"/>
          <w:szCs w:val="28"/>
        </w:rPr>
        <w:t>s</w:t>
      </w:r>
      <w:r w:rsidR="00173896">
        <w:rPr>
          <w:b/>
          <w:sz w:val="28"/>
          <w:szCs w:val="28"/>
        </w:rPr>
        <w:t xml:space="preserve"> </w:t>
      </w:r>
      <w:r w:rsidR="003D67C1">
        <w:rPr>
          <w:sz w:val="16"/>
          <w:szCs w:val="16"/>
        </w:rPr>
        <w:t>(</w:t>
      </w:r>
      <w:hyperlink w:anchor="ÍNDICEGENERAL" w:history="1">
        <w:r w:rsidR="003D67C1" w:rsidRPr="00401F0B">
          <w:rPr>
            <w:rStyle w:val="Hipervnculo"/>
            <w:sz w:val="16"/>
            <w:szCs w:val="16"/>
          </w:rPr>
          <w:t>Índice general</w:t>
        </w:r>
      </w:hyperlink>
      <w:r w:rsidR="003D67C1">
        <w:rPr>
          <w:sz w:val="16"/>
          <w:szCs w:val="16"/>
        </w:rPr>
        <w:t>)</w:t>
      </w:r>
    </w:p>
    <w:p w:rsidR="00A022CB" w:rsidRPr="006D577C" w:rsidRDefault="00A022CB" w:rsidP="006D577C">
      <w:pPr>
        <w:ind w:left="708"/>
        <w:jc w:val="left"/>
        <w:rPr>
          <w:b/>
        </w:rPr>
      </w:pPr>
      <w:r w:rsidRPr="006D577C">
        <w:rPr>
          <w:b/>
        </w:rPr>
        <w:t>1.A.1.1</w:t>
      </w:r>
      <w:r>
        <w:rPr>
          <w:b/>
        </w:rPr>
        <w:t>.</w:t>
      </w:r>
      <w:r w:rsidRPr="006D577C">
        <w:rPr>
          <w:b/>
        </w:rPr>
        <w:t xml:space="preserve">) </w:t>
      </w:r>
      <w:bookmarkStart w:id="5" w:name="DUDASSECTORPRIMARIO"/>
      <w:bookmarkEnd w:id="5"/>
      <w:r>
        <w:rPr>
          <w:b/>
        </w:rPr>
        <w:t xml:space="preserve">Productos </w:t>
      </w:r>
      <w:r w:rsidRPr="006D577C">
        <w:rPr>
          <w:b/>
        </w:rPr>
        <w:t>agrario</w:t>
      </w:r>
      <w:r>
        <w:rPr>
          <w:b/>
        </w:rPr>
        <w:t>s</w:t>
      </w:r>
      <w:r w:rsidRPr="006D577C">
        <w:rPr>
          <w:b/>
        </w:rPr>
        <w:t>, ganadero</w:t>
      </w:r>
      <w:r>
        <w:rPr>
          <w:b/>
        </w:rPr>
        <w:t>s</w:t>
      </w:r>
      <w:r w:rsidRPr="006D577C">
        <w:rPr>
          <w:b/>
        </w:rPr>
        <w:t xml:space="preserve"> y forestal</w:t>
      </w:r>
      <w:r>
        <w:rPr>
          <w:b/>
        </w:rPr>
        <w:t>es</w:t>
      </w:r>
    </w:p>
    <w:p w:rsidR="00A022CB" w:rsidRPr="00AE68D6" w:rsidRDefault="00A022CB" w:rsidP="006D577C">
      <w:pPr>
        <w:ind w:left="708" w:firstLine="708"/>
        <w:jc w:val="left"/>
        <w:rPr>
          <w:sz w:val="18"/>
          <w:szCs w:val="18"/>
        </w:rPr>
      </w:pPr>
      <w:r w:rsidRPr="00AE68D6">
        <w:rPr>
          <w:sz w:val="18"/>
          <w:szCs w:val="18"/>
        </w:rPr>
        <w:t xml:space="preserve">Forestal: </w:t>
      </w:r>
      <w:hyperlink w:anchor="ForestalComercializarLeña" w:history="1">
        <w:r w:rsidRPr="00AE68D6">
          <w:rPr>
            <w:rStyle w:val="Hipervnculo"/>
            <w:sz w:val="18"/>
            <w:szCs w:val="18"/>
          </w:rPr>
          <w:t>comercializar leña</w:t>
        </w:r>
      </w:hyperlink>
      <w:r w:rsidRPr="00AE68D6">
        <w:rPr>
          <w:sz w:val="18"/>
          <w:szCs w:val="18"/>
        </w:rPr>
        <w:t xml:space="preserve">, </w:t>
      </w:r>
      <w:hyperlink w:anchor="ForestalTriotura" w:history="1">
        <w:r w:rsidRPr="00AE68D6">
          <w:rPr>
            <w:rStyle w:val="Hipervnculo"/>
            <w:sz w:val="18"/>
            <w:szCs w:val="18"/>
          </w:rPr>
          <w:t>triturar madera para viruta</w:t>
        </w:r>
      </w:hyperlink>
    </w:p>
    <w:p w:rsidR="00A022CB" w:rsidRPr="00AE68D6" w:rsidRDefault="00A022CB" w:rsidP="006D577C">
      <w:pPr>
        <w:ind w:left="1428"/>
        <w:jc w:val="left"/>
        <w:rPr>
          <w:sz w:val="18"/>
          <w:szCs w:val="18"/>
        </w:rPr>
      </w:pPr>
      <w:r w:rsidRPr="00AE68D6">
        <w:rPr>
          <w:sz w:val="18"/>
          <w:szCs w:val="18"/>
        </w:rPr>
        <w:t xml:space="preserve">Forestal: </w:t>
      </w:r>
      <w:hyperlink w:anchor="VehículoTractorTrabajoForestal" w:history="1">
        <w:r w:rsidRPr="00AE68D6">
          <w:rPr>
            <w:rStyle w:val="Hipervnculo"/>
            <w:sz w:val="18"/>
            <w:szCs w:val="18"/>
          </w:rPr>
          <w:t>tractor para trabajos forestales</w:t>
        </w:r>
      </w:hyperlink>
    </w:p>
    <w:p w:rsidR="00A022CB" w:rsidRPr="00AE68D6" w:rsidRDefault="0031271D" w:rsidP="00180CB3">
      <w:pPr>
        <w:ind w:left="708" w:firstLine="708"/>
        <w:jc w:val="left"/>
        <w:outlineLvl w:val="0"/>
        <w:rPr>
          <w:sz w:val="18"/>
          <w:szCs w:val="18"/>
        </w:rPr>
      </w:pPr>
      <w:hyperlink w:anchor="ProducciónALgas" w:history="1">
        <w:r w:rsidR="00A022CB" w:rsidRPr="00AE68D6">
          <w:rPr>
            <w:rStyle w:val="Hipervnculo"/>
            <w:sz w:val="18"/>
            <w:szCs w:val="18"/>
          </w:rPr>
          <w:t>Producción e invernaderos de alga espirulina</w:t>
        </w:r>
      </w:hyperlink>
    </w:p>
    <w:p w:rsidR="00A022CB" w:rsidRPr="00AE68D6" w:rsidRDefault="0031271D" w:rsidP="00180CB3">
      <w:pPr>
        <w:ind w:left="708" w:firstLine="708"/>
        <w:jc w:val="left"/>
        <w:outlineLvl w:val="0"/>
        <w:rPr>
          <w:sz w:val="18"/>
          <w:szCs w:val="18"/>
        </w:rPr>
      </w:pPr>
      <w:hyperlink w:anchor="CacaoTransformación" w:history="1">
        <w:r w:rsidR="00A022CB" w:rsidRPr="00AE68D6">
          <w:rPr>
            <w:rStyle w:val="Hipervnculo"/>
            <w:sz w:val="18"/>
            <w:szCs w:val="18"/>
          </w:rPr>
          <w:t>Transformación de cacao en chocolate</w:t>
        </w:r>
      </w:hyperlink>
    </w:p>
    <w:p w:rsidR="00A022CB" w:rsidRPr="00AE68D6" w:rsidRDefault="0031271D" w:rsidP="00180CB3">
      <w:pPr>
        <w:ind w:left="708" w:firstLine="708"/>
        <w:jc w:val="left"/>
        <w:outlineLvl w:val="0"/>
        <w:rPr>
          <w:sz w:val="18"/>
          <w:szCs w:val="18"/>
        </w:rPr>
      </w:pPr>
      <w:hyperlink w:anchor="JudíasProducciónComercialización" w:history="1">
        <w:r w:rsidR="00A022CB" w:rsidRPr="00AE68D6">
          <w:rPr>
            <w:rStyle w:val="Hipervnculo"/>
            <w:sz w:val="18"/>
            <w:szCs w:val="18"/>
          </w:rPr>
          <w:t>Judías secas</w:t>
        </w:r>
      </w:hyperlink>
      <w:r w:rsidR="00A022CB" w:rsidRPr="00AE68D6">
        <w:rPr>
          <w:sz w:val="18"/>
          <w:szCs w:val="18"/>
        </w:rPr>
        <w:t>: producción y comercialización y registro de industria</w:t>
      </w:r>
    </w:p>
    <w:p w:rsidR="00A022CB" w:rsidRPr="00AE68D6" w:rsidRDefault="0031271D" w:rsidP="00180CB3">
      <w:pPr>
        <w:ind w:left="708" w:firstLine="708"/>
        <w:jc w:val="left"/>
        <w:outlineLvl w:val="0"/>
        <w:rPr>
          <w:sz w:val="18"/>
          <w:szCs w:val="18"/>
        </w:rPr>
      </w:pPr>
      <w:hyperlink w:anchor="TallerMermelada" w:history="1">
        <w:r w:rsidR="00A022CB" w:rsidRPr="00AE68D6">
          <w:rPr>
            <w:rStyle w:val="Hipervnculo"/>
            <w:sz w:val="18"/>
            <w:szCs w:val="18"/>
          </w:rPr>
          <w:t>Mermelada en los bajos de una casa</w:t>
        </w:r>
      </w:hyperlink>
    </w:p>
    <w:p w:rsidR="00A022CB" w:rsidRPr="00AE68D6" w:rsidRDefault="00A022CB" w:rsidP="00180CB3">
      <w:pPr>
        <w:ind w:left="708" w:firstLine="708"/>
        <w:jc w:val="left"/>
        <w:outlineLvl w:val="0"/>
        <w:rPr>
          <w:sz w:val="18"/>
          <w:szCs w:val="18"/>
        </w:rPr>
      </w:pPr>
      <w:r w:rsidRPr="00AE68D6">
        <w:rPr>
          <w:sz w:val="18"/>
          <w:szCs w:val="18"/>
        </w:rPr>
        <w:t xml:space="preserve">Miel: </w:t>
      </w:r>
      <w:hyperlink w:anchor="Miel" w:history="1">
        <w:r w:rsidRPr="00AE68D6">
          <w:rPr>
            <w:rStyle w:val="Hipervnculo"/>
            <w:sz w:val="18"/>
            <w:szCs w:val="18"/>
          </w:rPr>
          <w:t>Fases de su transformación</w:t>
        </w:r>
      </w:hyperlink>
      <w:r w:rsidRPr="00AE68D6">
        <w:rPr>
          <w:sz w:val="18"/>
          <w:szCs w:val="18"/>
        </w:rPr>
        <w:t xml:space="preserve">. </w:t>
      </w:r>
      <w:hyperlink w:anchor="MielPallets" w:history="1">
        <w:r w:rsidRPr="00AE68D6">
          <w:rPr>
            <w:rStyle w:val="Hipervnculo"/>
            <w:sz w:val="18"/>
            <w:szCs w:val="18"/>
          </w:rPr>
          <w:t>Pallets</w:t>
        </w:r>
      </w:hyperlink>
    </w:p>
    <w:p w:rsidR="00A022CB" w:rsidRPr="00AE68D6" w:rsidRDefault="00A022CB" w:rsidP="006D577C">
      <w:pPr>
        <w:ind w:left="708" w:firstLine="708"/>
        <w:jc w:val="left"/>
        <w:rPr>
          <w:sz w:val="18"/>
          <w:szCs w:val="18"/>
        </w:rPr>
      </w:pPr>
      <w:r w:rsidRPr="00AE68D6">
        <w:rPr>
          <w:sz w:val="18"/>
          <w:szCs w:val="18"/>
        </w:rPr>
        <w:t xml:space="preserve">Nueces: </w:t>
      </w:r>
      <w:hyperlink w:anchor="NuecesProcesado" w:history="1">
        <w:r w:rsidRPr="00AE68D6">
          <w:rPr>
            <w:rStyle w:val="Hipervnculo"/>
            <w:sz w:val="18"/>
            <w:szCs w:val="18"/>
          </w:rPr>
          <w:t>procesado</w:t>
        </w:r>
      </w:hyperlink>
    </w:p>
    <w:p w:rsidR="00A022CB" w:rsidRPr="00AE68D6" w:rsidRDefault="00A022CB" w:rsidP="006D577C">
      <w:pPr>
        <w:ind w:left="1416"/>
        <w:jc w:val="left"/>
        <w:rPr>
          <w:sz w:val="18"/>
          <w:szCs w:val="18"/>
        </w:rPr>
      </w:pPr>
      <w:r w:rsidRPr="00AE68D6">
        <w:rPr>
          <w:sz w:val="18"/>
          <w:szCs w:val="18"/>
        </w:rPr>
        <w:t xml:space="preserve">Quesería: </w:t>
      </w:r>
      <w:hyperlink w:anchor="QueseríaAdaptaFurgónIsotermo" w:history="1">
        <w:r w:rsidRPr="00AE68D6">
          <w:rPr>
            <w:rStyle w:val="Hipervnculo"/>
            <w:sz w:val="18"/>
            <w:szCs w:val="18"/>
          </w:rPr>
          <w:t>adaptación isotermo vehículo</w:t>
        </w:r>
      </w:hyperlink>
      <w:r w:rsidRPr="00AE68D6">
        <w:rPr>
          <w:sz w:val="18"/>
          <w:szCs w:val="18"/>
        </w:rPr>
        <w:t xml:space="preserve">, </w:t>
      </w:r>
      <w:hyperlink w:anchor="QueseríaCompraTerrenoFosaSéptica" w:history="1">
        <w:r w:rsidRPr="00AE68D6">
          <w:rPr>
            <w:rStyle w:val="Hipervnculo"/>
            <w:sz w:val="18"/>
            <w:szCs w:val="18"/>
          </w:rPr>
          <w:t>compra terreno y séptica</w:t>
        </w:r>
      </w:hyperlink>
    </w:p>
    <w:p w:rsidR="00A022CB" w:rsidRDefault="0031271D" w:rsidP="00180CB3">
      <w:pPr>
        <w:ind w:left="708" w:firstLine="708"/>
        <w:jc w:val="left"/>
        <w:outlineLvl w:val="0"/>
      </w:pPr>
      <w:hyperlink w:anchor="Piscifactoría" w:history="1">
        <w:r w:rsidR="00A022CB" w:rsidRPr="00AE68D6">
          <w:rPr>
            <w:rStyle w:val="Hipervnculo"/>
            <w:sz w:val="18"/>
            <w:szCs w:val="18"/>
          </w:rPr>
          <w:t>Piscifactoría</w:t>
        </w:r>
      </w:hyperlink>
    </w:p>
    <w:p w:rsidR="00DD6732" w:rsidRPr="00DD6732" w:rsidRDefault="0031271D" w:rsidP="00180CB3">
      <w:pPr>
        <w:ind w:left="708" w:firstLine="708"/>
        <w:jc w:val="left"/>
        <w:outlineLvl w:val="0"/>
        <w:rPr>
          <w:sz w:val="18"/>
          <w:szCs w:val="18"/>
        </w:rPr>
      </w:pPr>
      <w:hyperlink w:anchor="AzafránFasesElegibles" w:history="1">
        <w:r w:rsidR="00DD6732" w:rsidRPr="00DD6732">
          <w:rPr>
            <w:rStyle w:val="Hipervnculo"/>
            <w:sz w:val="18"/>
            <w:szCs w:val="18"/>
          </w:rPr>
          <w:t>Azafrán: fases elegibles</w:t>
        </w:r>
      </w:hyperlink>
    </w:p>
    <w:p w:rsidR="00A022CB" w:rsidRPr="00AE68D6" w:rsidRDefault="00A022CB" w:rsidP="006D577C">
      <w:pPr>
        <w:ind w:left="708" w:firstLine="708"/>
        <w:jc w:val="left"/>
        <w:rPr>
          <w:sz w:val="18"/>
          <w:szCs w:val="18"/>
        </w:rPr>
      </w:pPr>
      <w:r w:rsidRPr="00AE68D6">
        <w:rPr>
          <w:sz w:val="18"/>
          <w:szCs w:val="18"/>
        </w:rPr>
        <w:t xml:space="preserve">Secaderos: </w:t>
      </w:r>
    </w:p>
    <w:p w:rsidR="00A022CB" w:rsidRPr="00AE68D6" w:rsidRDefault="0031271D" w:rsidP="00180CB3">
      <w:pPr>
        <w:ind w:left="1416" w:firstLine="708"/>
        <w:jc w:val="left"/>
        <w:outlineLvl w:val="0"/>
        <w:rPr>
          <w:sz w:val="18"/>
          <w:szCs w:val="18"/>
        </w:rPr>
      </w:pPr>
      <w:hyperlink w:anchor="SecaderoCereales1" w:history="1">
        <w:r w:rsidR="00A022CB" w:rsidRPr="00AE68D6">
          <w:rPr>
            <w:rStyle w:val="Hipervnculo"/>
            <w:sz w:val="18"/>
            <w:szCs w:val="18"/>
          </w:rPr>
          <w:t>Cereal</w:t>
        </w:r>
      </w:hyperlink>
    </w:p>
    <w:p w:rsidR="00A022CB" w:rsidRPr="00AE68D6" w:rsidRDefault="0031271D" w:rsidP="00180CB3">
      <w:pPr>
        <w:ind w:left="1416" w:firstLine="708"/>
        <w:jc w:val="left"/>
        <w:outlineLvl w:val="0"/>
        <w:rPr>
          <w:sz w:val="18"/>
          <w:szCs w:val="18"/>
        </w:rPr>
      </w:pPr>
      <w:hyperlink w:anchor="SecaderoFrutosSecos" w:history="1">
        <w:r w:rsidR="00A022CB" w:rsidRPr="00AE68D6">
          <w:rPr>
            <w:rStyle w:val="Hipervnculo"/>
            <w:sz w:val="18"/>
            <w:szCs w:val="18"/>
          </w:rPr>
          <w:t>Frutos secos y transformación mínima y registro de industria</w:t>
        </w:r>
      </w:hyperlink>
    </w:p>
    <w:p w:rsidR="00A022CB" w:rsidRPr="00AE68D6" w:rsidRDefault="00A022CB" w:rsidP="006D577C">
      <w:pPr>
        <w:ind w:left="708" w:firstLine="708"/>
        <w:jc w:val="left"/>
        <w:rPr>
          <w:sz w:val="18"/>
          <w:szCs w:val="18"/>
        </w:rPr>
      </w:pPr>
      <w:r w:rsidRPr="00AE68D6">
        <w:rPr>
          <w:sz w:val="18"/>
          <w:szCs w:val="18"/>
        </w:rPr>
        <w:t xml:space="preserve">Cámaras frigoríficas: para comercializar </w:t>
      </w:r>
      <w:hyperlink w:anchor="CámarasFrigoríficas1" w:history="1">
        <w:r w:rsidRPr="00AE68D6">
          <w:rPr>
            <w:rStyle w:val="Hipervnculo"/>
            <w:sz w:val="18"/>
            <w:szCs w:val="18"/>
          </w:rPr>
          <w:t>1</w:t>
        </w:r>
      </w:hyperlink>
      <w:r w:rsidRPr="00AE68D6">
        <w:rPr>
          <w:sz w:val="18"/>
          <w:szCs w:val="18"/>
        </w:rPr>
        <w:t xml:space="preserve">, </w:t>
      </w:r>
      <w:hyperlink w:anchor="CámarasFrigoríficasFrutas" w:history="1">
        <w:r w:rsidRPr="00AE68D6">
          <w:rPr>
            <w:rStyle w:val="Hipervnculo"/>
            <w:sz w:val="18"/>
            <w:szCs w:val="18"/>
          </w:rPr>
          <w:t>2</w:t>
        </w:r>
      </w:hyperlink>
      <w:r w:rsidRPr="00AE68D6">
        <w:rPr>
          <w:sz w:val="18"/>
          <w:szCs w:val="18"/>
        </w:rPr>
        <w:t xml:space="preserve">, </w:t>
      </w:r>
      <w:hyperlink w:anchor="CámarasFrigoríficasFrutas2" w:history="1">
        <w:r w:rsidRPr="00AE68D6">
          <w:rPr>
            <w:rStyle w:val="Hipervnculo"/>
            <w:sz w:val="18"/>
            <w:szCs w:val="18"/>
          </w:rPr>
          <w:t>3</w:t>
        </w:r>
      </w:hyperlink>
      <w:r w:rsidRPr="00AE68D6">
        <w:rPr>
          <w:sz w:val="18"/>
          <w:szCs w:val="18"/>
        </w:rPr>
        <w:t xml:space="preserve">, </w:t>
      </w:r>
    </w:p>
    <w:p w:rsidR="00A022CB" w:rsidRPr="00AE68D6" w:rsidRDefault="00A022CB" w:rsidP="006D577C">
      <w:pPr>
        <w:ind w:left="708" w:firstLine="708"/>
        <w:jc w:val="left"/>
        <w:rPr>
          <w:sz w:val="18"/>
          <w:szCs w:val="18"/>
        </w:rPr>
      </w:pPr>
      <w:r w:rsidRPr="00AE68D6">
        <w:rPr>
          <w:sz w:val="18"/>
          <w:szCs w:val="18"/>
        </w:rPr>
        <w:t xml:space="preserve">Cámaras frigoríficas: necesidad de </w:t>
      </w:r>
      <w:hyperlink w:anchor="CámarasFrigoríficasFrutasTransformaMínim" w:history="1">
        <w:r w:rsidRPr="00AE68D6">
          <w:rPr>
            <w:rStyle w:val="Hipervnculo"/>
            <w:sz w:val="18"/>
            <w:szCs w:val="18"/>
          </w:rPr>
          <w:t>transformación mínima</w:t>
        </w:r>
      </w:hyperlink>
    </w:p>
    <w:p w:rsidR="00A022CB" w:rsidRPr="00AE68D6" w:rsidRDefault="0031271D" w:rsidP="00180CB3">
      <w:pPr>
        <w:ind w:left="708" w:firstLine="708"/>
        <w:jc w:val="left"/>
        <w:outlineLvl w:val="0"/>
        <w:rPr>
          <w:sz w:val="18"/>
          <w:szCs w:val="18"/>
        </w:rPr>
      </w:pPr>
      <w:hyperlink w:anchor="Palots" w:history="1">
        <w:r w:rsidR="00A022CB" w:rsidRPr="00AE68D6">
          <w:rPr>
            <w:rStyle w:val="Hipervnculo"/>
            <w:sz w:val="18"/>
            <w:szCs w:val="18"/>
          </w:rPr>
          <w:t>Palots</w:t>
        </w:r>
      </w:hyperlink>
    </w:p>
    <w:p w:rsidR="00A022CB" w:rsidRPr="00AE68D6" w:rsidRDefault="00A022CB" w:rsidP="00180CB3">
      <w:pPr>
        <w:ind w:left="708"/>
        <w:jc w:val="left"/>
        <w:outlineLvl w:val="0"/>
        <w:rPr>
          <w:sz w:val="18"/>
          <w:szCs w:val="18"/>
        </w:rPr>
      </w:pPr>
      <w:r w:rsidRPr="00AE68D6">
        <w:rPr>
          <w:sz w:val="18"/>
          <w:szCs w:val="18"/>
        </w:rPr>
        <w:tab/>
      </w:r>
      <w:hyperlink w:anchor="Coop11CTA5VNutriciónAnimal" w:history="1">
        <w:r w:rsidRPr="00AE68D6">
          <w:rPr>
            <w:rStyle w:val="Hipervnculo"/>
            <w:sz w:val="18"/>
            <w:szCs w:val="18"/>
          </w:rPr>
          <w:t>Mejora de la nutrición animal en cooperación 1.1</w:t>
        </w:r>
      </w:hyperlink>
    </w:p>
    <w:p w:rsidR="00A022CB" w:rsidRPr="00AE68D6" w:rsidRDefault="00A022CB" w:rsidP="00180CB3">
      <w:pPr>
        <w:ind w:left="708"/>
        <w:jc w:val="left"/>
        <w:outlineLvl w:val="0"/>
        <w:rPr>
          <w:sz w:val="18"/>
          <w:szCs w:val="18"/>
        </w:rPr>
      </w:pPr>
      <w:r w:rsidRPr="00AE68D6">
        <w:rPr>
          <w:sz w:val="18"/>
          <w:szCs w:val="18"/>
        </w:rPr>
        <w:tab/>
      </w:r>
      <w:hyperlink w:anchor="CorralesExperimentoNutriciónAnimal" w:history="1">
        <w:r w:rsidRPr="00AE68D6">
          <w:rPr>
            <w:rStyle w:val="Hipervnculo"/>
            <w:sz w:val="18"/>
            <w:szCs w:val="18"/>
          </w:rPr>
          <w:t>Corrales para experimentación en nutrición animal</w:t>
        </w:r>
      </w:hyperlink>
    </w:p>
    <w:p w:rsidR="00A022CB" w:rsidRPr="00AE68D6" w:rsidRDefault="0031271D" w:rsidP="00180CB3">
      <w:pPr>
        <w:ind w:left="708" w:firstLine="708"/>
        <w:jc w:val="left"/>
        <w:outlineLvl w:val="0"/>
        <w:rPr>
          <w:sz w:val="18"/>
          <w:szCs w:val="18"/>
        </w:rPr>
      </w:pPr>
      <w:hyperlink w:anchor="CentroInseminaciónArtificialPorcino" w:history="1">
        <w:r w:rsidR="00A022CB" w:rsidRPr="00AE68D6">
          <w:rPr>
            <w:rStyle w:val="Hipervnculo"/>
            <w:sz w:val="18"/>
            <w:szCs w:val="18"/>
          </w:rPr>
          <w:t>Centro de Inseminación artificial de porcino</w:t>
        </w:r>
      </w:hyperlink>
    </w:p>
    <w:p w:rsidR="00A022CB" w:rsidRDefault="00A022CB" w:rsidP="00180CB3">
      <w:pPr>
        <w:ind w:left="708"/>
        <w:jc w:val="left"/>
        <w:outlineLvl w:val="0"/>
        <w:rPr>
          <w:sz w:val="18"/>
          <w:szCs w:val="18"/>
        </w:rPr>
      </w:pPr>
      <w:r w:rsidRPr="00AE68D6">
        <w:rPr>
          <w:sz w:val="18"/>
          <w:szCs w:val="18"/>
        </w:rPr>
        <w:tab/>
      </w:r>
      <w:hyperlink w:anchor="PatosCríaTransformaComercializa" w:history="1">
        <w:r w:rsidRPr="00AE68D6">
          <w:rPr>
            <w:rStyle w:val="Hipervnculo"/>
            <w:sz w:val="18"/>
            <w:szCs w:val="18"/>
          </w:rPr>
          <w:t>Cría de patos y transformación y comercialización</w:t>
        </w:r>
      </w:hyperlink>
      <w:r w:rsidRPr="00AE68D6">
        <w:rPr>
          <w:sz w:val="18"/>
          <w:szCs w:val="18"/>
        </w:rPr>
        <w:t xml:space="preserve"> de sus productos</w:t>
      </w:r>
    </w:p>
    <w:p w:rsidR="00567A86" w:rsidRDefault="0031271D" w:rsidP="00567A86">
      <w:pPr>
        <w:ind w:left="708" w:firstLine="708"/>
        <w:jc w:val="left"/>
        <w:outlineLvl w:val="0"/>
      </w:pPr>
      <w:hyperlink w:anchor="CompraBarricasBodegaVino" w:history="1">
        <w:r w:rsidR="00567A86" w:rsidRPr="00AD175F">
          <w:rPr>
            <w:rStyle w:val="Hipervnculo"/>
            <w:sz w:val="18"/>
            <w:szCs w:val="18"/>
          </w:rPr>
          <w:t>Compra de barricas por bodega para vino</w:t>
        </w:r>
        <w:r w:rsidR="00AD175F" w:rsidRPr="00AD175F">
          <w:rPr>
            <w:rStyle w:val="Hipervnculo"/>
            <w:sz w:val="18"/>
            <w:szCs w:val="18"/>
          </w:rPr>
          <w:t>s</w:t>
        </w:r>
        <w:r w:rsidR="00567A86" w:rsidRPr="00AD175F">
          <w:rPr>
            <w:rStyle w:val="Hipervnculo"/>
            <w:sz w:val="18"/>
            <w:szCs w:val="18"/>
          </w:rPr>
          <w:t xml:space="preserve"> de crianza</w:t>
        </w:r>
        <w:r w:rsidR="00AD175F" w:rsidRPr="00AD175F">
          <w:rPr>
            <w:rStyle w:val="Hipervnculo"/>
            <w:sz w:val="18"/>
            <w:szCs w:val="18"/>
          </w:rPr>
          <w:t xml:space="preserve"> y reserva</w:t>
        </w:r>
      </w:hyperlink>
    </w:p>
    <w:p w:rsidR="00702023" w:rsidRDefault="0031271D" w:rsidP="00567A86">
      <w:pPr>
        <w:ind w:left="708" w:firstLine="708"/>
        <w:jc w:val="left"/>
        <w:outlineLvl w:val="0"/>
      </w:pPr>
      <w:hyperlink w:anchor="ProcUnSolicitanteTresProyectos" w:history="1">
        <w:r w:rsidR="00702023" w:rsidRPr="00702023">
          <w:rPr>
            <w:rStyle w:val="Hipervnculo"/>
            <w:sz w:val="18"/>
            <w:szCs w:val="18"/>
          </w:rPr>
          <w:t>Cooperativa agroalimentaria</w:t>
        </w:r>
        <w:r w:rsidR="00702023">
          <w:rPr>
            <w:rStyle w:val="Hipervnculo"/>
            <w:sz w:val="18"/>
            <w:szCs w:val="18"/>
          </w:rPr>
          <w:t>:</w:t>
        </w:r>
        <w:r w:rsidR="00702023" w:rsidRPr="00702023">
          <w:rPr>
            <w:rStyle w:val="Hipervnculo"/>
            <w:sz w:val="18"/>
            <w:szCs w:val="18"/>
          </w:rPr>
          <w:t xml:space="preserve"> tres actuaciones del mismo </w:t>
        </w:r>
        <w:r w:rsidR="00F81819">
          <w:rPr>
            <w:rStyle w:val="Hipervnculo"/>
            <w:sz w:val="18"/>
            <w:szCs w:val="18"/>
          </w:rPr>
          <w:t>sub</w:t>
        </w:r>
        <w:r w:rsidR="00702023" w:rsidRPr="00702023">
          <w:rPr>
            <w:rStyle w:val="Hipervnculo"/>
            <w:sz w:val="18"/>
            <w:szCs w:val="18"/>
          </w:rPr>
          <w:t>sector en tres sedes diferentes</w:t>
        </w:r>
      </w:hyperlink>
    </w:p>
    <w:p w:rsidR="000F4BB6" w:rsidRDefault="0031271D" w:rsidP="00567A86">
      <w:pPr>
        <w:ind w:left="708" w:firstLine="708"/>
        <w:jc w:val="left"/>
        <w:outlineLvl w:val="0"/>
        <w:rPr>
          <w:sz w:val="18"/>
          <w:szCs w:val="18"/>
        </w:rPr>
      </w:pPr>
      <w:hyperlink w:anchor="CultivoHidropónico" w:history="1">
        <w:r w:rsidR="000F4BB6" w:rsidRPr="000F4BB6">
          <w:rPr>
            <w:rStyle w:val="Hipervnculo"/>
            <w:sz w:val="18"/>
            <w:szCs w:val="18"/>
          </w:rPr>
          <w:t>Producción de plantas y flores comestibles en cultivo hidropónico para tiendas y restaurantes</w:t>
        </w:r>
      </w:hyperlink>
    </w:p>
    <w:p w:rsidR="00405F07" w:rsidRDefault="0031271D" w:rsidP="00567A86">
      <w:pPr>
        <w:ind w:left="708" w:firstLine="708"/>
        <w:jc w:val="left"/>
        <w:outlineLvl w:val="0"/>
      </w:pPr>
      <w:hyperlink w:anchor="Coop11MejoraDeVinificaciónDeGarnachas" w:history="1">
        <w:r w:rsidR="00405F07" w:rsidRPr="00405F07">
          <w:rPr>
            <w:rStyle w:val="Hipervnculo"/>
            <w:sz w:val="18"/>
            <w:szCs w:val="18"/>
          </w:rPr>
          <w:t>Cooperación entre particulares. Mejorar la vinificación de garnachas blancas y tintas</w:t>
        </w:r>
      </w:hyperlink>
    </w:p>
    <w:p w:rsidR="00C00BA9" w:rsidRDefault="0031271D" w:rsidP="00567A86">
      <w:pPr>
        <w:ind w:left="708" w:firstLine="708"/>
        <w:jc w:val="left"/>
        <w:outlineLvl w:val="0"/>
      </w:pPr>
      <w:hyperlink w:anchor="AplicaciónInformáticaIndAgroalimeA31OA21" w:history="1">
        <w:r w:rsidR="00C00BA9" w:rsidRPr="00C00BA9">
          <w:rPr>
            <w:rStyle w:val="Hipervnculo"/>
            <w:sz w:val="18"/>
            <w:szCs w:val="18"/>
          </w:rPr>
          <w:t>Asignación de aplicación informática en industria agroalimentaria a los ámbitos 3.1 o 2.1</w:t>
        </w:r>
      </w:hyperlink>
    </w:p>
    <w:p w:rsidR="00A022CB" w:rsidRPr="006D577C" w:rsidRDefault="00A022CB" w:rsidP="006D577C">
      <w:pPr>
        <w:ind w:left="708"/>
        <w:jc w:val="left"/>
        <w:rPr>
          <w:b/>
        </w:rPr>
      </w:pPr>
      <w:r w:rsidRPr="006D577C">
        <w:rPr>
          <w:b/>
        </w:rPr>
        <w:t xml:space="preserve">1.A.1.2.) </w:t>
      </w:r>
      <w:bookmarkStart w:id="6" w:name="ïndiceTransporte"/>
      <w:bookmarkEnd w:id="6"/>
      <w:r w:rsidRPr="006D577C">
        <w:rPr>
          <w:b/>
        </w:rPr>
        <w:t>Transporte de mercancías y personas</w:t>
      </w:r>
      <w:r w:rsidR="00187DE7">
        <w:rPr>
          <w:b/>
        </w:rPr>
        <w:t xml:space="preserve"> </w:t>
      </w:r>
      <w:r w:rsidR="003D67C1">
        <w:rPr>
          <w:sz w:val="16"/>
          <w:szCs w:val="16"/>
        </w:rPr>
        <w:t>(</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A022CB" w:rsidP="0073340A">
      <w:pPr>
        <w:numPr>
          <w:ilvl w:val="0"/>
          <w:numId w:val="29"/>
        </w:numPr>
        <w:tabs>
          <w:tab w:val="clear" w:pos="1429"/>
        </w:tabs>
        <w:ind w:left="1608" w:hanging="180"/>
        <w:jc w:val="left"/>
        <w:rPr>
          <w:sz w:val="18"/>
          <w:szCs w:val="18"/>
        </w:rPr>
      </w:pPr>
      <w:r w:rsidRPr="00AE68D6">
        <w:rPr>
          <w:sz w:val="18"/>
          <w:szCs w:val="18"/>
        </w:rPr>
        <w:t xml:space="preserve">Transporte de </w:t>
      </w:r>
      <w:hyperlink w:anchor="SectorTransporte" w:history="1">
        <w:r w:rsidRPr="00AE68D6">
          <w:rPr>
            <w:rStyle w:val="Hipervnculo"/>
            <w:sz w:val="18"/>
            <w:szCs w:val="18"/>
          </w:rPr>
          <w:t>mercancías</w:t>
        </w:r>
      </w:hyperlink>
    </w:p>
    <w:p w:rsidR="00A022CB" w:rsidRPr="00AE68D6" w:rsidRDefault="0031271D" w:rsidP="0073340A">
      <w:pPr>
        <w:numPr>
          <w:ilvl w:val="0"/>
          <w:numId w:val="29"/>
        </w:numPr>
        <w:tabs>
          <w:tab w:val="clear" w:pos="1429"/>
        </w:tabs>
        <w:ind w:left="1608" w:hanging="180"/>
        <w:jc w:val="left"/>
        <w:rPr>
          <w:sz w:val="18"/>
          <w:szCs w:val="18"/>
        </w:rPr>
      </w:pPr>
      <w:hyperlink w:anchor="InformáticaTransportePurines" w:history="1">
        <w:r w:rsidR="00A022CB" w:rsidRPr="00AE68D6">
          <w:rPr>
            <w:rStyle w:val="Hipervnculo"/>
            <w:sz w:val="18"/>
            <w:szCs w:val="18"/>
          </w:rPr>
          <w:t>Aplicación informática</w:t>
        </w:r>
      </w:hyperlink>
      <w:r w:rsidR="00A022CB" w:rsidRPr="00AE68D6">
        <w:rPr>
          <w:sz w:val="18"/>
          <w:szCs w:val="18"/>
        </w:rPr>
        <w:t xml:space="preserve"> en </w:t>
      </w:r>
      <w:hyperlink w:anchor="SectorTransportePurines" w:history="1">
        <w:r w:rsidR="00A022CB" w:rsidRPr="00AE68D6">
          <w:rPr>
            <w:rStyle w:val="Hipervnculo"/>
            <w:sz w:val="18"/>
            <w:szCs w:val="18"/>
          </w:rPr>
          <w:t>transporte de purines</w:t>
        </w:r>
      </w:hyperlink>
    </w:p>
    <w:p w:rsidR="00A022CB" w:rsidRPr="005E7DBA" w:rsidRDefault="0031271D" w:rsidP="0073340A">
      <w:pPr>
        <w:numPr>
          <w:ilvl w:val="0"/>
          <w:numId w:val="29"/>
        </w:numPr>
        <w:tabs>
          <w:tab w:val="clear" w:pos="1429"/>
        </w:tabs>
        <w:ind w:left="1608" w:hanging="180"/>
        <w:jc w:val="left"/>
        <w:rPr>
          <w:rStyle w:val="Hipervnculo"/>
          <w:color w:val="auto"/>
          <w:sz w:val="18"/>
          <w:szCs w:val="18"/>
          <w:u w:val="none"/>
        </w:rPr>
      </w:pPr>
      <w:hyperlink w:anchor="SectorTransportePurinesoResiduos" w:history="1">
        <w:r w:rsidR="00A022CB" w:rsidRPr="00AE68D6">
          <w:rPr>
            <w:rStyle w:val="Hipervnculo"/>
            <w:sz w:val="18"/>
            <w:szCs w:val="18"/>
          </w:rPr>
          <w:t>Transporte de residuos o de purines</w:t>
        </w:r>
      </w:hyperlink>
    </w:p>
    <w:p w:rsidR="005E7DBA" w:rsidRPr="00AE68D6" w:rsidRDefault="0031271D" w:rsidP="0073340A">
      <w:pPr>
        <w:numPr>
          <w:ilvl w:val="0"/>
          <w:numId w:val="29"/>
        </w:numPr>
        <w:tabs>
          <w:tab w:val="clear" w:pos="1429"/>
        </w:tabs>
        <w:ind w:left="1608" w:hanging="180"/>
        <w:jc w:val="left"/>
        <w:rPr>
          <w:sz w:val="18"/>
          <w:szCs w:val="18"/>
        </w:rPr>
      </w:pPr>
      <w:hyperlink w:anchor="ContenedoresEscombrosObraElegibilidad" w:history="1">
        <w:r w:rsidR="004C0175" w:rsidRPr="004C0175">
          <w:rPr>
            <w:rStyle w:val="Hipervnculo"/>
            <w:sz w:val="18"/>
            <w:szCs w:val="18"/>
          </w:rPr>
          <w:t>Contenedores de escombros de obra</w:t>
        </w:r>
      </w:hyperlink>
    </w:p>
    <w:p w:rsidR="00A022CB" w:rsidRPr="006D577C" w:rsidRDefault="00A022CB" w:rsidP="006D577C">
      <w:pPr>
        <w:ind w:left="708"/>
        <w:jc w:val="left"/>
        <w:rPr>
          <w:b/>
        </w:rPr>
      </w:pPr>
      <w:bookmarkStart w:id="7" w:name="ÍndiceTurismoyServicios"/>
      <w:bookmarkEnd w:id="7"/>
      <w:r w:rsidRPr="006D577C">
        <w:rPr>
          <w:b/>
        </w:rPr>
        <w:t>1.A.1.3.) Turismo y servicios</w:t>
      </w:r>
      <w:r w:rsidR="00127E9E">
        <w:rPr>
          <w:b/>
        </w:rPr>
        <w:t xml:space="preserve"> </w:t>
      </w:r>
      <w:r w:rsidR="003D67C1">
        <w:rPr>
          <w:sz w:val="16"/>
          <w:szCs w:val="16"/>
        </w:rPr>
        <w:t>(</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A022CB" w:rsidP="0073340A">
      <w:pPr>
        <w:numPr>
          <w:ilvl w:val="0"/>
          <w:numId w:val="28"/>
        </w:numPr>
        <w:tabs>
          <w:tab w:val="clear" w:pos="720"/>
        </w:tabs>
        <w:ind w:left="1608" w:hanging="180"/>
        <w:jc w:val="left"/>
        <w:rPr>
          <w:sz w:val="18"/>
          <w:szCs w:val="18"/>
        </w:rPr>
      </w:pPr>
      <w:r w:rsidRPr="00AE68D6">
        <w:rPr>
          <w:sz w:val="18"/>
          <w:szCs w:val="18"/>
        </w:rPr>
        <w:t xml:space="preserve">VTR: actividad </w:t>
      </w:r>
      <w:hyperlink w:anchor="VTRCinegética" w:history="1">
        <w:r w:rsidRPr="00AE68D6">
          <w:rPr>
            <w:rStyle w:val="Hipervnculo"/>
            <w:sz w:val="18"/>
            <w:szCs w:val="18"/>
          </w:rPr>
          <w:t>cinegética</w:t>
        </w:r>
      </w:hyperlink>
      <w:r w:rsidRPr="00AE68D6">
        <w:rPr>
          <w:sz w:val="18"/>
          <w:szCs w:val="18"/>
        </w:rPr>
        <w:t xml:space="preserve"> complementaria</w:t>
      </w:r>
    </w:p>
    <w:p w:rsidR="00A022CB" w:rsidRPr="00AE68D6" w:rsidRDefault="00A022CB" w:rsidP="0073340A">
      <w:pPr>
        <w:numPr>
          <w:ilvl w:val="0"/>
          <w:numId w:val="28"/>
        </w:numPr>
        <w:tabs>
          <w:tab w:val="clear" w:pos="720"/>
        </w:tabs>
        <w:ind w:left="1608" w:hanging="180"/>
        <w:jc w:val="left"/>
        <w:rPr>
          <w:sz w:val="18"/>
          <w:szCs w:val="18"/>
        </w:rPr>
      </w:pPr>
      <w:r w:rsidRPr="00AE68D6">
        <w:rPr>
          <w:sz w:val="18"/>
          <w:szCs w:val="18"/>
        </w:rPr>
        <w:t xml:space="preserve">VTR: 10 </w:t>
      </w:r>
      <w:hyperlink w:anchor="VTR10casos" w:history="1">
        <w:r w:rsidRPr="00AE68D6">
          <w:rPr>
            <w:rStyle w:val="Hipervnculo"/>
            <w:sz w:val="18"/>
            <w:szCs w:val="18"/>
          </w:rPr>
          <w:t>casos de actividad complementaria</w:t>
        </w:r>
      </w:hyperlink>
    </w:p>
    <w:p w:rsidR="00A022CB" w:rsidRPr="00B90200" w:rsidRDefault="00A022CB" w:rsidP="0073340A">
      <w:pPr>
        <w:numPr>
          <w:ilvl w:val="0"/>
          <w:numId w:val="28"/>
        </w:numPr>
        <w:tabs>
          <w:tab w:val="clear" w:pos="720"/>
        </w:tabs>
        <w:ind w:left="1608" w:hanging="180"/>
        <w:jc w:val="left"/>
        <w:rPr>
          <w:sz w:val="18"/>
          <w:szCs w:val="18"/>
        </w:rPr>
      </w:pPr>
      <w:r w:rsidRPr="00AE68D6">
        <w:rPr>
          <w:sz w:val="18"/>
          <w:szCs w:val="18"/>
        </w:rPr>
        <w:t xml:space="preserve">VTR: </w:t>
      </w:r>
      <w:hyperlink w:anchor="VTRPaseosenCarrotiradoporYegua" w:history="1">
        <w:r w:rsidRPr="00AE68D6">
          <w:rPr>
            <w:rStyle w:val="Hipervnculo"/>
            <w:sz w:val="18"/>
            <w:szCs w:val="18"/>
          </w:rPr>
          <w:t>carro tirado por yegua como actividad complementaria</w:t>
        </w:r>
      </w:hyperlink>
    </w:p>
    <w:p w:rsidR="00B90200" w:rsidRPr="00AE68D6" w:rsidRDefault="0031271D" w:rsidP="0073340A">
      <w:pPr>
        <w:numPr>
          <w:ilvl w:val="0"/>
          <w:numId w:val="28"/>
        </w:numPr>
        <w:tabs>
          <w:tab w:val="clear" w:pos="720"/>
        </w:tabs>
        <w:ind w:left="1608" w:hanging="180"/>
        <w:jc w:val="left"/>
        <w:rPr>
          <w:sz w:val="18"/>
          <w:szCs w:val="18"/>
        </w:rPr>
      </w:pPr>
      <w:hyperlink w:anchor="SalaMultiusosApartePorSLGestoraDeVTR" w:history="1">
        <w:r w:rsidR="00B90200" w:rsidRPr="00B90200">
          <w:rPr>
            <w:rStyle w:val="Hipervnculo"/>
            <w:sz w:val="18"/>
            <w:szCs w:val="18"/>
          </w:rPr>
          <w:t>Sala multiusos de una SL que gestiona casas de turismo rural pero aparte de ellas</w:t>
        </w:r>
      </w:hyperlink>
    </w:p>
    <w:p w:rsidR="00A022CB" w:rsidRPr="00AE68D6" w:rsidRDefault="0031271D" w:rsidP="0073340A">
      <w:pPr>
        <w:numPr>
          <w:ilvl w:val="0"/>
          <w:numId w:val="28"/>
        </w:numPr>
        <w:tabs>
          <w:tab w:val="clear" w:pos="720"/>
        </w:tabs>
        <w:ind w:left="1608" w:hanging="180"/>
        <w:jc w:val="left"/>
        <w:rPr>
          <w:sz w:val="18"/>
          <w:szCs w:val="18"/>
        </w:rPr>
      </w:pPr>
      <w:hyperlink w:anchor="HotelAmplíaPlazas" w:history="1">
        <w:r w:rsidR="00A022CB" w:rsidRPr="00AE68D6">
          <w:rPr>
            <w:rStyle w:val="Hipervnculo"/>
            <w:sz w:val="18"/>
            <w:szCs w:val="18"/>
          </w:rPr>
          <w:t>Hotel amplía plazas y supera límite</w:t>
        </w:r>
      </w:hyperlink>
    </w:p>
    <w:p w:rsidR="00A022CB" w:rsidRPr="00AE68D6" w:rsidRDefault="0031271D" w:rsidP="0073340A">
      <w:pPr>
        <w:numPr>
          <w:ilvl w:val="0"/>
          <w:numId w:val="28"/>
        </w:numPr>
        <w:tabs>
          <w:tab w:val="clear" w:pos="720"/>
        </w:tabs>
        <w:ind w:left="1608" w:hanging="180"/>
        <w:jc w:val="left"/>
        <w:rPr>
          <w:sz w:val="18"/>
          <w:szCs w:val="18"/>
        </w:rPr>
      </w:pPr>
      <w:hyperlink w:anchor="ArrendatarioDeEntidadPública" w:history="1">
        <w:r w:rsidR="00A022CB" w:rsidRPr="00AE68D6">
          <w:rPr>
            <w:rStyle w:val="Hipervnculo"/>
            <w:sz w:val="18"/>
            <w:szCs w:val="18"/>
          </w:rPr>
          <w:t>Albergue público: arrendamiento</w:t>
        </w:r>
      </w:hyperlink>
      <w:r w:rsidR="00A022CB" w:rsidRPr="00AE68D6">
        <w:rPr>
          <w:sz w:val="18"/>
          <w:szCs w:val="18"/>
        </w:rPr>
        <w:t xml:space="preserve"> y </w:t>
      </w:r>
      <w:hyperlink w:anchor="ArrendatarioDeEntidadPúblicayMatFungible" w:history="1">
        <w:r w:rsidR="00A022CB" w:rsidRPr="00AE68D6">
          <w:rPr>
            <w:rStyle w:val="Hipervnculo"/>
            <w:sz w:val="18"/>
            <w:szCs w:val="18"/>
          </w:rPr>
          <w:t>material fungible no elegible</w:t>
        </w:r>
      </w:hyperlink>
    </w:p>
    <w:p w:rsidR="00A022CB" w:rsidRPr="00AE68D6" w:rsidRDefault="0031271D" w:rsidP="0073340A">
      <w:pPr>
        <w:numPr>
          <w:ilvl w:val="0"/>
          <w:numId w:val="28"/>
        </w:numPr>
        <w:tabs>
          <w:tab w:val="clear" w:pos="720"/>
        </w:tabs>
        <w:ind w:left="1608" w:hanging="180"/>
        <w:jc w:val="left"/>
        <w:rPr>
          <w:sz w:val="18"/>
          <w:szCs w:val="18"/>
        </w:rPr>
      </w:pPr>
      <w:hyperlink w:anchor="ApartamentoTurísticoAhorroEficienEnergét" w:history="1">
        <w:r w:rsidR="00A022CB" w:rsidRPr="00AE68D6">
          <w:rPr>
            <w:rStyle w:val="Hipervnculo"/>
            <w:sz w:val="18"/>
            <w:szCs w:val="18"/>
          </w:rPr>
          <w:t>Apartamento turístico: ahorro y eficiencia energética</w:t>
        </w:r>
      </w:hyperlink>
    </w:p>
    <w:p w:rsidR="00A022CB" w:rsidRPr="00AE68D6" w:rsidRDefault="00A022CB" w:rsidP="0073340A">
      <w:pPr>
        <w:numPr>
          <w:ilvl w:val="0"/>
          <w:numId w:val="28"/>
        </w:numPr>
        <w:tabs>
          <w:tab w:val="clear" w:pos="720"/>
        </w:tabs>
        <w:ind w:left="1608" w:hanging="180"/>
        <w:jc w:val="left"/>
        <w:rPr>
          <w:sz w:val="18"/>
          <w:szCs w:val="18"/>
        </w:rPr>
      </w:pPr>
      <w:r w:rsidRPr="00AE68D6">
        <w:rPr>
          <w:sz w:val="18"/>
          <w:szCs w:val="18"/>
        </w:rPr>
        <w:t xml:space="preserve">Construcción de un </w:t>
      </w:r>
      <w:hyperlink w:anchor="AytoBar" w:history="1">
        <w:r w:rsidRPr="00AE68D6">
          <w:rPr>
            <w:rStyle w:val="Hipervnculo"/>
            <w:sz w:val="18"/>
            <w:szCs w:val="18"/>
          </w:rPr>
          <w:t>bar por un ayuntamiento</w:t>
        </w:r>
      </w:hyperlink>
    </w:p>
    <w:p w:rsidR="00A022CB" w:rsidRPr="00AE68D6" w:rsidRDefault="0031271D" w:rsidP="0073340A">
      <w:pPr>
        <w:numPr>
          <w:ilvl w:val="0"/>
          <w:numId w:val="28"/>
        </w:numPr>
        <w:tabs>
          <w:tab w:val="clear" w:pos="720"/>
        </w:tabs>
        <w:ind w:left="1608" w:hanging="180"/>
        <w:jc w:val="left"/>
        <w:rPr>
          <w:sz w:val="18"/>
          <w:szCs w:val="18"/>
        </w:rPr>
      </w:pPr>
      <w:hyperlink w:anchor="AytoPiscina" w:history="1">
        <w:r w:rsidR="00A022CB" w:rsidRPr="00AE68D6">
          <w:rPr>
            <w:rStyle w:val="Hipervnculo"/>
            <w:sz w:val="18"/>
            <w:szCs w:val="18"/>
          </w:rPr>
          <w:t>Piscina de un ayuntamiento</w:t>
        </w:r>
      </w:hyperlink>
    </w:p>
    <w:p w:rsidR="00A022CB" w:rsidRPr="00AE68D6" w:rsidRDefault="0031271D" w:rsidP="0073340A">
      <w:pPr>
        <w:numPr>
          <w:ilvl w:val="0"/>
          <w:numId w:val="28"/>
        </w:numPr>
        <w:tabs>
          <w:tab w:val="clear" w:pos="720"/>
        </w:tabs>
        <w:ind w:left="1608" w:hanging="180"/>
        <w:jc w:val="left"/>
        <w:rPr>
          <w:sz w:val="18"/>
          <w:szCs w:val="18"/>
        </w:rPr>
      </w:pPr>
      <w:hyperlink w:anchor="PlazaTorosPortátil" w:history="1">
        <w:r w:rsidR="00A022CB" w:rsidRPr="00AE68D6">
          <w:rPr>
            <w:rStyle w:val="Hipervnculo"/>
            <w:sz w:val="18"/>
            <w:szCs w:val="18"/>
          </w:rPr>
          <w:t>Plaza de toros portátil</w:t>
        </w:r>
      </w:hyperlink>
    </w:p>
    <w:p w:rsidR="00A022CB" w:rsidRPr="00AE68D6" w:rsidRDefault="0031271D" w:rsidP="0073340A">
      <w:pPr>
        <w:numPr>
          <w:ilvl w:val="0"/>
          <w:numId w:val="28"/>
        </w:numPr>
        <w:tabs>
          <w:tab w:val="clear" w:pos="720"/>
        </w:tabs>
        <w:ind w:left="1608" w:hanging="180"/>
        <w:jc w:val="left"/>
        <w:rPr>
          <w:sz w:val="18"/>
          <w:szCs w:val="18"/>
        </w:rPr>
      </w:pPr>
      <w:hyperlink w:anchor="Coop11PuestaEnValorRecursoTurismo" w:history="1">
        <w:r w:rsidR="00A022CB" w:rsidRPr="00AE68D6">
          <w:rPr>
            <w:rStyle w:val="Hipervnculo"/>
            <w:sz w:val="18"/>
            <w:szCs w:val="18"/>
          </w:rPr>
          <w:t>Puesta en valor de un recurso turístico por cooperación</w:t>
        </w:r>
      </w:hyperlink>
      <w:r w:rsidR="00A022CB" w:rsidRPr="00AE68D6">
        <w:rPr>
          <w:sz w:val="18"/>
          <w:szCs w:val="18"/>
        </w:rPr>
        <w:t xml:space="preserve"> 1.1</w:t>
      </w:r>
    </w:p>
    <w:p w:rsidR="00503AC7" w:rsidRDefault="0031271D" w:rsidP="00503AC7">
      <w:pPr>
        <w:numPr>
          <w:ilvl w:val="0"/>
          <w:numId w:val="28"/>
        </w:numPr>
        <w:tabs>
          <w:tab w:val="clear" w:pos="720"/>
        </w:tabs>
        <w:ind w:left="1608" w:hanging="180"/>
        <w:jc w:val="left"/>
        <w:rPr>
          <w:sz w:val="18"/>
          <w:szCs w:val="18"/>
        </w:rPr>
      </w:pPr>
      <w:hyperlink w:anchor="TaxisEnGeneral" w:history="1">
        <w:r w:rsidR="00A022CB" w:rsidRPr="00AE68D6">
          <w:rPr>
            <w:rStyle w:val="Hipervnculo"/>
            <w:sz w:val="18"/>
            <w:szCs w:val="18"/>
          </w:rPr>
          <w:t>Taxis</w:t>
        </w:r>
      </w:hyperlink>
    </w:p>
    <w:p w:rsidR="00503AC7" w:rsidRPr="00503AC7" w:rsidRDefault="0031271D" w:rsidP="00503AC7">
      <w:pPr>
        <w:numPr>
          <w:ilvl w:val="0"/>
          <w:numId w:val="28"/>
        </w:numPr>
        <w:tabs>
          <w:tab w:val="clear" w:pos="720"/>
        </w:tabs>
        <w:ind w:left="1608" w:hanging="180"/>
        <w:jc w:val="left"/>
        <w:rPr>
          <w:sz w:val="18"/>
          <w:szCs w:val="18"/>
        </w:rPr>
      </w:pPr>
      <w:hyperlink w:anchor="VehículoCompraNuevoTaxi" w:history="1">
        <w:r w:rsidR="00503AC7" w:rsidRPr="00503AC7">
          <w:rPr>
            <w:rStyle w:val="Hipervnculo"/>
            <w:sz w:val="18"/>
            <w:szCs w:val="18"/>
          </w:rPr>
          <w:t>Nuevo taxi</w:t>
        </w:r>
      </w:hyperlink>
    </w:p>
    <w:p w:rsidR="00127E9E" w:rsidRDefault="0031271D" w:rsidP="0073340A">
      <w:pPr>
        <w:numPr>
          <w:ilvl w:val="0"/>
          <w:numId w:val="28"/>
        </w:numPr>
        <w:tabs>
          <w:tab w:val="clear" w:pos="720"/>
        </w:tabs>
        <w:ind w:left="1608" w:hanging="180"/>
        <w:jc w:val="left"/>
        <w:rPr>
          <w:sz w:val="18"/>
          <w:szCs w:val="18"/>
        </w:rPr>
      </w:pPr>
      <w:hyperlink w:anchor="TaxiEnExpoYaMatriculado" w:history="1">
        <w:r w:rsidR="00127E9E" w:rsidRPr="007C480C">
          <w:rPr>
            <w:rStyle w:val="Hipervnculo"/>
            <w:sz w:val="18"/>
            <w:szCs w:val="18"/>
          </w:rPr>
          <w:t>Taxi matriculado en exposición</w:t>
        </w:r>
      </w:hyperlink>
      <w:r w:rsidR="00127E9E" w:rsidRPr="00127E9E">
        <w:rPr>
          <w:sz w:val="18"/>
          <w:szCs w:val="18"/>
        </w:rPr>
        <w:t xml:space="preserve"> </w:t>
      </w:r>
    </w:p>
    <w:p w:rsidR="00E03A1B" w:rsidRPr="00127E9E" w:rsidRDefault="0031271D" w:rsidP="0073340A">
      <w:pPr>
        <w:numPr>
          <w:ilvl w:val="0"/>
          <w:numId w:val="28"/>
        </w:numPr>
        <w:tabs>
          <w:tab w:val="clear" w:pos="720"/>
        </w:tabs>
        <w:ind w:left="1608" w:hanging="180"/>
        <w:jc w:val="left"/>
        <w:rPr>
          <w:sz w:val="18"/>
          <w:szCs w:val="18"/>
        </w:rPr>
      </w:pPr>
      <w:hyperlink w:anchor="ProcLímiteElegibilidadEnTaxis" w:history="1">
        <w:r w:rsidR="00E03A1B" w:rsidRPr="00E03A1B">
          <w:rPr>
            <w:rStyle w:val="Hipervnculo"/>
            <w:sz w:val="18"/>
            <w:szCs w:val="18"/>
          </w:rPr>
          <w:t>Criterio sobre el límite de la elegibilidad de taxis</w:t>
        </w:r>
      </w:hyperlink>
    </w:p>
    <w:p w:rsidR="00A022CB" w:rsidRPr="00AE68D6" w:rsidRDefault="0031271D" w:rsidP="0073340A">
      <w:pPr>
        <w:numPr>
          <w:ilvl w:val="0"/>
          <w:numId w:val="28"/>
        </w:numPr>
        <w:tabs>
          <w:tab w:val="clear" w:pos="720"/>
        </w:tabs>
        <w:ind w:left="1608" w:hanging="180"/>
        <w:jc w:val="left"/>
        <w:rPr>
          <w:sz w:val="18"/>
          <w:szCs w:val="18"/>
        </w:rPr>
      </w:pPr>
      <w:hyperlink w:anchor="DiseñoMarcaCorporativa" w:history="1">
        <w:r w:rsidR="00A022CB" w:rsidRPr="00AE68D6">
          <w:rPr>
            <w:rStyle w:val="Hipervnculo"/>
            <w:sz w:val="18"/>
            <w:szCs w:val="18"/>
          </w:rPr>
          <w:t>Diseño de marca corporativa</w:t>
        </w:r>
      </w:hyperlink>
    </w:p>
    <w:p w:rsidR="00A022CB" w:rsidRPr="00AE68D6" w:rsidRDefault="0031271D" w:rsidP="0073340A">
      <w:pPr>
        <w:numPr>
          <w:ilvl w:val="0"/>
          <w:numId w:val="28"/>
        </w:numPr>
        <w:tabs>
          <w:tab w:val="clear" w:pos="720"/>
        </w:tabs>
        <w:ind w:left="1608" w:hanging="180"/>
        <w:jc w:val="left"/>
        <w:rPr>
          <w:sz w:val="18"/>
          <w:szCs w:val="18"/>
        </w:rPr>
      </w:pPr>
      <w:hyperlink w:anchor="PrototipoMáquinaLimpiezaGranjaPorcino" w:history="1">
        <w:r w:rsidR="00A022CB" w:rsidRPr="00AE68D6">
          <w:rPr>
            <w:rStyle w:val="Hipervnculo"/>
            <w:sz w:val="18"/>
            <w:szCs w:val="18"/>
          </w:rPr>
          <w:t>Prototipo de máquina de limpieza de granja</w:t>
        </w:r>
      </w:hyperlink>
    </w:p>
    <w:p w:rsidR="00A022CB" w:rsidRPr="0033217A" w:rsidRDefault="0031271D" w:rsidP="0073340A">
      <w:pPr>
        <w:numPr>
          <w:ilvl w:val="0"/>
          <w:numId w:val="28"/>
        </w:numPr>
        <w:tabs>
          <w:tab w:val="clear" w:pos="720"/>
        </w:tabs>
        <w:ind w:left="1608" w:hanging="180"/>
        <w:jc w:val="left"/>
        <w:rPr>
          <w:sz w:val="18"/>
          <w:szCs w:val="18"/>
        </w:rPr>
      </w:pPr>
      <w:hyperlink w:anchor="ProtocoloMejoraRendimientoLaboral" w:history="1">
        <w:r w:rsidR="00A022CB" w:rsidRPr="00AE68D6">
          <w:rPr>
            <w:rStyle w:val="Hipervnculo"/>
            <w:sz w:val="18"/>
            <w:szCs w:val="18"/>
          </w:rPr>
          <w:t>Protocolo para mejorar el rendimiento laboral</w:t>
        </w:r>
      </w:hyperlink>
    </w:p>
    <w:p w:rsidR="0033217A" w:rsidRPr="005006EC" w:rsidRDefault="0031271D" w:rsidP="0073340A">
      <w:pPr>
        <w:numPr>
          <w:ilvl w:val="0"/>
          <w:numId w:val="28"/>
        </w:numPr>
        <w:tabs>
          <w:tab w:val="clear" w:pos="720"/>
        </w:tabs>
        <w:ind w:left="1608" w:hanging="180"/>
        <w:jc w:val="left"/>
        <w:rPr>
          <w:sz w:val="18"/>
          <w:szCs w:val="18"/>
        </w:rPr>
      </w:pPr>
      <w:hyperlink w:anchor="AutoTallerMaquinariaAgrícola" w:history="1">
        <w:r w:rsidR="0033217A" w:rsidRPr="0033217A">
          <w:rPr>
            <w:rStyle w:val="Hipervnculo"/>
            <w:sz w:val="18"/>
            <w:szCs w:val="18"/>
          </w:rPr>
          <w:t>Autotaller de maquinaria agrícola</w:t>
        </w:r>
      </w:hyperlink>
    </w:p>
    <w:p w:rsidR="005006EC" w:rsidRPr="005006EC" w:rsidRDefault="0031271D" w:rsidP="0073340A">
      <w:pPr>
        <w:numPr>
          <w:ilvl w:val="0"/>
          <w:numId w:val="28"/>
        </w:numPr>
        <w:tabs>
          <w:tab w:val="clear" w:pos="720"/>
        </w:tabs>
        <w:ind w:left="1608" w:hanging="180"/>
        <w:jc w:val="left"/>
        <w:rPr>
          <w:sz w:val="18"/>
          <w:szCs w:val="18"/>
        </w:rPr>
      </w:pPr>
      <w:hyperlink w:anchor="AutónomoConGestoríaYBanco" w:history="1">
        <w:r w:rsidR="005006EC" w:rsidRPr="005006EC">
          <w:rPr>
            <w:rStyle w:val="Hipervnculo"/>
            <w:sz w:val="18"/>
            <w:szCs w:val="18"/>
          </w:rPr>
          <w:t>Autónomo con gestoría y representación de entidad financiera</w:t>
        </w:r>
      </w:hyperlink>
    </w:p>
    <w:p w:rsidR="00A022CB" w:rsidRPr="006D577C" w:rsidRDefault="00A022CB" w:rsidP="006D577C">
      <w:pPr>
        <w:ind w:left="708"/>
        <w:jc w:val="left"/>
        <w:rPr>
          <w:b/>
        </w:rPr>
      </w:pPr>
      <w:r>
        <w:rPr>
          <w:b/>
        </w:rPr>
        <w:t xml:space="preserve">1.A.1.4.) </w:t>
      </w:r>
      <w:bookmarkStart w:id="8" w:name="ÍndiceOtrosSectores"/>
      <w:bookmarkEnd w:id="8"/>
      <w:r w:rsidRPr="006D577C">
        <w:rPr>
          <w:b/>
        </w:rPr>
        <w:t xml:space="preserve">Otros </w:t>
      </w:r>
      <w:r w:rsidR="009753F6" w:rsidRPr="006D577C">
        <w:rPr>
          <w:b/>
        </w:rPr>
        <w:t>sectores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31271D" w:rsidP="0073340A">
      <w:pPr>
        <w:numPr>
          <w:ilvl w:val="0"/>
          <w:numId w:val="27"/>
        </w:numPr>
        <w:tabs>
          <w:tab w:val="clear" w:pos="720"/>
        </w:tabs>
        <w:ind w:left="1608" w:hanging="180"/>
        <w:jc w:val="left"/>
        <w:rPr>
          <w:sz w:val="18"/>
          <w:szCs w:val="18"/>
        </w:rPr>
      </w:pPr>
      <w:hyperlink w:anchor="PlantaAridosReciclaje" w:history="1">
        <w:r w:rsidR="00A022CB" w:rsidRPr="00AE68D6">
          <w:rPr>
            <w:rStyle w:val="Hipervnculo"/>
            <w:sz w:val="18"/>
            <w:szCs w:val="18"/>
          </w:rPr>
          <w:t>Planta de áridos para reciclaje de residuos</w:t>
        </w:r>
      </w:hyperlink>
    </w:p>
    <w:p w:rsidR="00A022CB" w:rsidRPr="00AE68D6" w:rsidRDefault="0031271D" w:rsidP="0073340A">
      <w:pPr>
        <w:numPr>
          <w:ilvl w:val="0"/>
          <w:numId w:val="27"/>
        </w:numPr>
        <w:tabs>
          <w:tab w:val="clear" w:pos="720"/>
        </w:tabs>
        <w:ind w:left="1608" w:hanging="180"/>
        <w:jc w:val="left"/>
        <w:rPr>
          <w:sz w:val="18"/>
          <w:szCs w:val="18"/>
        </w:rPr>
      </w:pPr>
      <w:hyperlink w:anchor="IndustriaQuímicaMonoglicéridos" w:history="1">
        <w:r w:rsidR="00A022CB" w:rsidRPr="00AE68D6">
          <w:rPr>
            <w:rStyle w:val="Hipervnculo"/>
            <w:bCs/>
            <w:sz w:val="18"/>
            <w:szCs w:val="18"/>
          </w:rPr>
          <w:t>Industria química de monoglicéridos: consumo animal y humano</w:t>
        </w:r>
      </w:hyperlink>
    </w:p>
    <w:p w:rsidR="00A022CB" w:rsidRPr="002E7199" w:rsidRDefault="0031271D" w:rsidP="0073340A">
      <w:pPr>
        <w:numPr>
          <w:ilvl w:val="0"/>
          <w:numId w:val="27"/>
        </w:numPr>
        <w:tabs>
          <w:tab w:val="clear" w:pos="720"/>
        </w:tabs>
        <w:ind w:left="1608" w:hanging="180"/>
        <w:jc w:val="left"/>
        <w:rPr>
          <w:bCs/>
          <w:sz w:val="18"/>
          <w:szCs w:val="18"/>
        </w:rPr>
      </w:pPr>
      <w:hyperlink w:anchor="PurinesGestión" w:history="1">
        <w:r w:rsidR="00A022CB" w:rsidRPr="00AE68D6">
          <w:rPr>
            <w:rStyle w:val="Hipervnculo"/>
            <w:sz w:val="18"/>
            <w:szCs w:val="18"/>
          </w:rPr>
          <w:t>Gestión de purines</w:t>
        </w:r>
      </w:hyperlink>
    </w:p>
    <w:p w:rsidR="002E7199" w:rsidRPr="002E7199" w:rsidRDefault="0031271D" w:rsidP="0073340A">
      <w:pPr>
        <w:numPr>
          <w:ilvl w:val="0"/>
          <w:numId w:val="27"/>
        </w:numPr>
        <w:tabs>
          <w:tab w:val="clear" w:pos="720"/>
        </w:tabs>
        <w:ind w:left="1608" w:hanging="180"/>
        <w:jc w:val="left"/>
        <w:rPr>
          <w:bCs/>
          <w:sz w:val="18"/>
          <w:szCs w:val="18"/>
        </w:rPr>
      </w:pPr>
      <w:hyperlink w:anchor="AdaptaciónDeMaquinaria" w:history="1">
        <w:r w:rsidR="002E7199" w:rsidRPr="002E7199">
          <w:rPr>
            <w:rStyle w:val="Hipervnculo"/>
            <w:sz w:val="18"/>
            <w:szCs w:val="18"/>
          </w:rPr>
          <w:t>Compra de accesorios para la adaptación de una m</w:t>
        </w:r>
        <w:r w:rsidR="001D6D11">
          <w:rPr>
            <w:rStyle w:val="Hipervnculo"/>
            <w:sz w:val="18"/>
            <w:szCs w:val="18"/>
          </w:rPr>
          <w:t>a</w:t>
        </w:r>
        <w:r w:rsidR="002E7199" w:rsidRPr="002E7199">
          <w:rPr>
            <w:rStyle w:val="Hipervnculo"/>
            <w:sz w:val="18"/>
            <w:szCs w:val="18"/>
          </w:rPr>
          <w:t>quinaria</w:t>
        </w:r>
      </w:hyperlink>
    </w:p>
    <w:p w:rsidR="00A022CB" w:rsidRPr="006D577C" w:rsidRDefault="00A022CB" w:rsidP="00EC5C4F">
      <w:pPr>
        <w:jc w:val="left"/>
        <w:rPr>
          <w:b/>
          <w:sz w:val="28"/>
          <w:szCs w:val="28"/>
        </w:rPr>
      </w:pPr>
      <w:r>
        <w:rPr>
          <w:b/>
          <w:sz w:val="28"/>
          <w:szCs w:val="28"/>
        </w:rPr>
        <w:t xml:space="preserve">1.A.2.) </w:t>
      </w:r>
      <w:bookmarkStart w:id="9" w:name="ÍndicePorTemasTransversales"/>
      <w:bookmarkEnd w:id="9"/>
      <w:r w:rsidRPr="006D577C">
        <w:rPr>
          <w:b/>
          <w:sz w:val="28"/>
          <w:szCs w:val="28"/>
        </w:rPr>
        <w:t>Por temas</w:t>
      </w:r>
      <w:r w:rsidR="00DD1271">
        <w:rPr>
          <w:b/>
          <w:sz w:val="28"/>
          <w:szCs w:val="28"/>
        </w:rPr>
        <w:t xml:space="preserve"> transversales </w:t>
      </w:r>
      <w:r w:rsidR="006B3AAD">
        <w:rPr>
          <w:b/>
          <w:sz w:val="28"/>
          <w:szCs w:val="28"/>
        </w:rPr>
        <w:t xml:space="preserve">o </w:t>
      </w:r>
      <w:r w:rsidR="009753F6">
        <w:rPr>
          <w:b/>
          <w:sz w:val="28"/>
          <w:szCs w:val="28"/>
        </w:rPr>
        <w:t>intersectoriales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CC2A2F" w:rsidRDefault="00A022CB" w:rsidP="00CC2A2F">
      <w:pPr>
        <w:ind w:left="708"/>
        <w:jc w:val="left"/>
        <w:rPr>
          <w:b/>
        </w:rPr>
      </w:pPr>
      <w:bookmarkStart w:id="10" w:name="TICÍndice"/>
      <w:bookmarkEnd w:id="10"/>
      <w:r w:rsidRPr="00CC2A2F">
        <w:rPr>
          <w:b/>
        </w:rPr>
        <w:t xml:space="preserve">1.A.2.1) TIC </w:t>
      </w:r>
    </w:p>
    <w:p w:rsidR="00A022CB" w:rsidRPr="00AE68D6" w:rsidRDefault="0031271D" w:rsidP="0073340A">
      <w:pPr>
        <w:numPr>
          <w:ilvl w:val="0"/>
          <w:numId w:val="25"/>
        </w:numPr>
        <w:tabs>
          <w:tab w:val="clear" w:pos="1428"/>
        </w:tabs>
        <w:ind w:left="1608" w:hanging="180"/>
        <w:jc w:val="left"/>
        <w:rPr>
          <w:sz w:val="18"/>
          <w:szCs w:val="18"/>
        </w:rPr>
      </w:pPr>
      <w:hyperlink w:anchor="InformáticaCámarGranjaPollos" w:history="1">
        <w:r w:rsidR="00A022CB" w:rsidRPr="00AE68D6">
          <w:rPr>
            <w:rStyle w:val="Hipervnculo"/>
            <w:sz w:val="18"/>
            <w:szCs w:val="18"/>
          </w:rPr>
          <w:t>Cámaras de vigilancia en granja de pollos</w:t>
        </w:r>
      </w:hyperlink>
    </w:p>
    <w:p w:rsidR="00A022CB" w:rsidRPr="00173896" w:rsidRDefault="00A022CB" w:rsidP="0073340A">
      <w:pPr>
        <w:numPr>
          <w:ilvl w:val="0"/>
          <w:numId w:val="25"/>
        </w:numPr>
        <w:tabs>
          <w:tab w:val="clear" w:pos="1428"/>
        </w:tabs>
        <w:ind w:left="1608" w:hanging="180"/>
        <w:jc w:val="left"/>
        <w:rPr>
          <w:sz w:val="18"/>
          <w:szCs w:val="18"/>
        </w:rPr>
      </w:pPr>
      <w:r w:rsidRPr="00AE68D6">
        <w:rPr>
          <w:sz w:val="18"/>
          <w:szCs w:val="18"/>
        </w:rPr>
        <w:t xml:space="preserve">Drones: </w:t>
      </w:r>
      <w:hyperlink w:anchor="DronesVariosSectores" w:history="1">
        <w:r w:rsidRPr="00AE68D6">
          <w:rPr>
            <w:rStyle w:val="Hipervnculo"/>
            <w:sz w:val="18"/>
            <w:szCs w:val="18"/>
          </w:rPr>
          <w:t>varios sectores</w:t>
        </w:r>
      </w:hyperlink>
    </w:p>
    <w:p w:rsidR="00173896" w:rsidRPr="00173896" w:rsidRDefault="0031271D" w:rsidP="0073340A">
      <w:pPr>
        <w:numPr>
          <w:ilvl w:val="0"/>
          <w:numId w:val="25"/>
        </w:numPr>
        <w:tabs>
          <w:tab w:val="clear" w:pos="1428"/>
        </w:tabs>
        <w:ind w:left="1608" w:hanging="180"/>
        <w:jc w:val="left"/>
        <w:rPr>
          <w:sz w:val="18"/>
          <w:szCs w:val="18"/>
        </w:rPr>
      </w:pPr>
      <w:hyperlink w:anchor="DronTrabajosTopográficos" w:history="1">
        <w:r w:rsidR="00173896" w:rsidRPr="00173896">
          <w:rPr>
            <w:rStyle w:val="Hipervnculo"/>
            <w:sz w:val="18"/>
            <w:szCs w:val="18"/>
          </w:rPr>
          <w:t>Dron para usos topográficos</w:t>
        </w:r>
      </w:hyperlink>
    </w:p>
    <w:p w:rsidR="00A022CB" w:rsidRPr="00AE68D6" w:rsidRDefault="00A022CB" w:rsidP="0073340A">
      <w:pPr>
        <w:numPr>
          <w:ilvl w:val="0"/>
          <w:numId w:val="25"/>
        </w:numPr>
        <w:tabs>
          <w:tab w:val="clear" w:pos="1428"/>
        </w:tabs>
        <w:ind w:left="1608" w:hanging="180"/>
        <w:jc w:val="left"/>
        <w:rPr>
          <w:sz w:val="18"/>
          <w:szCs w:val="18"/>
        </w:rPr>
      </w:pPr>
      <w:r w:rsidRPr="00AE68D6">
        <w:rPr>
          <w:sz w:val="18"/>
          <w:szCs w:val="18"/>
        </w:rPr>
        <w:t xml:space="preserve">Web para </w:t>
      </w:r>
      <w:hyperlink w:anchor="InformáticaComercializar" w:history="1">
        <w:r w:rsidRPr="00AE68D6">
          <w:rPr>
            <w:rStyle w:val="Hipervnculo"/>
            <w:sz w:val="18"/>
            <w:szCs w:val="18"/>
          </w:rPr>
          <w:t>comercializar</w:t>
        </w:r>
      </w:hyperlink>
    </w:p>
    <w:p w:rsidR="00A022CB" w:rsidRPr="00AE68D6" w:rsidRDefault="0031271D" w:rsidP="0073340A">
      <w:pPr>
        <w:numPr>
          <w:ilvl w:val="0"/>
          <w:numId w:val="25"/>
        </w:numPr>
        <w:tabs>
          <w:tab w:val="clear" w:pos="1428"/>
        </w:tabs>
        <w:ind w:left="1608" w:hanging="180"/>
        <w:jc w:val="left"/>
        <w:rPr>
          <w:sz w:val="18"/>
          <w:szCs w:val="18"/>
        </w:rPr>
      </w:pPr>
      <w:hyperlink w:anchor="WebInversiónIntangible" w:history="1">
        <w:r w:rsidR="00A022CB" w:rsidRPr="00AE68D6">
          <w:rPr>
            <w:rStyle w:val="Hipervnculo"/>
            <w:sz w:val="18"/>
            <w:szCs w:val="18"/>
          </w:rPr>
          <w:t>Web como inversión intangible</w:t>
        </w:r>
      </w:hyperlink>
    </w:p>
    <w:p w:rsidR="00A022CB" w:rsidRPr="00AE68D6" w:rsidRDefault="0031271D" w:rsidP="0073340A">
      <w:pPr>
        <w:numPr>
          <w:ilvl w:val="0"/>
          <w:numId w:val="25"/>
        </w:numPr>
        <w:tabs>
          <w:tab w:val="clear" w:pos="1428"/>
        </w:tabs>
        <w:ind w:left="1608" w:hanging="180"/>
        <w:jc w:val="left"/>
        <w:rPr>
          <w:sz w:val="18"/>
          <w:szCs w:val="18"/>
        </w:rPr>
      </w:pPr>
      <w:hyperlink w:anchor="WebMejoraRelaciónconClientes" w:history="1">
        <w:r w:rsidR="00A022CB" w:rsidRPr="00AE68D6">
          <w:rPr>
            <w:rStyle w:val="Hipervnculo"/>
            <w:sz w:val="18"/>
            <w:szCs w:val="18"/>
          </w:rPr>
          <w:t>Web para mejorar la relación con clientes</w:t>
        </w:r>
      </w:hyperlink>
      <w:r w:rsidR="00A022CB" w:rsidRPr="00AE68D6">
        <w:rPr>
          <w:sz w:val="18"/>
          <w:szCs w:val="18"/>
        </w:rPr>
        <w:t xml:space="preserve"> (intercambio de ficheros)</w:t>
      </w:r>
    </w:p>
    <w:p w:rsidR="00A022CB" w:rsidRPr="00AE68D6" w:rsidRDefault="0031271D" w:rsidP="0073340A">
      <w:pPr>
        <w:numPr>
          <w:ilvl w:val="0"/>
          <w:numId w:val="25"/>
        </w:numPr>
        <w:tabs>
          <w:tab w:val="clear" w:pos="1428"/>
        </w:tabs>
        <w:ind w:left="1608" w:hanging="180"/>
        <w:jc w:val="left"/>
        <w:rPr>
          <w:sz w:val="18"/>
          <w:szCs w:val="18"/>
        </w:rPr>
      </w:pPr>
      <w:hyperlink w:anchor="InformáticaFibraÓptica" w:history="1">
        <w:r w:rsidR="00A022CB" w:rsidRPr="00AE68D6">
          <w:rPr>
            <w:rStyle w:val="Hipervnculo"/>
            <w:sz w:val="18"/>
            <w:szCs w:val="18"/>
          </w:rPr>
          <w:t>Red de fibra óptica</w:t>
        </w:r>
      </w:hyperlink>
    </w:p>
    <w:p w:rsidR="00A022CB" w:rsidRPr="00AE68D6" w:rsidRDefault="0031271D" w:rsidP="0073340A">
      <w:pPr>
        <w:numPr>
          <w:ilvl w:val="0"/>
          <w:numId w:val="25"/>
        </w:numPr>
        <w:tabs>
          <w:tab w:val="clear" w:pos="1428"/>
        </w:tabs>
        <w:ind w:left="1608" w:hanging="180"/>
        <w:jc w:val="left"/>
        <w:rPr>
          <w:sz w:val="18"/>
          <w:szCs w:val="18"/>
        </w:rPr>
      </w:pPr>
      <w:hyperlink w:anchor="InformáticaRedInalámbrica" w:history="1">
        <w:r w:rsidR="00A022CB" w:rsidRPr="00AE68D6">
          <w:rPr>
            <w:rStyle w:val="Hipervnculo"/>
            <w:sz w:val="18"/>
            <w:szCs w:val="18"/>
          </w:rPr>
          <w:t>Red inalámbrica</w:t>
        </w:r>
      </w:hyperlink>
    </w:p>
    <w:p w:rsidR="00A022CB" w:rsidRPr="00AE68D6" w:rsidRDefault="0031271D" w:rsidP="0073340A">
      <w:pPr>
        <w:numPr>
          <w:ilvl w:val="0"/>
          <w:numId w:val="25"/>
        </w:numPr>
        <w:tabs>
          <w:tab w:val="clear" w:pos="1428"/>
        </w:tabs>
        <w:ind w:left="1608" w:hanging="180"/>
        <w:jc w:val="left"/>
        <w:rPr>
          <w:sz w:val="18"/>
          <w:szCs w:val="18"/>
        </w:rPr>
      </w:pPr>
      <w:hyperlink w:anchor="InformáticaRedWifiCoop" w:history="1">
        <w:r w:rsidR="00A022CB" w:rsidRPr="00AE68D6">
          <w:rPr>
            <w:rStyle w:val="Hipervnculo"/>
            <w:sz w:val="18"/>
            <w:szCs w:val="18"/>
          </w:rPr>
          <w:t>Red wifi cooperativa</w:t>
        </w:r>
      </w:hyperlink>
    </w:p>
    <w:p w:rsidR="00A022CB" w:rsidRPr="00AE68D6" w:rsidRDefault="0031271D" w:rsidP="0073340A">
      <w:pPr>
        <w:numPr>
          <w:ilvl w:val="0"/>
          <w:numId w:val="25"/>
        </w:numPr>
        <w:tabs>
          <w:tab w:val="clear" w:pos="1428"/>
        </w:tabs>
        <w:ind w:left="1608" w:hanging="180"/>
        <w:jc w:val="left"/>
        <w:rPr>
          <w:sz w:val="18"/>
          <w:szCs w:val="18"/>
        </w:rPr>
      </w:pPr>
      <w:hyperlink w:anchor="InformáticaRedWifiEnteLocalNoProd" w:history="1">
        <w:r w:rsidR="00A022CB" w:rsidRPr="00AE68D6">
          <w:rPr>
            <w:rStyle w:val="Hipervnculo"/>
            <w:sz w:val="18"/>
            <w:szCs w:val="18"/>
          </w:rPr>
          <w:t>Red wifi no productiva por entidad local</w:t>
        </w:r>
      </w:hyperlink>
    </w:p>
    <w:p w:rsidR="00A022CB" w:rsidRPr="00AE68D6" w:rsidRDefault="0031271D" w:rsidP="0073340A">
      <w:pPr>
        <w:numPr>
          <w:ilvl w:val="0"/>
          <w:numId w:val="25"/>
        </w:numPr>
        <w:tabs>
          <w:tab w:val="clear" w:pos="1428"/>
        </w:tabs>
        <w:ind w:left="1608" w:hanging="180"/>
        <w:jc w:val="left"/>
        <w:rPr>
          <w:sz w:val="18"/>
          <w:szCs w:val="18"/>
        </w:rPr>
      </w:pPr>
      <w:hyperlink w:anchor="Coop11WebNoComercializar" w:history="1">
        <w:r w:rsidR="00A022CB" w:rsidRPr="00AE68D6">
          <w:rPr>
            <w:rStyle w:val="Hipervnculo"/>
            <w:sz w:val="18"/>
            <w:szCs w:val="18"/>
          </w:rPr>
          <w:t>En cooperación 1.1: elegibilidad de web no para comercializar</w:t>
        </w:r>
      </w:hyperlink>
    </w:p>
    <w:p w:rsidR="00A022CB" w:rsidRPr="00EB03CB" w:rsidRDefault="0031271D" w:rsidP="0073340A">
      <w:pPr>
        <w:numPr>
          <w:ilvl w:val="0"/>
          <w:numId w:val="25"/>
        </w:numPr>
        <w:tabs>
          <w:tab w:val="clear" w:pos="1428"/>
        </w:tabs>
        <w:ind w:left="1608" w:hanging="180"/>
        <w:jc w:val="left"/>
        <w:rPr>
          <w:sz w:val="18"/>
          <w:szCs w:val="18"/>
        </w:rPr>
      </w:pPr>
      <w:hyperlink w:anchor="APPMediosyServicios" w:history="1">
        <w:r w:rsidR="00A022CB" w:rsidRPr="00AE68D6">
          <w:rPr>
            <w:rStyle w:val="Hipervnculo"/>
            <w:sz w:val="18"/>
            <w:szCs w:val="18"/>
          </w:rPr>
          <w:t>APP para difusión de medios y servicios de empresa</w:t>
        </w:r>
      </w:hyperlink>
    </w:p>
    <w:p w:rsidR="00EB03CB" w:rsidRPr="00FB39E1" w:rsidRDefault="0031271D" w:rsidP="0073340A">
      <w:pPr>
        <w:numPr>
          <w:ilvl w:val="0"/>
          <w:numId w:val="25"/>
        </w:numPr>
        <w:tabs>
          <w:tab w:val="clear" w:pos="1428"/>
        </w:tabs>
        <w:ind w:left="1608" w:hanging="180"/>
        <w:jc w:val="left"/>
        <w:rPr>
          <w:sz w:val="18"/>
          <w:szCs w:val="18"/>
        </w:rPr>
      </w:pPr>
      <w:hyperlink w:anchor="WebEnNuevoRestaurante" w:history="1">
        <w:r w:rsidR="00EB03CB" w:rsidRPr="00ED19D8">
          <w:rPr>
            <w:rStyle w:val="Hipervnculo"/>
            <w:sz w:val="18"/>
            <w:szCs w:val="18"/>
          </w:rPr>
          <w:t>Elegibilidad de una página web en un proyecto de apertura de un restaurante</w:t>
        </w:r>
      </w:hyperlink>
    </w:p>
    <w:p w:rsidR="00FB39E1" w:rsidRPr="00C00BA9" w:rsidRDefault="0031271D" w:rsidP="0073340A">
      <w:pPr>
        <w:numPr>
          <w:ilvl w:val="0"/>
          <w:numId w:val="25"/>
        </w:numPr>
        <w:tabs>
          <w:tab w:val="clear" w:pos="1428"/>
        </w:tabs>
        <w:ind w:left="1608" w:hanging="180"/>
        <w:jc w:val="left"/>
        <w:rPr>
          <w:sz w:val="18"/>
          <w:szCs w:val="18"/>
        </w:rPr>
      </w:pPr>
      <w:hyperlink w:anchor="CampañaPosicionamientoEnInternetYCatálog" w:history="1">
        <w:r w:rsidR="00FB39E1" w:rsidRPr="00FB39E1">
          <w:rPr>
            <w:rStyle w:val="Hipervnculo"/>
            <w:sz w:val="18"/>
            <w:szCs w:val="18"/>
          </w:rPr>
          <w:t>Diseño de ropa para e-comercio: elegibilidad de catálogo y de posicionamiento en Internet</w:t>
        </w:r>
      </w:hyperlink>
    </w:p>
    <w:p w:rsidR="00C00BA9" w:rsidRPr="00AE68D6" w:rsidRDefault="0031271D" w:rsidP="0073340A">
      <w:pPr>
        <w:numPr>
          <w:ilvl w:val="0"/>
          <w:numId w:val="25"/>
        </w:numPr>
        <w:tabs>
          <w:tab w:val="clear" w:pos="1428"/>
        </w:tabs>
        <w:ind w:left="1608" w:hanging="180"/>
        <w:jc w:val="left"/>
        <w:rPr>
          <w:sz w:val="18"/>
          <w:szCs w:val="18"/>
        </w:rPr>
      </w:pPr>
      <w:hyperlink w:anchor="AplicaciónInformáticaIndAgroalimeA31OA21" w:history="1">
        <w:r w:rsidR="00C00BA9" w:rsidRPr="00C00BA9">
          <w:rPr>
            <w:rStyle w:val="Hipervnculo"/>
            <w:sz w:val="18"/>
            <w:szCs w:val="18"/>
          </w:rPr>
          <w:t>Asignación de aplicación informática en industria agroalimentaria a los ámbitos 3.1 o 2.1</w:t>
        </w:r>
      </w:hyperlink>
    </w:p>
    <w:p w:rsidR="00A022CB" w:rsidRPr="00CC2A2F" w:rsidRDefault="00A022CB" w:rsidP="00CC2A2F">
      <w:pPr>
        <w:ind w:left="708"/>
        <w:jc w:val="left"/>
        <w:rPr>
          <w:b/>
        </w:rPr>
      </w:pPr>
      <w:r>
        <w:rPr>
          <w:b/>
        </w:rPr>
        <w:t xml:space="preserve">1.A.2.2.) </w:t>
      </w:r>
      <w:bookmarkStart w:id="11" w:name="ServiciosTransversales"/>
      <w:bookmarkEnd w:id="11"/>
      <w:r>
        <w:rPr>
          <w:b/>
        </w:rPr>
        <w:t xml:space="preserve">Relacionadas con </w:t>
      </w:r>
      <w:r w:rsidR="009753F6">
        <w:rPr>
          <w:b/>
        </w:rPr>
        <w:t>s</w:t>
      </w:r>
      <w:r w:rsidR="009753F6" w:rsidRPr="00CC2A2F">
        <w:rPr>
          <w:b/>
        </w:rPr>
        <w:t>ervicios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31271D" w:rsidP="0073340A">
      <w:pPr>
        <w:numPr>
          <w:ilvl w:val="0"/>
          <w:numId w:val="25"/>
        </w:numPr>
        <w:tabs>
          <w:tab w:val="clear" w:pos="1428"/>
        </w:tabs>
        <w:ind w:left="1608" w:hanging="180"/>
        <w:jc w:val="left"/>
        <w:rPr>
          <w:rStyle w:val="Hipervnculo"/>
          <w:sz w:val="18"/>
          <w:szCs w:val="18"/>
        </w:rPr>
      </w:pPr>
      <w:hyperlink w:anchor="Coop11YServicios" w:history="1">
        <w:r w:rsidR="00A022CB" w:rsidRPr="00AE68D6">
          <w:rPr>
            <w:rStyle w:val="Hipervnculo"/>
            <w:sz w:val="18"/>
            <w:szCs w:val="18"/>
          </w:rPr>
          <w:t>Delimitación entre cooperación y prestación de servicios</w:t>
        </w:r>
      </w:hyperlink>
    </w:p>
    <w:p w:rsidR="00A022CB" w:rsidRPr="00AE68D6" w:rsidRDefault="0031271D" w:rsidP="0073340A">
      <w:pPr>
        <w:numPr>
          <w:ilvl w:val="0"/>
          <w:numId w:val="25"/>
        </w:numPr>
        <w:tabs>
          <w:tab w:val="clear" w:pos="1428"/>
        </w:tabs>
        <w:ind w:left="1608" w:hanging="180"/>
        <w:jc w:val="left"/>
        <w:rPr>
          <w:rStyle w:val="Hipervnculo"/>
          <w:sz w:val="18"/>
          <w:szCs w:val="18"/>
        </w:rPr>
      </w:pPr>
      <w:hyperlink w:anchor="ISOCertifica" w:history="1">
        <w:r w:rsidR="00A022CB" w:rsidRPr="00AE68D6">
          <w:rPr>
            <w:rStyle w:val="Hipervnculo"/>
            <w:sz w:val="18"/>
            <w:szCs w:val="18"/>
          </w:rPr>
          <w:t>Certificación ISO</w:t>
        </w:r>
      </w:hyperlink>
    </w:p>
    <w:p w:rsidR="00A022CB" w:rsidRPr="00AE68D6" w:rsidRDefault="0031271D" w:rsidP="0073340A">
      <w:pPr>
        <w:numPr>
          <w:ilvl w:val="0"/>
          <w:numId w:val="25"/>
        </w:numPr>
        <w:tabs>
          <w:tab w:val="clear" w:pos="1428"/>
        </w:tabs>
        <w:ind w:left="1608" w:hanging="180"/>
        <w:jc w:val="left"/>
        <w:rPr>
          <w:rStyle w:val="Hipervnculo"/>
          <w:sz w:val="18"/>
          <w:szCs w:val="18"/>
        </w:rPr>
      </w:pPr>
      <w:hyperlink w:anchor="TrasladoPanaderíaNoObligado" w:history="1">
        <w:r w:rsidR="00A022CB" w:rsidRPr="00AE68D6">
          <w:rPr>
            <w:rStyle w:val="Hipervnculo"/>
            <w:sz w:val="18"/>
            <w:szCs w:val="18"/>
          </w:rPr>
          <w:t>Traslado de panadería no obligado por norma</w:t>
        </w:r>
      </w:hyperlink>
    </w:p>
    <w:p w:rsidR="00A022CB" w:rsidRPr="00AE68D6" w:rsidRDefault="00A022CB" w:rsidP="0073340A">
      <w:pPr>
        <w:numPr>
          <w:ilvl w:val="0"/>
          <w:numId w:val="25"/>
        </w:numPr>
        <w:tabs>
          <w:tab w:val="clear" w:pos="1428"/>
        </w:tabs>
        <w:ind w:left="1608" w:hanging="180"/>
        <w:jc w:val="left"/>
        <w:rPr>
          <w:sz w:val="18"/>
          <w:szCs w:val="18"/>
        </w:rPr>
      </w:pPr>
      <w:r w:rsidRPr="00AE68D6">
        <w:rPr>
          <w:sz w:val="18"/>
          <w:szCs w:val="18"/>
        </w:rPr>
        <w:lastRenderedPageBreak/>
        <w:t xml:space="preserve">Visado de proyectos: </w:t>
      </w:r>
      <w:hyperlink w:anchor="ProyectoVisado" w:history="1">
        <w:r w:rsidRPr="00AE68D6">
          <w:rPr>
            <w:rStyle w:val="Hipervnculo"/>
            <w:sz w:val="18"/>
            <w:szCs w:val="18"/>
          </w:rPr>
          <w:t>En comercio de envasado y comercio de frutas</w:t>
        </w:r>
      </w:hyperlink>
    </w:p>
    <w:p w:rsidR="00A022CB" w:rsidRPr="00AE68D6" w:rsidRDefault="0031271D" w:rsidP="0073340A">
      <w:pPr>
        <w:numPr>
          <w:ilvl w:val="0"/>
          <w:numId w:val="25"/>
        </w:numPr>
        <w:tabs>
          <w:tab w:val="clear" w:pos="1428"/>
        </w:tabs>
        <w:ind w:left="1608" w:hanging="180"/>
        <w:jc w:val="left"/>
        <w:rPr>
          <w:sz w:val="18"/>
          <w:szCs w:val="18"/>
        </w:rPr>
      </w:pPr>
      <w:hyperlink w:anchor="DiseñoMarcaCorporativa" w:history="1">
        <w:r w:rsidR="00A022CB" w:rsidRPr="00AE68D6">
          <w:rPr>
            <w:rStyle w:val="Hipervnculo"/>
            <w:sz w:val="18"/>
            <w:szCs w:val="18"/>
          </w:rPr>
          <w:t>Diseño de marca corporativa</w:t>
        </w:r>
      </w:hyperlink>
    </w:p>
    <w:p w:rsidR="00A022CB" w:rsidRPr="00AE68D6" w:rsidRDefault="0031271D" w:rsidP="0073340A">
      <w:pPr>
        <w:numPr>
          <w:ilvl w:val="0"/>
          <w:numId w:val="25"/>
        </w:numPr>
        <w:tabs>
          <w:tab w:val="clear" w:pos="1428"/>
        </w:tabs>
        <w:ind w:left="1608" w:hanging="180"/>
        <w:jc w:val="left"/>
        <w:rPr>
          <w:sz w:val="18"/>
          <w:szCs w:val="18"/>
        </w:rPr>
      </w:pPr>
      <w:hyperlink w:anchor="EstudioGeológico" w:history="1">
        <w:r w:rsidR="00A022CB" w:rsidRPr="00AE68D6">
          <w:rPr>
            <w:rStyle w:val="Hipervnculo"/>
            <w:sz w:val="18"/>
            <w:szCs w:val="18"/>
          </w:rPr>
          <w:t>Estudio geológico del subsuelo</w:t>
        </w:r>
      </w:hyperlink>
    </w:p>
    <w:p w:rsidR="00A022CB" w:rsidRPr="00AE68D6" w:rsidRDefault="0031271D" w:rsidP="0073340A">
      <w:pPr>
        <w:numPr>
          <w:ilvl w:val="0"/>
          <w:numId w:val="25"/>
        </w:numPr>
        <w:tabs>
          <w:tab w:val="clear" w:pos="1428"/>
        </w:tabs>
        <w:ind w:left="1608" w:hanging="180"/>
        <w:jc w:val="left"/>
        <w:rPr>
          <w:sz w:val="18"/>
          <w:szCs w:val="18"/>
        </w:rPr>
      </w:pPr>
      <w:hyperlink w:anchor="BienestarAnimal" w:history="1">
        <w:r w:rsidR="00A022CB" w:rsidRPr="00AE68D6">
          <w:rPr>
            <w:rStyle w:val="Hipervnculo"/>
            <w:sz w:val="18"/>
            <w:szCs w:val="18"/>
          </w:rPr>
          <w:t>Bienestar animal en plaza de toros</w:t>
        </w:r>
      </w:hyperlink>
    </w:p>
    <w:p w:rsidR="00A022CB" w:rsidRPr="00CC2A2F" w:rsidRDefault="00A022CB" w:rsidP="00CC2A2F">
      <w:pPr>
        <w:ind w:left="708"/>
        <w:jc w:val="left"/>
        <w:rPr>
          <w:b/>
        </w:rPr>
      </w:pPr>
      <w:bookmarkStart w:id="12" w:name="ÍndiceAhorroyEficienciaEnergética"/>
      <w:bookmarkEnd w:id="12"/>
      <w:r>
        <w:rPr>
          <w:b/>
        </w:rPr>
        <w:t xml:space="preserve">1.A.2.3.) Ahorro y eficiencia </w:t>
      </w:r>
      <w:r w:rsidR="009753F6">
        <w:rPr>
          <w:b/>
        </w:rPr>
        <w:t>energética</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A022CB" w:rsidP="0073340A">
      <w:pPr>
        <w:numPr>
          <w:ilvl w:val="0"/>
          <w:numId w:val="26"/>
        </w:numPr>
        <w:tabs>
          <w:tab w:val="clear" w:pos="720"/>
        </w:tabs>
        <w:ind w:left="1608" w:hanging="180"/>
        <w:jc w:val="left"/>
        <w:rPr>
          <w:sz w:val="18"/>
          <w:szCs w:val="18"/>
        </w:rPr>
      </w:pPr>
      <w:r w:rsidRPr="00AE68D6">
        <w:rPr>
          <w:sz w:val="18"/>
          <w:szCs w:val="18"/>
        </w:rPr>
        <w:t xml:space="preserve">Bombeo solar para </w:t>
      </w:r>
      <w:hyperlink w:anchor="AhorroEnerPlacaSolarAutoconsumoAgr" w:history="1">
        <w:r w:rsidRPr="00AE68D6">
          <w:rPr>
            <w:rStyle w:val="Hipervnculo"/>
            <w:sz w:val="18"/>
            <w:szCs w:val="18"/>
          </w:rPr>
          <w:t>autoconsumo en explotación agraria</w:t>
        </w:r>
      </w:hyperlink>
    </w:p>
    <w:p w:rsidR="00A022CB" w:rsidRPr="00AE68D6" w:rsidRDefault="0031271D" w:rsidP="0073340A">
      <w:pPr>
        <w:numPr>
          <w:ilvl w:val="0"/>
          <w:numId w:val="26"/>
        </w:numPr>
        <w:tabs>
          <w:tab w:val="clear" w:pos="720"/>
        </w:tabs>
        <w:ind w:left="1608" w:hanging="180"/>
        <w:jc w:val="left"/>
        <w:rPr>
          <w:sz w:val="18"/>
          <w:szCs w:val="18"/>
        </w:rPr>
      </w:pPr>
      <w:hyperlink w:anchor="AhorroEnerPlacaSolarParticularyPollos" w:history="1">
        <w:r w:rsidR="00A022CB" w:rsidRPr="00AE68D6">
          <w:rPr>
            <w:rStyle w:val="Hipervnculo"/>
            <w:sz w:val="18"/>
            <w:szCs w:val="18"/>
          </w:rPr>
          <w:t>Placas solares para vivienda particular y para granja de pollos</w:t>
        </w:r>
      </w:hyperlink>
    </w:p>
    <w:p w:rsidR="00A022CB" w:rsidRPr="00AE68D6" w:rsidRDefault="0031271D" w:rsidP="0073340A">
      <w:pPr>
        <w:numPr>
          <w:ilvl w:val="0"/>
          <w:numId w:val="26"/>
        </w:numPr>
        <w:tabs>
          <w:tab w:val="clear" w:pos="720"/>
        </w:tabs>
        <w:ind w:left="1608" w:hanging="180"/>
        <w:jc w:val="left"/>
        <w:rPr>
          <w:sz w:val="18"/>
          <w:szCs w:val="18"/>
        </w:rPr>
      </w:pPr>
      <w:hyperlink w:anchor="LED" w:history="1">
        <w:r w:rsidR="00A022CB" w:rsidRPr="00AE68D6">
          <w:rPr>
            <w:rStyle w:val="Hipervnculo"/>
            <w:sz w:val="18"/>
            <w:szCs w:val="18"/>
          </w:rPr>
          <w:t>Elegibilidad de lámparas LED</w:t>
        </w:r>
      </w:hyperlink>
    </w:p>
    <w:p w:rsidR="00A022CB" w:rsidRPr="000C1EF0" w:rsidRDefault="0031271D" w:rsidP="0073340A">
      <w:pPr>
        <w:numPr>
          <w:ilvl w:val="0"/>
          <w:numId w:val="26"/>
        </w:numPr>
        <w:tabs>
          <w:tab w:val="clear" w:pos="720"/>
        </w:tabs>
        <w:ind w:left="1608" w:hanging="180"/>
        <w:jc w:val="left"/>
        <w:rPr>
          <w:sz w:val="18"/>
          <w:szCs w:val="18"/>
        </w:rPr>
      </w:pPr>
      <w:hyperlink w:anchor="Coop11LedsITA" w:history="1">
        <w:r w:rsidR="00A022CB" w:rsidRPr="00AE68D6">
          <w:rPr>
            <w:rStyle w:val="Hipervnculo"/>
            <w:sz w:val="18"/>
            <w:szCs w:val="18"/>
          </w:rPr>
          <w:t>Fábrica de lámparas LED en cooperación 1.1 con ITA</w:t>
        </w:r>
      </w:hyperlink>
    </w:p>
    <w:p w:rsidR="000C1EF0" w:rsidRPr="000C1EF0" w:rsidRDefault="0031271D" w:rsidP="000C1EF0">
      <w:pPr>
        <w:numPr>
          <w:ilvl w:val="0"/>
          <w:numId w:val="26"/>
        </w:numPr>
        <w:tabs>
          <w:tab w:val="clear" w:pos="720"/>
        </w:tabs>
        <w:ind w:left="1608" w:hanging="180"/>
        <w:jc w:val="left"/>
        <w:rPr>
          <w:sz w:val="18"/>
          <w:szCs w:val="18"/>
        </w:rPr>
      </w:pPr>
      <w:hyperlink w:anchor="AhorroEnerRenovaciónIntegralConLED" w:history="1">
        <w:r w:rsidR="006A4FA9" w:rsidRPr="006A4FA9">
          <w:rPr>
            <w:rStyle w:val="Hipervnculo"/>
            <w:sz w:val="18"/>
            <w:szCs w:val="18"/>
          </w:rPr>
          <w:t xml:space="preserve">Renovación </w:t>
        </w:r>
        <w:r w:rsidR="000C1EF0" w:rsidRPr="006A4FA9">
          <w:rPr>
            <w:rStyle w:val="Hipervnculo"/>
            <w:sz w:val="18"/>
            <w:szCs w:val="18"/>
          </w:rPr>
          <w:t>integral del sistema de iluminación para adecuarlo a lámparas LED</w:t>
        </w:r>
      </w:hyperlink>
    </w:p>
    <w:p w:rsidR="00A022CB" w:rsidRPr="0082448F" w:rsidRDefault="00A022CB" w:rsidP="00CC2A2F">
      <w:pPr>
        <w:ind w:left="708"/>
        <w:jc w:val="left"/>
        <w:rPr>
          <w:b/>
        </w:rPr>
      </w:pPr>
      <w:r>
        <w:rPr>
          <w:b/>
        </w:rPr>
        <w:t xml:space="preserve">1.A.2.4.) </w:t>
      </w:r>
      <w:bookmarkStart w:id="13" w:name="DemoliciónGeneral"/>
      <w:bookmarkEnd w:id="13"/>
      <w:r w:rsidRPr="0082448F">
        <w:rPr>
          <w:b/>
        </w:rPr>
        <w:t>Demoliciones y derribos / trabajos previos en reforma</w:t>
      </w:r>
    </w:p>
    <w:p w:rsidR="00A022CB" w:rsidRPr="00AE68D6" w:rsidRDefault="0031271D" w:rsidP="0073340A">
      <w:pPr>
        <w:numPr>
          <w:ilvl w:val="0"/>
          <w:numId w:val="32"/>
        </w:numPr>
        <w:tabs>
          <w:tab w:val="clear" w:pos="720"/>
        </w:tabs>
        <w:ind w:left="1608" w:hanging="180"/>
        <w:jc w:val="left"/>
        <w:rPr>
          <w:sz w:val="18"/>
          <w:szCs w:val="18"/>
        </w:rPr>
      </w:pPr>
      <w:hyperlink w:anchor="Demolición" w:history="1">
        <w:r w:rsidR="00A022CB" w:rsidRPr="00AE68D6">
          <w:rPr>
            <w:rStyle w:val="Hipervnculo"/>
            <w:sz w:val="18"/>
            <w:szCs w:val="18"/>
          </w:rPr>
          <w:t>Demoliciones en general</w:t>
        </w:r>
      </w:hyperlink>
    </w:p>
    <w:p w:rsidR="00A022CB" w:rsidRPr="00AE68D6" w:rsidRDefault="0031271D" w:rsidP="0073340A">
      <w:pPr>
        <w:numPr>
          <w:ilvl w:val="0"/>
          <w:numId w:val="32"/>
        </w:numPr>
        <w:tabs>
          <w:tab w:val="clear" w:pos="720"/>
        </w:tabs>
        <w:ind w:left="1608" w:hanging="180"/>
        <w:jc w:val="left"/>
        <w:rPr>
          <w:sz w:val="18"/>
          <w:szCs w:val="18"/>
        </w:rPr>
      </w:pPr>
      <w:hyperlink w:anchor="DemoliciónoDerribosdeInterior" w:history="1">
        <w:r w:rsidR="00A022CB" w:rsidRPr="00AE68D6">
          <w:rPr>
            <w:rStyle w:val="Hipervnculo"/>
            <w:sz w:val="18"/>
            <w:szCs w:val="18"/>
          </w:rPr>
          <w:t>Derribo de interiores (trabajos previos)</w:t>
        </w:r>
      </w:hyperlink>
    </w:p>
    <w:p w:rsidR="00A022CB" w:rsidRPr="0082448F" w:rsidRDefault="00A022CB" w:rsidP="00CC2A2F">
      <w:pPr>
        <w:ind w:left="708"/>
        <w:jc w:val="left"/>
        <w:rPr>
          <w:b/>
        </w:rPr>
      </w:pPr>
      <w:r>
        <w:rPr>
          <w:b/>
        </w:rPr>
        <w:t xml:space="preserve">1.A.2.5.) </w:t>
      </w:r>
      <w:bookmarkStart w:id="14" w:name="ÏNDICEeNTESlOCALES"/>
      <w:bookmarkEnd w:id="14"/>
      <w:r w:rsidRPr="0082448F">
        <w:rPr>
          <w:b/>
        </w:rPr>
        <w:t xml:space="preserve">Entidades </w:t>
      </w:r>
      <w:r w:rsidR="009753F6" w:rsidRPr="0082448F">
        <w:rPr>
          <w:b/>
        </w:rPr>
        <w:t>locales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31271D" w:rsidP="0073340A">
      <w:pPr>
        <w:numPr>
          <w:ilvl w:val="0"/>
          <w:numId w:val="24"/>
        </w:numPr>
        <w:tabs>
          <w:tab w:val="clear" w:pos="1429"/>
        </w:tabs>
        <w:ind w:left="1608" w:hanging="180"/>
        <w:jc w:val="left"/>
        <w:rPr>
          <w:sz w:val="18"/>
          <w:szCs w:val="18"/>
        </w:rPr>
      </w:pPr>
      <w:hyperlink w:anchor="AytoBar" w:history="1">
        <w:r w:rsidR="00A022CB" w:rsidRPr="00AE68D6">
          <w:rPr>
            <w:rStyle w:val="Hipervnculo"/>
            <w:sz w:val="18"/>
            <w:szCs w:val="18"/>
          </w:rPr>
          <w:t>Bar</w:t>
        </w:r>
      </w:hyperlink>
    </w:p>
    <w:p w:rsidR="00A022CB" w:rsidRPr="00AE68D6" w:rsidRDefault="0031271D" w:rsidP="0073340A">
      <w:pPr>
        <w:numPr>
          <w:ilvl w:val="0"/>
          <w:numId w:val="24"/>
        </w:numPr>
        <w:tabs>
          <w:tab w:val="clear" w:pos="1429"/>
        </w:tabs>
        <w:ind w:left="1608" w:hanging="180"/>
        <w:jc w:val="left"/>
        <w:rPr>
          <w:sz w:val="18"/>
          <w:szCs w:val="18"/>
        </w:rPr>
      </w:pPr>
      <w:hyperlink w:anchor="AytoPiscina" w:history="1">
        <w:r w:rsidR="00A022CB" w:rsidRPr="00AE68D6">
          <w:rPr>
            <w:rStyle w:val="Hipervnculo"/>
            <w:sz w:val="18"/>
            <w:szCs w:val="18"/>
          </w:rPr>
          <w:t>Piscina</w:t>
        </w:r>
      </w:hyperlink>
    </w:p>
    <w:p w:rsidR="00A022CB" w:rsidRPr="003754F3" w:rsidRDefault="0031271D" w:rsidP="0073340A">
      <w:pPr>
        <w:numPr>
          <w:ilvl w:val="0"/>
          <w:numId w:val="24"/>
        </w:numPr>
        <w:tabs>
          <w:tab w:val="clear" w:pos="1429"/>
        </w:tabs>
        <w:ind w:left="1608" w:hanging="180"/>
        <w:jc w:val="left"/>
        <w:rPr>
          <w:rStyle w:val="Hipervnculo"/>
          <w:color w:val="auto"/>
          <w:sz w:val="18"/>
          <w:szCs w:val="18"/>
          <w:u w:val="none"/>
        </w:rPr>
      </w:pPr>
      <w:hyperlink w:anchor="ArrendatarioDeEntidadPública" w:history="1">
        <w:r w:rsidR="00A022CB" w:rsidRPr="00AE68D6">
          <w:rPr>
            <w:rStyle w:val="Hipervnculo"/>
            <w:sz w:val="18"/>
            <w:szCs w:val="18"/>
          </w:rPr>
          <w:t>Arrendamiento de albergue público</w:t>
        </w:r>
      </w:hyperlink>
    </w:p>
    <w:p w:rsidR="003754F3" w:rsidRPr="003754F3" w:rsidRDefault="0031271D" w:rsidP="003754F3">
      <w:pPr>
        <w:numPr>
          <w:ilvl w:val="0"/>
          <w:numId w:val="24"/>
        </w:numPr>
        <w:tabs>
          <w:tab w:val="clear" w:pos="1429"/>
        </w:tabs>
        <w:ind w:left="1608" w:hanging="180"/>
        <w:jc w:val="left"/>
        <w:rPr>
          <w:rStyle w:val="Hipervnculo"/>
          <w:color w:val="auto"/>
          <w:sz w:val="18"/>
          <w:szCs w:val="18"/>
          <w:u w:val="none"/>
        </w:rPr>
      </w:pPr>
      <w:hyperlink w:anchor="AytoResidenciaMayores" w:history="1">
        <w:r w:rsidR="00A022CB" w:rsidRPr="003754F3">
          <w:rPr>
            <w:rStyle w:val="Hipervnculo"/>
            <w:sz w:val="18"/>
            <w:szCs w:val="18"/>
          </w:rPr>
          <w:t>Adjudicatario de residencia de personas mayores</w:t>
        </w:r>
      </w:hyperlink>
    </w:p>
    <w:p w:rsidR="003754F3" w:rsidRPr="003754F3" w:rsidRDefault="0031271D" w:rsidP="003754F3">
      <w:pPr>
        <w:numPr>
          <w:ilvl w:val="0"/>
          <w:numId w:val="24"/>
        </w:numPr>
        <w:tabs>
          <w:tab w:val="clear" w:pos="1429"/>
        </w:tabs>
        <w:ind w:left="1608" w:hanging="180"/>
        <w:jc w:val="left"/>
        <w:rPr>
          <w:rStyle w:val="Hipervnculo"/>
          <w:color w:val="auto"/>
          <w:sz w:val="18"/>
          <w:szCs w:val="18"/>
          <w:u w:val="none"/>
        </w:rPr>
      </w:pPr>
      <w:hyperlink w:anchor="AytoEmpresaParticipadaPorEntePúblico" w:history="1">
        <w:r w:rsidR="00A022CB" w:rsidRPr="003754F3">
          <w:rPr>
            <w:rStyle w:val="Hipervnculo"/>
            <w:sz w:val="18"/>
            <w:szCs w:val="18"/>
          </w:rPr>
          <w:t>Empresa participada por una entidad pública</w:t>
        </w:r>
      </w:hyperlink>
    </w:p>
    <w:p w:rsidR="003754F3" w:rsidRPr="003754F3" w:rsidRDefault="0031271D" w:rsidP="003754F3">
      <w:pPr>
        <w:numPr>
          <w:ilvl w:val="0"/>
          <w:numId w:val="24"/>
        </w:numPr>
        <w:tabs>
          <w:tab w:val="clear" w:pos="1429"/>
        </w:tabs>
        <w:ind w:left="1608" w:hanging="180"/>
        <w:jc w:val="left"/>
        <w:rPr>
          <w:sz w:val="18"/>
          <w:szCs w:val="18"/>
        </w:rPr>
      </w:pPr>
      <w:hyperlink w:anchor="InstalarSalvaescalerasEntePúblicoLocal" w:history="1">
        <w:r w:rsidR="003754F3" w:rsidRPr="003754F3">
          <w:rPr>
            <w:rStyle w:val="Hipervnculo"/>
            <w:sz w:val="18"/>
            <w:szCs w:val="18"/>
          </w:rPr>
          <w:t>Plataforma salvaescaleras en la sede de una entidad pública local</w:t>
        </w:r>
      </w:hyperlink>
    </w:p>
    <w:p w:rsidR="00A022CB" w:rsidRPr="00E81A44" w:rsidRDefault="00A022CB" w:rsidP="00CC2A2F">
      <w:pPr>
        <w:ind w:left="708"/>
        <w:jc w:val="left"/>
        <w:rPr>
          <w:b/>
        </w:rPr>
      </w:pPr>
      <w:bookmarkStart w:id="15" w:name="ÍndiceNaves"/>
      <w:bookmarkEnd w:id="15"/>
      <w:r>
        <w:rPr>
          <w:b/>
        </w:rPr>
        <w:t xml:space="preserve">1.A.2.6.) </w:t>
      </w:r>
      <w:r w:rsidR="009753F6" w:rsidRPr="00E81A44">
        <w:rPr>
          <w:b/>
        </w:rPr>
        <w:t>Naves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AE68D6" w:rsidRDefault="00A022CB" w:rsidP="0073340A">
      <w:pPr>
        <w:numPr>
          <w:ilvl w:val="0"/>
          <w:numId w:val="30"/>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comercializar fruta</w:t>
        </w:r>
      </w:hyperlink>
    </w:p>
    <w:p w:rsidR="00A022CB" w:rsidRPr="00AE68D6" w:rsidRDefault="0031271D" w:rsidP="0073340A">
      <w:pPr>
        <w:numPr>
          <w:ilvl w:val="0"/>
          <w:numId w:val="30"/>
        </w:numPr>
        <w:tabs>
          <w:tab w:val="clear" w:pos="1428"/>
        </w:tabs>
        <w:ind w:left="1608" w:hanging="180"/>
        <w:jc w:val="left"/>
        <w:rPr>
          <w:sz w:val="18"/>
          <w:szCs w:val="18"/>
        </w:rPr>
      </w:pPr>
      <w:hyperlink w:anchor="NaveComercioFruta" w:history="1">
        <w:r w:rsidR="00A022CB" w:rsidRPr="00AE68D6">
          <w:rPr>
            <w:rStyle w:val="Hipervnculo"/>
            <w:sz w:val="18"/>
            <w:szCs w:val="18"/>
          </w:rPr>
          <w:t>Envasado y comercio de fruta</w:t>
        </w:r>
      </w:hyperlink>
    </w:p>
    <w:p w:rsidR="00A022CB" w:rsidRPr="00AE68D6" w:rsidRDefault="00A022CB" w:rsidP="0073340A">
      <w:pPr>
        <w:numPr>
          <w:ilvl w:val="0"/>
          <w:numId w:val="30"/>
        </w:numPr>
        <w:tabs>
          <w:tab w:val="clear" w:pos="1428"/>
        </w:tabs>
        <w:ind w:left="1608" w:hanging="180"/>
        <w:jc w:val="left"/>
        <w:rPr>
          <w:sz w:val="18"/>
          <w:szCs w:val="18"/>
        </w:rPr>
      </w:pPr>
      <w:r w:rsidRPr="00AE68D6">
        <w:rPr>
          <w:sz w:val="18"/>
          <w:szCs w:val="18"/>
        </w:rPr>
        <w:t xml:space="preserve">Nave </w:t>
      </w:r>
      <w:hyperlink w:anchor="NaveComercializarFruta" w:history="1">
        <w:r w:rsidRPr="00AE68D6">
          <w:rPr>
            <w:rStyle w:val="Hipervnculo"/>
            <w:sz w:val="18"/>
            <w:szCs w:val="18"/>
          </w:rPr>
          <w:t>para envasar fruta</w:t>
        </w:r>
      </w:hyperlink>
    </w:p>
    <w:p w:rsidR="00A022CB" w:rsidRPr="00AE68D6" w:rsidRDefault="00A022CB" w:rsidP="0073340A">
      <w:pPr>
        <w:numPr>
          <w:ilvl w:val="0"/>
          <w:numId w:val="30"/>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acondicionar</w:t>
        </w:r>
      </w:hyperlink>
    </w:p>
    <w:p w:rsidR="00A022CB" w:rsidRPr="00AE68D6" w:rsidRDefault="0031271D" w:rsidP="0073340A">
      <w:pPr>
        <w:numPr>
          <w:ilvl w:val="0"/>
          <w:numId w:val="30"/>
        </w:numPr>
        <w:tabs>
          <w:tab w:val="clear" w:pos="1428"/>
        </w:tabs>
        <w:ind w:left="1608" w:hanging="180"/>
        <w:jc w:val="left"/>
        <w:rPr>
          <w:sz w:val="18"/>
          <w:szCs w:val="18"/>
        </w:rPr>
      </w:pPr>
      <w:hyperlink w:anchor="NaveNuevoRecintoensuInterior" w:history="1">
        <w:r w:rsidR="00A022CB" w:rsidRPr="00AE68D6">
          <w:rPr>
            <w:rStyle w:val="Hipervnculo"/>
            <w:sz w:val="18"/>
            <w:szCs w:val="18"/>
          </w:rPr>
          <w:t>Nuevo recinto</w:t>
        </w:r>
      </w:hyperlink>
      <w:r w:rsidR="00A022CB" w:rsidRPr="00AE68D6">
        <w:rPr>
          <w:sz w:val="18"/>
          <w:szCs w:val="18"/>
        </w:rPr>
        <w:t xml:space="preserve"> en el interior de una nave</w:t>
      </w:r>
    </w:p>
    <w:p w:rsidR="00A022CB" w:rsidRDefault="0031271D" w:rsidP="0073340A">
      <w:pPr>
        <w:numPr>
          <w:ilvl w:val="0"/>
          <w:numId w:val="30"/>
        </w:numPr>
        <w:tabs>
          <w:tab w:val="clear" w:pos="1428"/>
        </w:tabs>
        <w:ind w:left="1608" w:hanging="180"/>
        <w:jc w:val="left"/>
        <w:rPr>
          <w:sz w:val="18"/>
          <w:szCs w:val="18"/>
        </w:rPr>
      </w:pPr>
      <w:hyperlink w:anchor="NaveTallerElectricidadyOficina" w:history="1">
        <w:r w:rsidR="00A022CB" w:rsidRPr="00AE68D6">
          <w:rPr>
            <w:rStyle w:val="Hipervnculo"/>
            <w:sz w:val="18"/>
            <w:szCs w:val="18"/>
          </w:rPr>
          <w:t>Empresa de electricidad y oficinas de sede en 2 fases</w:t>
        </w:r>
      </w:hyperlink>
      <w:r w:rsidR="00A022CB" w:rsidRPr="00AE68D6">
        <w:rPr>
          <w:sz w:val="18"/>
          <w:szCs w:val="18"/>
        </w:rPr>
        <w:t xml:space="preserve"> de adecuación nave</w:t>
      </w:r>
    </w:p>
    <w:p w:rsidR="00AC10EA" w:rsidRPr="0038173B" w:rsidRDefault="0031271D" w:rsidP="0073340A">
      <w:pPr>
        <w:numPr>
          <w:ilvl w:val="0"/>
          <w:numId w:val="30"/>
        </w:numPr>
        <w:tabs>
          <w:tab w:val="clear" w:pos="1428"/>
        </w:tabs>
        <w:ind w:left="1608" w:hanging="180"/>
        <w:jc w:val="left"/>
        <w:rPr>
          <w:sz w:val="18"/>
          <w:szCs w:val="18"/>
        </w:rPr>
      </w:pPr>
      <w:hyperlink w:anchor="MuelleCargaYMódulo" w:history="1">
        <w:r w:rsidR="00AC10EA" w:rsidRPr="00104FDB">
          <w:rPr>
            <w:rStyle w:val="Hipervnculo"/>
            <w:sz w:val="18"/>
            <w:szCs w:val="18"/>
          </w:rPr>
          <w:t>Subvencionabilidad de muelle de carga y qué módulo se le aplica</w:t>
        </w:r>
      </w:hyperlink>
    </w:p>
    <w:p w:rsidR="0038173B" w:rsidRPr="00AC10EA" w:rsidRDefault="0031271D" w:rsidP="0073340A">
      <w:pPr>
        <w:numPr>
          <w:ilvl w:val="0"/>
          <w:numId w:val="30"/>
        </w:numPr>
        <w:tabs>
          <w:tab w:val="clear" w:pos="1428"/>
        </w:tabs>
        <w:ind w:left="1608" w:hanging="180"/>
        <w:jc w:val="left"/>
        <w:rPr>
          <w:sz w:val="18"/>
          <w:szCs w:val="18"/>
        </w:rPr>
      </w:pPr>
      <w:hyperlink w:anchor="NaveComercializarFitosanitarios" w:history="1">
        <w:r w:rsidR="0038173B" w:rsidRPr="0038173B">
          <w:rPr>
            <w:rStyle w:val="Hipervnculo"/>
            <w:sz w:val="18"/>
            <w:szCs w:val="18"/>
          </w:rPr>
          <w:t>Elegibilidad de construcción de nave de almacén y distribución de fitosanitarios</w:t>
        </w:r>
      </w:hyperlink>
    </w:p>
    <w:p w:rsidR="00A022CB" w:rsidRDefault="00A022CB" w:rsidP="00CC2A2F">
      <w:pPr>
        <w:ind w:left="708"/>
        <w:jc w:val="left"/>
      </w:pPr>
      <w:r>
        <w:rPr>
          <w:b/>
        </w:rPr>
        <w:t xml:space="preserve">1.A.2.7.) </w:t>
      </w:r>
      <w:r w:rsidRPr="00E81A44">
        <w:rPr>
          <w:b/>
        </w:rPr>
        <w:t>Placas</w:t>
      </w:r>
      <w:r w:rsidR="00EB03CB">
        <w:rPr>
          <w:b/>
        </w:rPr>
        <w:t xml:space="preserve"> </w:t>
      </w:r>
      <w:hyperlink w:anchor="PlacasPromotores" w:history="1">
        <w:r>
          <w:rPr>
            <w:rStyle w:val="Hipervnculo"/>
          </w:rPr>
          <w:t>de p</w:t>
        </w:r>
        <w:r w:rsidRPr="00377967">
          <w:rPr>
            <w:rStyle w:val="Hipervnculo"/>
          </w:rPr>
          <w:t>romotores</w:t>
        </w:r>
      </w:hyperlink>
      <w:r w:rsidR="00EB03CB">
        <w:t xml:space="preserve"> </w:t>
      </w:r>
      <w:r w:rsidR="003D67C1">
        <w:rPr>
          <w:sz w:val="16"/>
          <w:szCs w:val="16"/>
        </w:rPr>
        <w:t>(</w:t>
      </w:r>
      <w:hyperlink w:anchor="ÍNDICEGENERAL" w:history="1">
        <w:r w:rsidR="003D67C1" w:rsidRPr="00401F0B">
          <w:rPr>
            <w:rStyle w:val="Hipervnculo"/>
            <w:sz w:val="16"/>
            <w:szCs w:val="16"/>
          </w:rPr>
          <w:t>Índice general</w:t>
        </w:r>
      </w:hyperlink>
      <w:r w:rsidR="003D67C1">
        <w:rPr>
          <w:sz w:val="16"/>
          <w:szCs w:val="16"/>
        </w:rPr>
        <w:t>)</w:t>
      </w:r>
    </w:p>
    <w:p w:rsidR="00A022CB" w:rsidRDefault="00A022CB" w:rsidP="00CC2A2F">
      <w:pPr>
        <w:ind w:left="708"/>
        <w:jc w:val="left"/>
      </w:pPr>
      <w:r w:rsidRPr="00E81A44">
        <w:rPr>
          <w:b/>
        </w:rPr>
        <w:t xml:space="preserve">1.A.2.8.) </w:t>
      </w:r>
      <w:hyperlink w:anchor="SegundaMano" w:history="1">
        <w:r w:rsidRPr="00E81A44">
          <w:rPr>
            <w:rStyle w:val="Hipervnculo"/>
            <w:b/>
          </w:rPr>
          <w:t>Segunda mano</w:t>
        </w:r>
      </w:hyperlink>
      <w:r>
        <w:t xml:space="preserve">: demostración de que </w:t>
      </w:r>
      <w:r w:rsidRPr="00CB4F7B">
        <w:t xml:space="preserve">el </w:t>
      </w:r>
      <w:r w:rsidRPr="001D6D11">
        <w:rPr>
          <w:i/>
        </w:rPr>
        <w:t>mobil home</w:t>
      </w:r>
      <w:r w:rsidRPr="00CB4F7B">
        <w:t xml:space="preserve"> es nuevo</w:t>
      </w:r>
    </w:p>
    <w:p w:rsidR="00A022CB" w:rsidRPr="00E81A44" w:rsidRDefault="00A022CB" w:rsidP="00CC2A2F">
      <w:pPr>
        <w:ind w:left="708"/>
        <w:jc w:val="left"/>
        <w:rPr>
          <w:b/>
        </w:rPr>
      </w:pPr>
      <w:bookmarkStart w:id="16" w:name="ÍndiceVehículos"/>
      <w:bookmarkEnd w:id="16"/>
      <w:r>
        <w:rPr>
          <w:b/>
        </w:rPr>
        <w:t xml:space="preserve">1.A.2.9.) </w:t>
      </w:r>
      <w:r w:rsidRPr="00E81A44">
        <w:rPr>
          <w:b/>
        </w:rPr>
        <w:t>Vehículos</w:t>
      </w:r>
    </w:p>
    <w:p w:rsidR="00A022CB" w:rsidRPr="00DD6C76" w:rsidRDefault="0031271D" w:rsidP="0073340A">
      <w:pPr>
        <w:numPr>
          <w:ilvl w:val="0"/>
          <w:numId w:val="31"/>
        </w:numPr>
        <w:tabs>
          <w:tab w:val="clear" w:pos="720"/>
        </w:tabs>
        <w:ind w:left="1608" w:hanging="180"/>
        <w:jc w:val="left"/>
        <w:rPr>
          <w:sz w:val="18"/>
          <w:szCs w:val="18"/>
        </w:rPr>
      </w:pPr>
      <w:hyperlink w:anchor="VehículoAdaptación" w:history="1">
        <w:r w:rsidR="00A022CB" w:rsidRPr="00AE68D6">
          <w:rPr>
            <w:rStyle w:val="Hipervnculo"/>
            <w:sz w:val="18"/>
            <w:szCs w:val="18"/>
          </w:rPr>
          <w:t>Adaptación</w:t>
        </w:r>
      </w:hyperlink>
    </w:p>
    <w:p w:rsidR="00DD6C76" w:rsidRPr="00AE68D6" w:rsidRDefault="0031271D" w:rsidP="0073340A">
      <w:pPr>
        <w:numPr>
          <w:ilvl w:val="0"/>
          <w:numId w:val="31"/>
        </w:numPr>
        <w:tabs>
          <w:tab w:val="clear" w:pos="720"/>
        </w:tabs>
        <w:ind w:left="1608" w:hanging="180"/>
        <w:jc w:val="left"/>
        <w:rPr>
          <w:sz w:val="18"/>
          <w:szCs w:val="18"/>
        </w:rPr>
      </w:pPr>
      <w:hyperlink w:anchor="QueseríaAdaptaFurgónIsotermo" w:history="1">
        <w:r w:rsidR="00DD6C76">
          <w:rPr>
            <w:rStyle w:val="Hipervnculo"/>
            <w:sz w:val="18"/>
            <w:szCs w:val="18"/>
          </w:rPr>
          <w:t>A</w:t>
        </w:r>
        <w:r w:rsidR="00DD6C76" w:rsidRPr="00AE68D6">
          <w:rPr>
            <w:rStyle w:val="Hipervnculo"/>
            <w:sz w:val="18"/>
            <w:szCs w:val="18"/>
          </w:rPr>
          <w:t xml:space="preserve">daptación </w:t>
        </w:r>
        <w:r w:rsidR="00DD6C76">
          <w:rPr>
            <w:rStyle w:val="Hipervnculo"/>
            <w:sz w:val="18"/>
            <w:szCs w:val="18"/>
          </w:rPr>
          <w:t xml:space="preserve">de </w:t>
        </w:r>
        <w:r w:rsidR="00DD6C76" w:rsidRPr="00AE68D6">
          <w:rPr>
            <w:rStyle w:val="Hipervnculo"/>
            <w:sz w:val="18"/>
            <w:szCs w:val="18"/>
          </w:rPr>
          <w:t xml:space="preserve">isotermo </w:t>
        </w:r>
        <w:r w:rsidR="00DD6C76">
          <w:rPr>
            <w:rStyle w:val="Hipervnculo"/>
            <w:sz w:val="18"/>
            <w:szCs w:val="18"/>
          </w:rPr>
          <w:t xml:space="preserve">a </w:t>
        </w:r>
        <w:r w:rsidR="00DD6C76" w:rsidRPr="00AE68D6">
          <w:rPr>
            <w:rStyle w:val="Hipervnculo"/>
            <w:sz w:val="18"/>
            <w:szCs w:val="18"/>
          </w:rPr>
          <w:t>vehículo</w:t>
        </w:r>
      </w:hyperlink>
      <w:r w:rsidR="00DD6C76" w:rsidRPr="00AE68D6">
        <w:rPr>
          <w:sz w:val="18"/>
          <w:szCs w:val="18"/>
        </w:rPr>
        <w:t xml:space="preserve">, </w:t>
      </w:r>
      <w:hyperlink w:anchor="QueseríaCompraTerrenoFosaSéptica" w:history="1">
        <w:r w:rsidR="00DD6C76" w:rsidRPr="00AE68D6">
          <w:rPr>
            <w:rStyle w:val="Hipervnculo"/>
            <w:sz w:val="18"/>
            <w:szCs w:val="18"/>
          </w:rPr>
          <w:t xml:space="preserve">compra </w:t>
        </w:r>
        <w:r w:rsidR="00DD6C76">
          <w:rPr>
            <w:rStyle w:val="Hipervnculo"/>
            <w:sz w:val="18"/>
            <w:szCs w:val="18"/>
          </w:rPr>
          <w:t xml:space="preserve">de </w:t>
        </w:r>
        <w:r w:rsidR="00DD6C76" w:rsidRPr="00AE68D6">
          <w:rPr>
            <w:rStyle w:val="Hipervnculo"/>
            <w:sz w:val="18"/>
            <w:szCs w:val="18"/>
          </w:rPr>
          <w:t xml:space="preserve">terreno y </w:t>
        </w:r>
        <w:r w:rsidR="00DD6C76">
          <w:rPr>
            <w:rStyle w:val="Hipervnculo"/>
            <w:sz w:val="18"/>
            <w:szCs w:val="18"/>
          </w:rPr>
          <w:t xml:space="preserve">fosa </w:t>
        </w:r>
        <w:r w:rsidR="00DD6C76" w:rsidRPr="00AE68D6">
          <w:rPr>
            <w:rStyle w:val="Hipervnculo"/>
            <w:sz w:val="18"/>
            <w:szCs w:val="18"/>
          </w:rPr>
          <w:t>séptica</w:t>
        </w:r>
      </w:hyperlink>
    </w:p>
    <w:p w:rsidR="00A022CB" w:rsidRPr="00503AC7" w:rsidRDefault="0031271D" w:rsidP="0073340A">
      <w:pPr>
        <w:numPr>
          <w:ilvl w:val="0"/>
          <w:numId w:val="31"/>
        </w:numPr>
        <w:tabs>
          <w:tab w:val="clear" w:pos="720"/>
        </w:tabs>
        <w:ind w:left="1608" w:hanging="180"/>
        <w:jc w:val="left"/>
        <w:rPr>
          <w:sz w:val="18"/>
          <w:szCs w:val="18"/>
        </w:rPr>
      </w:pPr>
      <w:hyperlink w:anchor="VehículoCompra" w:history="1">
        <w:r w:rsidR="00A022CB" w:rsidRPr="00AE68D6">
          <w:rPr>
            <w:rStyle w:val="Hipervnculo"/>
            <w:sz w:val="18"/>
            <w:szCs w:val="18"/>
          </w:rPr>
          <w:t>Compra</w:t>
        </w:r>
      </w:hyperlink>
    </w:p>
    <w:p w:rsidR="00503AC7" w:rsidRPr="00503AC7" w:rsidRDefault="0031271D" w:rsidP="0073340A">
      <w:pPr>
        <w:numPr>
          <w:ilvl w:val="0"/>
          <w:numId w:val="31"/>
        </w:numPr>
        <w:tabs>
          <w:tab w:val="clear" w:pos="720"/>
        </w:tabs>
        <w:ind w:left="1608" w:hanging="180"/>
        <w:jc w:val="left"/>
        <w:rPr>
          <w:sz w:val="18"/>
          <w:szCs w:val="18"/>
        </w:rPr>
      </w:pPr>
      <w:hyperlink w:anchor="VehículoFechaMatriculaciónYElegiblidad" w:history="1">
        <w:r w:rsidR="00503AC7" w:rsidRPr="00CE3E15">
          <w:rPr>
            <w:rStyle w:val="Hipervnculo"/>
            <w:sz w:val="18"/>
            <w:szCs w:val="18"/>
          </w:rPr>
          <w:t>No elegibilidad de un vehículo matriculado antes de la fecha de solicitud de la ayuda</w:t>
        </w:r>
      </w:hyperlink>
    </w:p>
    <w:p w:rsidR="00A022CB" w:rsidRPr="00AE68D6" w:rsidRDefault="0031271D" w:rsidP="0073340A">
      <w:pPr>
        <w:numPr>
          <w:ilvl w:val="0"/>
          <w:numId w:val="31"/>
        </w:numPr>
        <w:tabs>
          <w:tab w:val="clear" w:pos="720"/>
        </w:tabs>
        <w:ind w:left="1608" w:hanging="180"/>
        <w:jc w:val="left"/>
        <w:rPr>
          <w:sz w:val="18"/>
          <w:szCs w:val="18"/>
        </w:rPr>
      </w:pPr>
      <w:hyperlink w:anchor="VehículoCompraCamiónGrúa" w:history="1">
        <w:r w:rsidR="00A022CB" w:rsidRPr="00AE68D6">
          <w:rPr>
            <w:rStyle w:val="Hipervnculo"/>
            <w:sz w:val="18"/>
            <w:szCs w:val="18"/>
          </w:rPr>
          <w:t>Compra de camión-grúa</w:t>
        </w:r>
      </w:hyperlink>
      <w:r w:rsidR="00A022CB" w:rsidRPr="00AE68D6">
        <w:rPr>
          <w:sz w:val="18"/>
          <w:szCs w:val="18"/>
        </w:rPr>
        <w:t xml:space="preserve">: </w:t>
      </w:r>
      <w:hyperlink w:anchor="VehículoCompraCamiónGrúa" w:history="1">
        <w:r w:rsidR="00A022CB" w:rsidRPr="00AE68D6">
          <w:rPr>
            <w:rStyle w:val="Hipervnculo"/>
            <w:sz w:val="18"/>
            <w:szCs w:val="18"/>
          </w:rPr>
          <w:t>camión-grúa como taxi</w:t>
        </w:r>
      </w:hyperlink>
    </w:p>
    <w:p w:rsidR="00A022CB" w:rsidRPr="00AE68D6" w:rsidRDefault="0031271D" w:rsidP="0073340A">
      <w:pPr>
        <w:pStyle w:val="Prrafodelista"/>
        <w:numPr>
          <w:ilvl w:val="0"/>
          <w:numId w:val="31"/>
        </w:numPr>
        <w:tabs>
          <w:tab w:val="clear" w:pos="720"/>
        </w:tabs>
        <w:ind w:left="1608" w:hanging="180"/>
        <w:rPr>
          <w:sz w:val="18"/>
          <w:szCs w:val="18"/>
        </w:rPr>
      </w:pPr>
      <w:hyperlink w:anchor="VehículoCompraCamiónGrúaHormigonFrigo" w:history="1">
        <w:r w:rsidR="00A022CB" w:rsidRPr="00AE68D6">
          <w:rPr>
            <w:rStyle w:val="Hipervnculo"/>
            <w:rFonts w:cs="Arial"/>
            <w:sz w:val="18"/>
            <w:szCs w:val="18"/>
          </w:rPr>
          <w:t>Camión-hormigonera</w:t>
        </w:r>
      </w:hyperlink>
    </w:p>
    <w:p w:rsidR="00A022CB" w:rsidRPr="00AE68D6" w:rsidRDefault="0031271D" w:rsidP="0073340A">
      <w:pPr>
        <w:pStyle w:val="Prrafodelista"/>
        <w:numPr>
          <w:ilvl w:val="0"/>
          <w:numId w:val="31"/>
        </w:numPr>
        <w:tabs>
          <w:tab w:val="clear" w:pos="720"/>
        </w:tabs>
        <w:ind w:left="1608" w:hanging="180"/>
        <w:rPr>
          <w:sz w:val="18"/>
          <w:szCs w:val="18"/>
        </w:rPr>
      </w:pPr>
      <w:hyperlink w:anchor="VehículoCompraCamiónGrúaHormigonFrigo" w:history="1">
        <w:r w:rsidR="00A022CB" w:rsidRPr="00AE68D6">
          <w:rPr>
            <w:rStyle w:val="Hipervnculo"/>
            <w:rFonts w:cs="Arial"/>
            <w:sz w:val="18"/>
            <w:szCs w:val="18"/>
          </w:rPr>
          <w:t>Camión-frigorífico</w:t>
        </w:r>
      </w:hyperlink>
    </w:p>
    <w:p w:rsidR="00A022CB" w:rsidRPr="00AE68D6" w:rsidRDefault="0031271D" w:rsidP="0073340A">
      <w:pPr>
        <w:numPr>
          <w:ilvl w:val="0"/>
          <w:numId w:val="31"/>
        </w:numPr>
        <w:tabs>
          <w:tab w:val="clear" w:pos="720"/>
        </w:tabs>
        <w:ind w:left="1608" w:hanging="180"/>
        <w:jc w:val="left"/>
        <w:rPr>
          <w:sz w:val="18"/>
          <w:szCs w:val="18"/>
        </w:rPr>
      </w:pPr>
      <w:hyperlink w:anchor="VehículoCompraCálculoAyuda" w:history="1">
        <w:r w:rsidR="00A022CB" w:rsidRPr="00AE68D6">
          <w:rPr>
            <w:rStyle w:val="Hipervnculo"/>
            <w:sz w:val="18"/>
            <w:szCs w:val="18"/>
          </w:rPr>
          <w:t>Cálculo de la ayuda</w:t>
        </w:r>
      </w:hyperlink>
    </w:p>
    <w:p w:rsidR="00A022CB" w:rsidRPr="00AE68D6" w:rsidRDefault="0031271D" w:rsidP="0073340A">
      <w:pPr>
        <w:numPr>
          <w:ilvl w:val="0"/>
          <w:numId w:val="31"/>
        </w:numPr>
        <w:tabs>
          <w:tab w:val="clear" w:pos="720"/>
        </w:tabs>
        <w:ind w:left="1608" w:hanging="180"/>
        <w:jc w:val="left"/>
        <w:rPr>
          <w:sz w:val="18"/>
          <w:szCs w:val="18"/>
        </w:rPr>
      </w:pPr>
      <w:hyperlink w:anchor="VehículoCompraNuevoTaxi" w:history="1">
        <w:r w:rsidR="00A022CB" w:rsidRPr="00AE68D6">
          <w:rPr>
            <w:rStyle w:val="Hipervnculo"/>
            <w:sz w:val="18"/>
            <w:szCs w:val="18"/>
          </w:rPr>
          <w:t>Nuevo taxi</w:t>
        </w:r>
      </w:hyperlink>
    </w:p>
    <w:p w:rsidR="00A022CB" w:rsidRPr="00AE68D6" w:rsidRDefault="0031271D" w:rsidP="0073340A">
      <w:pPr>
        <w:numPr>
          <w:ilvl w:val="0"/>
          <w:numId w:val="31"/>
        </w:numPr>
        <w:tabs>
          <w:tab w:val="clear" w:pos="720"/>
        </w:tabs>
        <w:ind w:left="1608" w:hanging="180"/>
        <w:jc w:val="left"/>
        <w:rPr>
          <w:sz w:val="18"/>
          <w:szCs w:val="18"/>
        </w:rPr>
      </w:pPr>
      <w:hyperlink w:anchor="CompatibilidadAyudasPlanPIVE" w:history="1">
        <w:r w:rsidR="00A022CB" w:rsidRPr="00AE68D6">
          <w:rPr>
            <w:rStyle w:val="Hipervnculo"/>
            <w:sz w:val="18"/>
            <w:szCs w:val="18"/>
          </w:rPr>
          <w:t>Incompatibilidad con plan PIVE</w:t>
        </w:r>
      </w:hyperlink>
    </w:p>
    <w:p w:rsidR="00A022CB" w:rsidRPr="00AE68D6" w:rsidRDefault="0031271D" w:rsidP="0073340A">
      <w:pPr>
        <w:numPr>
          <w:ilvl w:val="0"/>
          <w:numId w:val="31"/>
        </w:numPr>
        <w:tabs>
          <w:tab w:val="clear" w:pos="720"/>
        </w:tabs>
        <w:ind w:left="1608" w:hanging="180"/>
        <w:jc w:val="left"/>
        <w:rPr>
          <w:sz w:val="18"/>
          <w:szCs w:val="18"/>
        </w:rPr>
      </w:pPr>
      <w:hyperlink w:anchor="VehículoCarroIsotermo" w:history="1">
        <w:r w:rsidR="00A022CB" w:rsidRPr="00AE68D6">
          <w:rPr>
            <w:rStyle w:val="Hipervnculo"/>
            <w:sz w:val="18"/>
            <w:szCs w:val="18"/>
          </w:rPr>
          <w:t>Carro isotermo para carnicería</w:t>
        </w:r>
      </w:hyperlink>
    </w:p>
    <w:p w:rsidR="00E279CB" w:rsidRDefault="00A022CB" w:rsidP="00E279CB">
      <w:pPr>
        <w:numPr>
          <w:ilvl w:val="0"/>
          <w:numId w:val="31"/>
        </w:numPr>
        <w:tabs>
          <w:tab w:val="clear" w:pos="720"/>
        </w:tabs>
        <w:ind w:left="1608" w:hanging="180"/>
        <w:jc w:val="left"/>
        <w:rPr>
          <w:sz w:val="18"/>
          <w:szCs w:val="18"/>
        </w:rPr>
      </w:pPr>
      <w:r w:rsidRPr="00AE68D6">
        <w:rPr>
          <w:sz w:val="18"/>
          <w:szCs w:val="18"/>
        </w:rPr>
        <w:t xml:space="preserve">Segunda mano: demostración de que </w:t>
      </w:r>
      <w:hyperlink w:anchor="SegundaManoMobilHome" w:history="1">
        <w:r w:rsidRPr="00AE68D6">
          <w:rPr>
            <w:rStyle w:val="Hipervnculo"/>
            <w:sz w:val="18"/>
            <w:szCs w:val="18"/>
          </w:rPr>
          <w:t>el mobil home es nuevo</w:t>
        </w:r>
      </w:hyperlink>
    </w:p>
    <w:p w:rsidR="00E279CB" w:rsidRDefault="0031271D" w:rsidP="00E279CB">
      <w:pPr>
        <w:numPr>
          <w:ilvl w:val="0"/>
          <w:numId w:val="31"/>
        </w:numPr>
        <w:tabs>
          <w:tab w:val="clear" w:pos="720"/>
        </w:tabs>
        <w:ind w:left="1608" w:hanging="180"/>
        <w:jc w:val="left"/>
        <w:rPr>
          <w:rStyle w:val="Hipervnculo"/>
          <w:color w:val="auto"/>
          <w:sz w:val="18"/>
          <w:szCs w:val="18"/>
          <w:u w:val="none"/>
        </w:rPr>
      </w:pPr>
      <w:hyperlink w:anchor="VehículoTractorTrabajoForestal" w:history="1">
        <w:r w:rsidR="00A022CB" w:rsidRPr="00E279CB">
          <w:rPr>
            <w:rStyle w:val="Hipervnculo"/>
            <w:sz w:val="18"/>
            <w:szCs w:val="18"/>
          </w:rPr>
          <w:t>Tractor para trabajos forestales</w:t>
        </w:r>
      </w:hyperlink>
    </w:p>
    <w:p w:rsidR="00E279CB" w:rsidRPr="00E279CB" w:rsidRDefault="0031271D" w:rsidP="00E279CB">
      <w:pPr>
        <w:numPr>
          <w:ilvl w:val="0"/>
          <w:numId w:val="31"/>
        </w:numPr>
        <w:tabs>
          <w:tab w:val="clear" w:pos="720"/>
        </w:tabs>
        <w:ind w:left="1608" w:hanging="180"/>
        <w:jc w:val="left"/>
        <w:rPr>
          <w:sz w:val="18"/>
          <w:szCs w:val="18"/>
        </w:rPr>
      </w:pPr>
      <w:hyperlink w:anchor="VehículoCamiónCisterna" w:history="1">
        <w:r w:rsidR="00E279CB" w:rsidRPr="00E279CB">
          <w:rPr>
            <w:rStyle w:val="Hipervnculo"/>
            <w:sz w:val="18"/>
            <w:szCs w:val="18"/>
          </w:rPr>
          <w:t>Elegibilidad del depósito de un camión-cisterna y límite aplicables</w:t>
        </w:r>
      </w:hyperlink>
    </w:p>
    <w:p w:rsidR="00A022CB" w:rsidRPr="00442F3A" w:rsidRDefault="00A022CB" w:rsidP="00E81A44">
      <w:pPr>
        <w:ind w:left="708"/>
        <w:jc w:val="left"/>
        <w:rPr>
          <w:b/>
        </w:rPr>
      </w:pPr>
      <w:r>
        <w:rPr>
          <w:b/>
        </w:rPr>
        <w:t xml:space="preserve">1.A.2.10.) </w:t>
      </w:r>
      <w:bookmarkStart w:id="17" w:name="ïndiceOtrosTransveralesGenerales"/>
      <w:bookmarkEnd w:id="17"/>
      <w:r>
        <w:rPr>
          <w:b/>
        </w:rPr>
        <w:t>Otro</w:t>
      </w:r>
      <w:r w:rsidRPr="00442F3A">
        <w:rPr>
          <w:b/>
        </w:rPr>
        <w:t xml:space="preserve">s </w:t>
      </w:r>
      <w:r w:rsidR="009753F6" w:rsidRPr="00442F3A">
        <w:rPr>
          <w:b/>
        </w:rPr>
        <w:t>generales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104FDB" w:rsidRDefault="0031271D" w:rsidP="0073340A">
      <w:pPr>
        <w:numPr>
          <w:ilvl w:val="0"/>
          <w:numId w:val="33"/>
        </w:numPr>
        <w:tabs>
          <w:tab w:val="clear" w:pos="720"/>
          <w:tab w:val="num" w:pos="1620"/>
        </w:tabs>
        <w:ind w:firstLine="720"/>
        <w:jc w:val="left"/>
        <w:rPr>
          <w:sz w:val="18"/>
          <w:szCs w:val="18"/>
        </w:rPr>
      </w:pPr>
      <w:hyperlink w:anchor="Módulos" w:history="1">
        <w:r w:rsidR="00A022CB" w:rsidRPr="00AE68D6">
          <w:rPr>
            <w:rStyle w:val="Hipervnculo"/>
            <w:sz w:val="18"/>
            <w:szCs w:val="18"/>
          </w:rPr>
          <w:t>Nueve dudas</w:t>
        </w:r>
      </w:hyperlink>
      <w:r w:rsidR="00A022CB" w:rsidRPr="00AE68D6">
        <w:rPr>
          <w:sz w:val="18"/>
          <w:szCs w:val="18"/>
        </w:rPr>
        <w:t xml:space="preserve"> de aplicación de </w:t>
      </w:r>
      <w:r w:rsidR="00A022CB" w:rsidRPr="00AE68D6">
        <w:rPr>
          <w:b/>
          <w:sz w:val="18"/>
          <w:szCs w:val="18"/>
        </w:rPr>
        <w:t>módulos</w:t>
      </w:r>
    </w:p>
    <w:p w:rsidR="00104FDB" w:rsidRPr="00AE68D6" w:rsidRDefault="0031271D" w:rsidP="0073340A">
      <w:pPr>
        <w:numPr>
          <w:ilvl w:val="0"/>
          <w:numId w:val="33"/>
        </w:numPr>
        <w:tabs>
          <w:tab w:val="clear" w:pos="720"/>
          <w:tab w:val="num" w:pos="1620"/>
        </w:tabs>
        <w:ind w:firstLine="720"/>
        <w:jc w:val="left"/>
        <w:rPr>
          <w:sz w:val="18"/>
          <w:szCs w:val="18"/>
        </w:rPr>
      </w:pPr>
      <w:hyperlink w:anchor="MuelleCargaYMódulo" w:history="1">
        <w:r w:rsidR="00104FDB" w:rsidRPr="00104FDB">
          <w:rPr>
            <w:rStyle w:val="Hipervnculo"/>
            <w:sz w:val="18"/>
            <w:szCs w:val="18"/>
          </w:rPr>
          <w:t>Subvencionabilidad de muelle de carga y qué módulo se le aplica</w:t>
        </w:r>
      </w:hyperlink>
    </w:p>
    <w:p w:rsidR="00A022CB" w:rsidRPr="00AE68D6" w:rsidRDefault="00A022CB" w:rsidP="0073340A">
      <w:pPr>
        <w:numPr>
          <w:ilvl w:val="0"/>
          <w:numId w:val="33"/>
        </w:numPr>
        <w:tabs>
          <w:tab w:val="clear" w:pos="720"/>
          <w:tab w:val="num" w:pos="1620"/>
        </w:tabs>
        <w:ind w:firstLine="720"/>
        <w:jc w:val="left"/>
        <w:rPr>
          <w:sz w:val="18"/>
          <w:szCs w:val="18"/>
        </w:rPr>
      </w:pPr>
      <w:r w:rsidRPr="00AE68D6">
        <w:rPr>
          <w:sz w:val="18"/>
          <w:szCs w:val="18"/>
        </w:rPr>
        <w:t xml:space="preserve">Acreditación de la </w:t>
      </w:r>
      <w:r w:rsidRPr="00AE68D6">
        <w:rPr>
          <w:b/>
          <w:sz w:val="18"/>
          <w:szCs w:val="18"/>
        </w:rPr>
        <w:t>cesión del uso del local</w:t>
      </w:r>
      <w:r w:rsidRPr="00AE68D6">
        <w:rPr>
          <w:sz w:val="18"/>
          <w:szCs w:val="18"/>
        </w:rPr>
        <w:t xml:space="preserve">: </w:t>
      </w:r>
      <w:hyperlink w:anchor="AcreditarCesiónUsoLocalCasaFamiliar" w:history="1">
        <w:r w:rsidRPr="00AE68D6">
          <w:rPr>
            <w:rStyle w:val="Hipervnculo"/>
            <w:sz w:val="18"/>
            <w:szCs w:val="18"/>
          </w:rPr>
          <w:t>vivienda familiar</w:t>
        </w:r>
      </w:hyperlink>
    </w:p>
    <w:p w:rsidR="00A022CB" w:rsidRPr="008D00FE" w:rsidRDefault="0031271D" w:rsidP="0073340A">
      <w:pPr>
        <w:numPr>
          <w:ilvl w:val="0"/>
          <w:numId w:val="33"/>
        </w:numPr>
        <w:tabs>
          <w:tab w:val="clear" w:pos="720"/>
          <w:tab w:val="num" w:pos="1620"/>
        </w:tabs>
        <w:ind w:firstLine="720"/>
        <w:jc w:val="left"/>
        <w:rPr>
          <w:sz w:val="18"/>
          <w:szCs w:val="18"/>
        </w:rPr>
      </w:pPr>
      <w:hyperlink w:anchor="CesiónSolarCondiciones" w:history="1">
        <w:r w:rsidR="00A022CB" w:rsidRPr="00AE68D6">
          <w:rPr>
            <w:rStyle w:val="Hipervnculo"/>
            <w:sz w:val="18"/>
            <w:szCs w:val="18"/>
          </w:rPr>
          <w:t>Condiciones de la cesión de un solar</w:t>
        </w:r>
      </w:hyperlink>
    </w:p>
    <w:p w:rsidR="008D00FE" w:rsidRPr="00AD4529" w:rsidRDefault="0031271D" w:rsidP="0073340A">
      <w:pPr>
        <w:numPr>
          <w:ilvl w:val="0"/>
          <w:numId w:val="33"/>
        </w:numPr>
        <w:tabs>
          <w:tab w:val="clear" w:pos="720"/>
          <w:tab w:val="num" w:pos="1620"/>
        </w:tabs>
        <w:ind w:firstLine="720"/>
        <w:jc w:val="left"/>
        <w:rPr>
          <w:sz w:val="18"/>
          <w:szCs w:val="18"/>
        </w:rPr>
      </w:pPr>
      <w:hyperlink w:anchor="CesiónSolarCondiciones2" w:history="1">
        <w:r w:rsidR="008D00FE">
          <w:rPr>
            <w:rStyle w:val="Hipervnculo"/>
            <w:sz w:val="18"/>
            <w:szCs w:val="18"/>
          </w:rPr>
          <w:t xml:space="preserve">Otro caso de cesión: cesión de </w:t>
        </w:r>
        <w:r w:rsidR="008D00FE" w:rsidRPr="008D00FE">
          <w:rPr>
            <w:rStyle w:val="Hipervnculo"/>
            <w:sz w:val="18"/>
            <w:szCs w:val="18"/>
          </w:rPr>
          <w:t>solar a una SL por socios de la SL</w:t>
        </w:r>
      </w:hyperlink>
    </w:p>
    <w:p w:rsidR="00AD4529" w:rsidRPr="00706E1E" w:rsidRDefault="0031271D" w:rsidP="0073340A">
      <w:pPr>
        <w:numPr>
          <w:ilvl w:val="0"/>
          <w:numId w:val="33"/>
        </w:numPr>
        <w:tabs>
          <w:tab w:val="clear" w:pos="720"/>
          <w:tab w:val="num" w:pos="1620"/>
        </w:tabs>
        <w:ind w:firstLine="720"/>
        <w:jc w:val="left"/>
        <w:rPr>
          <w:sz w:val="18"/>
          <w:szCs w:val="18"/>
        </w:rPr>
      </w:pPr>
      <w:hyperlink w:anchor="CesiónUsoEscrituraParticularAAutónomo" w:history="1">
        <w:r w:rsidR="00AD4529" w:rsidRPr="00B66CE3">
          <w:rPr>
            <w:rStyle w:val="Hipervnculo"/>
            <w:sz w:val="18"/>
            <w:szCs w:val="18"/>
          </w:rPr>
          <w:t>Cesión de uso: de particular a autónomo</w:t>
        </w:r>
      </w:hyperlink>
    </w:p>
    <w:p w:rsidR="00706E1E" w:rsidRPr="00425664" w:rsidRDefault="0031271D" w:rsidP="0073340A">
      <w:pPr>
        <w:numPr>
          <w:ilvl w:val="0"/>
          <w:numId w:val="33"/>
        </w:numPr>
        <w:tabs>
          <w:tab w:val="clear" w:pos="720"/>
          <w:tab w:val="num" w:pos="1620"/>
        </w:tabs>
        <w:ind w:firstLine="720"/>
        <w:jc w:val="left"/>
        <w:rPr>
          <w:sz w:val="18"/>
          <w:szCs w:val="18"/>
        </w:rPr>
      </w:pPr>
      <w:hyperlink w:anchor="ProcCesiónDeUsoAEscrituraDosCasos" w:history="1">
        <w:r w:rsidR="00706E1E" w:rsidRPr="00706E1E">
          <w:rPr>
            <w:rStyle w:val="Hipervnculo"/>
            <w:sz w:val="18"/>
            <w:szCs w:val="18"/>
          </w:rPr>
          <w:t>Dos casos de cesión de uso: obligación de elevar la cesión a escritura pública</w:t>
        </w:r>
      </w:hyperlink>
    </w:p>
    <w:p w:rsidR="00425664" w:rsidRDefault="0031271D" w:rsidP="0073340A">
      <w:pPr>
        <w:numPr>
          <w:ilvl w:val="0"/>
          <w:numId w:val="33"/>
        </w:numPr>
        <w:tabs>
          <w:tab w:val="clear" w:pos="720"/>
          <w:tab w:val="num" w:pos="1620"/>
        </w:tabs>
        <w:ind w:firstLine="720"/>
        <w:jc w:val="left"/>
        <w:rPr>
          <w:sz w:val="18"/>
          <w:szCs w:val="18"/>
        </w:rPr>
      </w:pPr>
      <w:hyperlink w:anchor="ProcCesiónDeUsoSiPropiedadAl50PorCien" w:history="1">
        <w:r w:rsidR="00425664" w:rsidRPr="00425664">
          <w:rPr>
            <w:rStyle w:val="Hipervnculo"/>
            <w:sz w:val="18"/>
            <w:szCs w:val="18"/>
          </w:rPr>
          <w:t>Necesidad de cesión del uso de inmueble si solicitante es propietaria al 50%</w:t>
        </w:r>
      </w:hyperlink>
    </w:p>
    <w:p w:rsidR="00C45801" w:rsidRPr="00CE6354" w:rsidRDefault="0031271D" w:rsidP="0073340A">
      <w:pPr>
        <w:numPr>
          <w:ilvl w:val="0"/>
          <w:numId w:val="33"/>
        </w:numPr>
        <w:tabs>
          <w:tab w:val="clear" w:pos="720"/>
          <w:tab w:val="num" w:pos="1620"/>
        </w:tabs>
        <w:ind w:firstLine="720"/>
        <w:jc w:val="left"/>
        <w:rPr>
          <w:sz w:val="18"/>
          <w:szCs w:val="18"/>
        </w:rPr>
      </w:pPr>
      <w:hyperlink w:anchor="ProcCesiónDeUsoPosibleModelo" w:history="1">
        <w:r w:rsidR="00C45801" w:rsidRPr="00C45801">
          <w:rPr>
            <w:rStyle w:val="Hipervnculo"/>
            <w:sz w:val="18"/>
            <w:szCs w:val="18"/>
          </w:rPr>
          <w:t>Validez de un modelo de documento de cesión de uso</w:t>
        </w:r>
      </w:hyperlink>
    </w:p>
    <w:p w:rsidR="00CE6354" w:rsidRPr="008D00FE" w:rsidRDefault="0031271D" w:rsidP="0073340A">
      <w:pPr>
        <w:numPr>
          <w:ilvl w:val="0"/>
          <w:numId w:val="33"/>
        </w:numPr>
        <w:tabs>
          <w:tab w:val="clear" w:pos="720"/>
          <w:tab w:val="num" w:pos="1620"/>
        </w:tabs>
        <w:ind w:firstLine="720"/>
        <w:jc w:val="left"/>
        <w:rPr>
          <w:sz w:val="18"/>
          <w:szCs w:val="18"/>
        </w:rPr>
      </w:pPr>
      <w:hyperlink w:anchor="ProcCesiónDeUsoAEscrituraCriterioGeneral" w:history="1">
        <w:r w:rsidR="00CE6354" w:rsidRPr="00CE6354">
          <w:rPr>
            <w:rStyle w:val="Hipervnculo"/>
            <w:sz w:val="18"/>
            <w:szCs w:val="18"/>
          </w:rPr>
          <w:t>Salvo casos excepcionales las cesiones de uso se recogen en escritura pública</w:t>
        </w:r>
      </w:hyperlink>
    </w:p>
    <w:p w:rsidR="00A022CB" w:rsidRPr="00AE68D6" w:rsidRDefault="0031271D" w:rsidP="0073340A">
      <w:pPr>
        <w:numPr>
          <w:ilvl w:val="0"/>
          <w:numId w:val="33"/>
        </w:numPr>
        <w:tabs>
          <w:tab w:val="clear" w:pos="720"/>
          <w:tab w:val="num" w:pos="1620"/>
        </w:tabs>
        <w:ind w:firstLine="720"/>
        <w:jc w:val="left"/>
        <w:rPr>
          <w:sz w:val="18"/>
          <w:szCs w:val="18"/>
        </w:rPr>
      </w:pPr>
      <w:hyperlink w:anchor="GastosPublicidadPromoción" w:history="1">
        <w:r w:rsidR="00A022CB" w:rsidRPr="00AE68D6">
          <w:rPr>
            <w:rStyle w:val="Hipervnculo"/>
            <w:sz w:val="18"/>
            <w:szCs w:val="18"/>
          </w:rPr>
          <w:t>Gastos en publicidad y promoción</w:t>
        </w:r>
      </w:hyperlink>
    </w:p>
    <w:p w:rsidR="00A022CB" w:rsidRPr="0005575D" w:rsidRDefault="0031271D" w:rsidP="0073340A">
      <w:pPr>
        <w:numPr>
          <w:ilvl w:val="0"/>
          <w:numId w:val="33"/>
        </w:numPr>
        <w:tabs>
          <w:tab w:val="clear" w:pos="720"/>
          <w:tab w:val="num" w:pos="1620"/>
        </w:tabs>
        <w:ind w:firstLine="720"/>
        <w:jc w:val="left"/>
        <w:rPr>
          <w:sz w:val="18"/>
          <w:szCs w:val="18"/>
        </w:rPr>
      </w:pPr>
      <w:hyperlink w:anchor="GastosAplpazadosSubvencionabilidad" w:history="1">
        <w:r w:rsidR="00A022CB" w:rsidRPr="00AE68D6">
          <w:rPr>
            <w:rStyle w:val="Hipervnculo"/>
            <w:sz w:val="18"/>
            <w:szCs w:val="18"/>
          </w:rPr>
          <w:t>Gastos aplazados: subvencionabilidad</w:t>
        </w:r>
      </w:hyperlink>
      <w:bookmarkStart w:id="18" w:name="ïndiceCompatibilidadAyudas"/>
      <w:bookmarkEnd w:id="18"/>
    </w:p>
    <w:p w:rsidR="0005575D" w:rsidRDefault="0031271D" w:rsidP="0073340A">
      <w:pPr>
        <w:numPr>
          <w:ilvl w:val="0"/>
          <w:numId w:val="33"/>
        </w:numPr>
        <w:tabs>
          <w:tab w:val="clear" w:pos="720"/>
          <w:tab w:val="num" w:pos="1620"/>
        </w:tabs>
        <w:ind w:firstLine="720"/>
        <w:jc w:val="left"/>
        <w:rPr>
          <w:sz w:val="18"/>
          <w:szCs w:val="18"/>
        </w:rPr>
      </w:pPr>
      <w:hyperlink w:anchor="TraídaAguasYElectricidad" w:history="1">
        <w:r w:rsidR="0005575D" w:rsidRPr="0005575D">
          <w:rPr>
            <w:rStyle w:val="Hipervnculo"/>
            <w:sz w:val="18"/>
            <w:szCs w:val="18"/>
          </w:rPr>
          <w:t>Elegibilidad de la traída de agua y electricidad</w:t>
        </w:r>
      </w:hyperlink>
    </w:p>
    <w:p w:rsidR="0005575D" w:rsidRPr="009B0E15" w:rsidRDefault="0031271D" w:rsidP="0073340A">
      <w:pPr>
        <w:numPr>
          <w:ilvl w:val="0"/>
          <w:numId w:val="33"/>
        </w:numPr>
        <w:tabs>
          <w:tab w:val="clear" w:pos="720"/>
          <w:tab w:val="num" w:pos="1620"/>
        </w:tabs>
        <w:ind w:firstLine="720"/>
        <w:jc w:val="left"/>
        <w:rPr>
          <w:sz w:val="18"/>
          <w:szCs w:val="18"/>
        </w:rPr>
      </w:pPr>
      <w:hyperlink w:anchor="CuatroLocales" w:history="1">
        <w:r w:rsidR="0005575D" w:rsidRPr="00BD0E6A">
          <w:rPr>
            <w:rStyle w:val="Hipervnculo"/>
            <w:sz w:val="18"/>
            <w:szCs w:val="18"/>
          </w:rPr>
          <w:t>Promotor acondiciona 4 locales, uno de ellos para su negocio</w:t>
        </w:r>
        <w:r w:rsidR="00BD0E6A">
          <w:rPr>
            <w:rStyle w:val="Hipervnculo"/>
            <w:sz w:val="18"/>
            <w:szCs w:val="18"/>
          </w:rPr>
          <w:t>,</w:t>
        </w:r>
        <w:r w:rsidR="0005575D" w:rsidRPr="00BD0E6A">
          <w:rPr>
            <w:rStyle w:val="Hipervnculo"/>
            <w:sz w:val="18"/>
            <w:szCs w:val="18"/>
          </w:rPr>
          <w:t xml:space="preserve"> los otros </w:t>
        </w:r>
        <w:r w:rsidR="00BD0E6A">
          <w:rPr>
            <w:rStyle w:val="Hipervnculo"/>
            <w:sz w:val="18"/>
            <w:szCs w:val="18"/>
          </w:rPr>
          <w:t xml:space="preserve">3 </w:t>
        </w:r>
        <w:r w:rsidR="0005575D" w:rsidRPr="00BD0E6A">
          <w:rPr>
            <w:rStyle w:val="Hipervnculo"/>
            <w:sz w:val="18"/>
            <w:szCs w:val="18"/>
          </w:rPr>
          <w:t>para alquilar</w:t>
        </w:r>
      </w:hyperlink>
    </w:p>
    <w:p w:rsidR="009B0E15" w:rsidRPr="0005575D" w:rsidRDefault="0031271D" w:rsidP="0073340A">
      <w:pPr>
        <w:numPr>
          <w:ilvl w:val="0"/>
          <w:numId w:val="33"/>
        </w:numPr>
        <w:tabs>
          <w:tab w:val="clear" w:pos="720"/>
          <w:tab w:val="num" w:pos="1620"/>
        </w:tabs>
        <w:ind w:firstLine="720"/>
        <w:jc w:val="left"/>
        <w:rPr>
          <w:sz w:val="18"/>
          <w:szCs w:val="18"/>
        </w:rPr>
      </w:pPr>
      <w:hyperlink w:anchor="CompraTerrenoYEdificioPreviaASolicitud" w:history="1">
        <w:r w:rsidR="009B0E15" w:rsidRPr="009B0E15">
          <w:rPr>
            <w:rStyle w:val="Hipervnculo"/>
            <w:sz w:val="18"/>
            <w:szCs w:val="18"/>
          </w:rPr>
          <w:t>No subvencionabilidad de compra de terrenos y edificios previa al acta de no inicio</w:t>
        </w:r>
      </w:hyperlink>
    </w:p>
    <w:p w:rsidR="00A022CB" w:rsidRPr="00AE68D6" w:rsidRDefault="00A022CB" w:rsidP="0073340A">
      <w:pPr>
        <w:numPr>
          <w:ilvl w:val="0"/>
          <w:numId w:val="33"/>
        </w:numPr>
        <w:tabs>
          <w:tab w:val="clear" w:pos="720"/>
        </w:tabs>
        <w:ind w:left="1620" w:hanging="180"/>
        <w:jc w:val="left"/>
        <w:rPr>
          <w:sz w:val="18"/>
          <w:szCs w:val="18"/>
        </w:rPr>
      </w:pPr>
      <w:r w:rsidRPr="00AE68D6">
        <w:rPr>
          <w:b/>
          <w:sz w:val="18"/>
          <w:szCs w:val="18"/>
        </w:rPr>
        <w:t>Compatibilidad de ayudas</w:t>
      </w:r>
      <w:r w:rsidRPr="00AE68D6">
        <w:rPr>
          <w:sz w:val="18"/>
          <w:szCs w:val="18"/>
        </w:rPr>
        <w:t>:</w:t>
      </w:r>
    </w:p>
    <w:p w:rsidR="00A022CB" w:rsidRPr="00AE68D6" w:rsidRDefault="00A022CB" w:rsidP="00180CB3">
      <w:pPr>
        <w:ind w:left="1416"/>
        <w:jc w:val="left"/>
        <w:outlineLvl w:val="0"/>
        <w:rPr>
          <w:sz w:val="18"/>
          <w:szCs w:val="18"/>
        </w:rPr>
      </w:pPr>
      <w:r w:rsidRPr="00AE68D6">
        <w:rPr>
          <w:sz w:val="18"/>
          <w:szCs w:val="18"/>
        </w:rPr>
        <w:tab/>
      </w:r>
      <w:hyperlink w:anchor="CompatibilidadAyudasInaem" w:history="1">
        <w:r w:rsidRPr="00AE68D6">
          <w:rPr>
            <w:rStyle w:val="Hipervnculo"/>
            <w:sz w:val="18"/>
            <w:szCs w:val="18"/>
          </w:rPr>
          <w:t>Inaem</w:t>
        </w:r>
      </w:hyperlink>
    </w:p>
    <w:p w:rsidR="00A022CB" w:rsidRPr="00AE68D6" w:rsidRDefault="0031271D" w:rsidP="00180CB3">
      <w:pPr>
        <w:ind w:left="1416" w:firstLine="708"/>
        <w:jc w:val="left"/>
        <w:outlineLvl w:val="0"/>
        <w:rPr>
          <w:sz w:val="18"/>
          <w:szCs w:val="18"/>
        </w:rPr>
      </w:pPr>
      <w:hyperlink w:anchor="CompatibilidadAyudasPlanPIVE" w:history="1">
        <w:r w:rsidR="00A022CB" w:rsidRPr="00AE68D6">
          <w:rPr>
            <w:rStyle w:val="Hipervnculo"/>
            <w:sz w:val="18"/>
            <w:szCs w:val="18"/>
          </w:rPr>
          <w:t>Plan PIVE</w:t>
        </w:r>
      </w:hyperlink>
    </w:p>
    <w:p w:rsidR="00A022CB" w:rsidRPr="00AE68D6" w:rsidRDefault="0031271D" w:rsidP="00180CB3">
      <w:pPr>
        <w:ind w:left="1416" w:firstLine="708"/>
        <w:jc w:val="left"/>
        <w:outlineLvl w:val="0"/>
        <w:rPr>
          <w:sz w:val="18"/>
          <w:szCs w:val="18"/>
        </w:rPr>
      </w:pPr>
      <w:hyperlink w:anchor="Coop11CofinanciaciónPública" w:history="1">
        <w:r w:rsidR="00A022CB" w:rsidRPr="00AE68D6">
          <w:rPr>
            <w:rStyle w:val="Hipervnculo"/>
            <w:sz w:val="18"/>
            <w:szCs w:val="18"/>
          </w:rPr>
          <w:t>Compatibilidad con cofinanciación pública</w:t>
        </w:r>
      </w:hyperlink>
      <w:r w:rsidR="00A022CB" w:rsidRPr="00AE68D6">
        <w:rPr>
          <w:sz w:val="18"/>
          <w:szCs w:val="18"/>
        </w:rPr>
        <w:t xml:space="preserve"> en cooperación 1.1</w:t>
      </w:r>
    </w:p>
    <w:p w:rsidR="00A022CB" w:rsidRPr="00AE68D6" w:rsidRDefault="0031271D" w:rsidP="00180CB3">
      <w:pPr>
        <w:ind w:left="1416" w:firstLine="708"/>
        <w:jc w:val="left"/>
        <w:outlineLvl w:val="0"/>
        <w:rPr>
          <w:sz w:val="18"/>
          <w:szCs w:val="18"/>
        </w:rPr>
      </w:pPr>
      <w:hyperlink w:anchor="CompatibilidadICO" w:history="1">
        <w:r w:rsidR="00A022CB" w:rsidRPr="00AE68D6">
          <w:rPr>
            <w:rStyle w:val="Hipervnculo"/>
            <w:sz w:val="18"/>
            <w:szCs w:val="18"/>
          </w:rPr>
          <w:t>ICO</w:t>
        </w:r>
      </w:hyperlink>
    </w:p>
    <w:p w:rsidR="00A022CB" w:rsidRDefault="00A022CB" w:rsidP="00FD5F9D">
      <w:pPr>
        <w:ind w:left="1416" w:firstLine="708"/>
        <w:jc w:val="left"/>
        <w:rPr>
          <w:sz w:val="18"/>
          <w:szCs w:val="18"/>
        </w:rPr>
      </w:pPr>
      <w:r w:rsidRPr="00AE68D6">
        <w:rPr>
          <w:sz w:val="18"/>
          <w:szCs w:val="18"/>
        </w:rPr>
        <w:t>Banco Europeo de Inversiones (</w:t>
      </w:r>
      <w:hyperlink w:anchor="CompatibilidadBEI" w:history="1">
        <w:r w:rsidRPr="00AE68D6">
          <w:rPr>
            <w:rStyle w:val="Hipervnculo"/>
            <w:sz w:val="18"/>
            <w:szCs w:val="18"/>
          </w:rPr>
          <w:t>BEI</w:t>
        </w:r>
      </w:hyperlink>
      <w:r w:rsidRPr="00AE68D6">
        <w:rPr>
          <w:sz w:val="18"/>
          <w:szCs w:val="18"/>
        </w:rPr>
        <w:t>)</w:t>
      </w:r>
    </w:p>
    <w:p w:rsidR="00861393" w:rsidRPr="00AE68D6" w:rsidRDefault="0031271D" w:rsidP="00FD5F9D">
      <w:pPr>
        <w:ind w:left="1416" w:firstLine="708"/>
        <w:jc w:val="left"/>
        <w:rPr>
          <w:sz w:val="18"/>
          <w:szCs w:val="18"/>
        </w:rPr>
      </w:pPr>
      <w:hyperlink w:anchor="ProcCompatibilidadLeaderProgramEmprended" w:history="1">
        <w:r w:rsidR="00861393" w:rsidRPr="00DC4AA5">
          <w:rPr>
            <w:rStyle w:val="Hipervnculo"/>
            <w:sz w:val="18"/>
            <w:szCs w:val="18"/>
          </w:rPr>
          <w:t>Comp</w:t>
        </w:r>
        <w:r w:rsidR="00DC4AA5" w:rsidRPr="00DC4AA5">
          <w:rPr>
            <w:rStyle w:val="Hipervnculo"/>
            <w:sz w:val="18"/>
            <w:szCs w:val="18"/>
          </w:rPr>
          <w:t>atibilidad con ayuda</w:t>
        </w:r>
        <w:r w:rsidR="00DC4AA5">
          <w:rPr>
            <w:rStyle w:val="Hipervnculo"/>
            <w:sz w:val="18"/>
            <w:szCs w:val="18"/>
          </w:rPr>
          <w:t>s</w:t>
        </w:r>
        <w:r w:rsidR="00DC4AA5" w:rsidRPr="00DC4AA5">
          <w:rPr>
            <w:rStyle w:val="Hipervnculo"/>
            <w:sz w:val="18"/>
            <w:szCs w:val="18"/>
          </w:rPr>
          <w:t xml:space="preserve"> a </w:t>
        </w:r>
        <w:r w:rsidR="00DC4AA5">
          <w:rPr>
            <w:rStyle w:val="Hipervnculo"/>
            <w:sz w:val="18"/>
            <w:szCs w:val="18"/>
          </w:rPr>
          <w:t>empleo autónomo y</w:t>
        </w:r>
        <w:r w:rsidR="00DC4AA5" w:rsidRPr="00DC4AA5">
          <w:rPr>
            <w:rStyle w:val="Hipervnculo"/>
            <w:sz w:val="18"/>
            <w:szCs w:val="18"/>
          </w:rPr>
          <w:t xml:space="preserve"> </w:t>
        </w:r>
        <w:r w:rsidR="00DC4AA5">
          <w:rPr>
            <w:rStyle w:val="Hipervnculo"/>
            <w:sz w:val="18"/>
            <w:szCs w:val="18"/>
          </w:rPr>
          <w:t xml:space="preserve">creación de </w:t>
        </w:r>
        <w:r w:rsidR="00DC4AA5" w:rsidRPr="00DC4AA5">
          <w:rPr>
            <w:rStyle w:val="Hipervnculo"/>
            <w:sz w:val="18"/>
            <w:szCs w:val="18"/>
          </w:rPr>
          <w:t>microempresas</w:t>
        </w:r>
      </w:hyperlink>
    </w:p>
    <w:p w:rsidR="00A022CB" w:rsidRPr="00AE68D6" w:rsidRDefault="00A022CB" w:rsidP="0073340A">
      <w:pPr>
        <w:numPr>
          <w:ilvl w:val="0"/>
          <w:numId w:val="33"/>
        </w:numPr>
        <w:tabs>
          <w:tab w:val="clear" w:pos="720"/>
        </w:tabs>
        <w:ind w:left="1620" w:hanging="180"/>
        <w:jc w:val="left"/>
        <w:rPr>
          <w:sz w:val="18"/>
          <w:szCs w:val="18"/>
        </w:rPr>
      </w:pPr>
      <w:bookmarkStart w:id="19" w:name="EmpresasElegibles"/>
      <w:bookmarkEnd w:id="19"/>
      <w:r w:rsidRPr="00AE68D6">
        <w:rPr>
          <w:b/>
          <w:sz w:val="18"/>
          <w:szCs w:val="18"/>
        </w:rPr>
        <w:t>Definición de empresa elegible</w:t>
      </w:r>
      <w:r w:rsidRPr="00AE68D6">
        <w:rPr>
          <w:sz w:val="18"/>
          <w:szCs w:val="18"/>
        </w:rPr>
        <w:t xml:space="preserve">: </w:t>
      </w:r>
    </w:p>
    <w:p w:rsidR="00A022CB" w:rsidRPr="00AE68D6" w:rsidRDefault="0031271D" w:rsidP="00CF161D">
      <w:pPr>
        <w:ind w:left="2160"/>
        <w:jc w:val="left"/>
        <w:rPr>
          <w:sz w:val="18"/>
          <w:szCs w:val="18"/>
        </w:rPr>
      </w:pPr>
      <w:hyperlink w:anchor="TamañoDeEmpresaTodosCasos" w:history="1">
        <w:r w:rsidR="00A022CB" w:rsidRPr="00AE68D6">
          <w:rPr>
            <w:rStyle w:val="Hipervnculo"/>
            <w:sz w:val="18"/>
            <w:szCs w:val="18"/>
          </w:rPr>
          <w:t>Todos casos</w:t>
        </w:r>
      </w:hyperlink>
      <w:r w:rsidR="00A022CB" w:rsidRPr="00AE68D6">
        <w:rPr>
          <w:sz w:val="18"/>
          <w:szCs w:val="18"/>
        </w:rPr>
        <w:t xml:space="preserve"> por nº de trabajadores y balance o facturación</w:t>
      </w:r>
    </w:p>
    <w:p w:rsidR="00A022CB" w:rsidRPr="00AE68D6" w:rsidRDefault="00A022CB" w:rsidP="00CF161D">
      <w:pPr>
        <w:ind w:left="2160"/>
        <w:jc w:val="left"/>
        <w:rPr>
          <w:sz w:val="18"/>
          <w:szCs w:val="18"/>
        </w:rPr>
      </w:pPr>
      <w:r w:rsidRPr="00AE68D6">
        <w:rPr>
          <w:sz w:val="18"/>
          <w:szCs w:val="18"/>
        </w:rPr>
        <w:t xml:space="preserve">Tamaño de </w:t>
      </w:r>
      <w:hyperlink w:anchor="TamañoDeEmpresa" w:history="1">
        <w:r w:rsidRPr="00AE68D6">
          <w:rPr>
            <w:rStyle w:val="Hipervnculo"/>
            <w:sz w:val="18"/>
            <w:szCs w:val="18"/>
          </w:rPr>
          <w:t>entidad privada no empresarial</w:t>
        </w:r>
      </w:hyperlink>
    </w:p>
    <w:p w:rsidR="00A022CB" w:rsidRPr="00AE68D6" w:rsidRDefault="0031271D" w:rsidP="00CF161D">
      <w:pPr>
        <w:ind w:left="2160"/>
        <w:jc w:val="left"/>
        <w:outlineLvl w:val="0"/>
        <w:rPr>
          <w:sz w:val="18"/>
          <w:szCs w:val="18"/>
        </w:rPr>
      </w:pPr>
      <w:hyperlink w:anchor="SCenEscritura" w:history="1">
        <w:r w:rsidR="00A022CB" w:rsidRPr="00AE68D6">
          <w:rPr>
            <w:rStyle w:val="Hipervnculo"/>
            <w:sz w:val="18"/>
            <w:szCs w:val="18"/>
          </w:rPr>
          <w:t>SC con escritura pública</w:t>
        </w:r>
      </w:hyperlink>
    </w:p>
    <w:p w:rsidR="00A022CB" w:rsidRPr="00AE68D6" w:rsidRDefault="0031271D" w:rsidP="00CF161D">
      <w:pPr>
        <w:ind w:left="2160"/>
        <w:jc w:val="left"/>
        <w:outlineLvl w:val="0"/>
        <w:rPr>
          <w:sz w:val="18"/>
          <w:szCs w:val="18"/>
        </w:rPr>
      </w:pPr>
      <w:hyperlink w:anchor="SCenEscrituraTrámite" w:history="1">
        <w:r w:rsidR="00A022CB" w:rsidRPr="00AE68D6">
          <w:rPr>
            <w:rStyle w:val="Hipervnculo"/>
            <w:sz w:val="18"/>
            <w:szCs w:val="18"/>
          </w:rPr>
          <w:t>SC: trámite para elevación a escritura pública</w:t>
        </w:r>
      </w:hyperlink>
    </w:p>
    <w:p w:rsidR="00A022CB" w:rsidRPr="00AE68D6" w:rsidRDefault="0031271D" w:rsidP="00CF161D">
      <w:pPr>
        <w:ind w:left="2160"/>
        <w:jc w:val="left"/>
        <w:outlineLvl w:val="0"/>
        <w:rPr>
          <w:sz w:val="18"/>
          <w:szCs w:val="18"/>
        </w:rPr>
      </w:pPr>
      <w:hyperlink w:anchor="SCsinEscritura" w:history="1">
        <w:r w:rsidR="00A022CB" w:rsidRPr="00AE68D6">
          <w:rPr>
            <w:rStyle w:val="Hipervnculo"/>
            <w:sz w:val="18"/>
            <w:szCs w:val="18"/>
          </w:rPr>
          <w:t>SC sin escritura en transición a SL</w:t>
        </w:r>
      </w:hyperlink>
    </w:p>
    <w:p w:rsidR="00A022CB" w:rsidRPr="00AE68D6" w:rsidRDefault="0031271D" w:rsidP="00CF161D">
      <w:pPr>
        <w:ind w:left="2160"/>
        <w:jc w:val="left"/>
        <w:outlineLvl w:val="0"/>
        <w:rPr>
          <w:sz w:val="18"/>
          <w:szCs w:val="18"/>
        </w:rPr>
      </w:pPr>
      <w:hyperlink w:anchor="SCsinEscritura2" w:history="1">
        <w:r w:rsidR="00A022CB" w:rsidRPr="00AE68D6">
          <w:rPr>
            <w:rStyle w:val="Hipervnculo"/>
            <w:sz w:val="18"/>
            <w:szCs w:val="18"/>
          </w:rPr>
          <w:t>SC sin escritura pero constituida hace años</w:t>
        </w:r>
      </w:hyperlink>
    </w:p>
    <w:p w:rsidR="00A022CB" w:rsidRDefault="0031271D" w:rsidP="00CF161D">
      <w:pPr>
        <w:ind w:left="2160"/>
        <w:jc w:val="left"/>
        <w:outlineLvl w:val="0"/>
      </w:pPr>
      <w:hyperlink w:anchor="SCsinEscrituraconPagoTributos" w:history="1">
        <w:r w:rsidR="00A022CB" w:rsidRPr="00AE68D6">
          <w:rPr>
            <w:rStyle w:val="Hipervnculo"/>
            <w:sz w:val="18"/>
            <w:szCs w:val="18"/>
          </w:rPr>
          <w:t>SC sin escritura pero visada por Hacienda Autonómica</w:t>
        </w:r>
      </w:hyperlink>
    </w:p>
    <w:p w:rsidR="00654EA5" w:rsidRPr="003134A7" w:rsidRDefault="0031271D" w:rsidP="00CF161D">
      <w:pPr>
        <w:ind w:left="2160"/>
        <w:jc w:val="left"/>
        <w:rPr>
          <w:sz w:val="18"/>
          <w:szCs w:val="18"/>
        </w:rPr>
      </w:pPr>
      <w:hyperlink w:anchor="SCenNotaSimple" w:history="1">
        <w:r w:rsidR="00654EA5" w:rsidRPr="004D3DF8">
          <w:rPr>
            <w:rStyle w:val="Hipervnculo"/>
            <w:sz w:val="18"/>
            <w:szCs w:val="18"/>
          </w:rPr>
          <w:t xml:space="preserve">Validez de la nota simple </w:t>
        </w:r>
        <w:r w:rsidR="00654EA5">
          <w:rPr>
            <w:rStyle w:val="Hipervnculo"/>
            <w:sz w:val="18"/>
            <w:szCs w:val="18"/>
          </w:rPr>
          <w:t>de l</w:t>
        </w:r>
        <w:r w:rsidR="00654EA5" w:rsidRPr="004D3DF8">
          <w:rPr>
            <w:rStyle w:val="Hipervnculo"/>
            <w:sz w:val="18"/>
            <w:szCs w:val="18"/>
          </w:rPr>
          <w:t>a eleva</w:t>
        </w:r>
        <w:r w:rsidR="00654EA5">
          <w:rPr>
            <w:rStyle w:val="Hipervnculo"/>
            <w:sz w:val="18"/>
            <w:szCs w:val="18"/>
          </w:rPr>
          <w:t>ción</w:t>
        </w:r>
        <w:r w:rsidR="00654EA5" w:rsidRPr="004D3DF8">
          <w:rPr>
            <w:rStyle w:val="Hipervnculo"/>
            <w:sz w:val="18"/>
            <w:szCs w:val="18"/>
          </w:rPr>
          <w:t xml:space="preserve"> a pública </w:t>
        </w:r>
        <w:r w:rsidR="00654EA5">
          <w:rPr>
            <w:rStyle w:val="Hipervnculo"/>
            <w:sz w:val="18"/>
            <w:szCs w:val="18"/>
          </w:rPr>
          <w:t xml:space="preserve">de </w:t>
        </w:r>
        <w:r w:rsidR="00654EA5" w:rsidRPr="004D3DF8">
          <w:rPr>
            <w:rStyle w:val="Hipervnculo"/>
            <w:sz w:val="18"/>
            <w:szCs w:val="18"/>
          </w:rPr>
          <w:t>la escritura de la S</w:t>
        </w:r>
        <w:r w:rsidR="005133EE">
          <w:rPr>
            <w:rStyle w:val="Hipervnculo"/>
            <w:sz w:val="18"/>
            <w:szCs w:val="18"/>
          </w:rPr>
          <w:t>C y momento de la subrogación</w:t>
        </w:r>
      </w:hyperlink>
    </w:p>
    <w:p w:rsidR="00A022CB" w:rsidRPr="00AE68D6" w:rsidRDefault="0031271D" w:rsidP="00CF161D">
      <w:pPr>
        <w:ind w:left="2160"/>
        <w:jc w:val="left"/>
        <w:rPr>
          <w:sz w:val="18"/>
          <w:szCs w:val="18"/>
        </w:rPr>
      </w:pPr>
      <w:hyperlink w:anchor="ComunidadDeBienes" w:history="1">
        <w:r w:rsidR="00A022CB" w:rsidRPr="00AE68D6">
          <w:rPr>
            <w:rStyle w:val="Hipervnculo"/>
            <w:sz w:val="18"/>
            <w:szCs w:val="18"/>
          </w:rPr>
          <w:t>Comunidad de bienes</w:t>
        </w:r>
      </w:hyperlink>
      <w:r w:rsidR="00A022CB" w:rsidRPr="00AE68D6">
        <w:rPr>
          <w:sz w:val="18"/>
          <w:szCs w:val="18"/>
        </w:rPr>
        <w:t>: no elegibilidad</w:t>
      </w:r>
      <w:r w:rsidR="00A0404E">
        <w:rPr>
          <w:sz w:val="18"/>
          <w:szCs w:val="18"/>
        </w:rPr>
        <w:t xml:space="preserve"> </w:t>
      </w:r>
      <w:hyperlink w:anchor="ComunidadDeBienes2" w:history="1">
        <w:r w:rsidR="00A0404E" w:rsidRPr="00A0404E">
          <w:rPr>
            <w:rStyle w:val="Hipervnculo"/>
            <w:sz w:val="18"/>
            <w:szCs w:val="18"/>
          </w:rPr>
          <w:t>ni aunque se constituyan en escritura pública</w:t>
        </w:r>
      </w:hyperlink>
      <w:r w:rsidR="00A0404E">
        <w:rPr>
          <w:sz w:val="18"/>
          <w:szCs w:val="18"/>
        </w:rPr>
        <w:t xml:space="preserve">. </w:t>
      </w:r>
    </w:p>
    <w:p w:rsidR="00A022CB" w:rsidRPr="00A0404E" w:rsidRDefault="0031271D" w:rsidP="00CF161D">
      <w:pPr>
        <w:ind w:left="2160"/>
        <w:jc w:val="left"/>
        <w:outlineLvl w:val="0"/>
        <w:rPr>
          <w:sz w:val="18"/>
          <w:szCs w:val="18"/>
          <w:lang w:val="pt-BR"/>
        </w:rPr>
      </w:pPr>
      <w:hyperlink w:anchor="EmpresaVinculada1" w:history="1">
        <w:r w:rsidR="00A022CB" w:rsidRPr="00A0404E">
          <w:rPr>
            <w:rStyle w:val="Hipervnculo"/>
            <w:sz w:val="18"/>
            <w:szCs w:val="18"/>
            <w:lang w:val="pt-BR"/>
          </w:rPr>
          <w:t>Microempresa vinculada</w:t>
        </w:r>
      </w:hyperlink>
    </w:p>
    <w:p w:rsidR="00A022CB" w:rsidRPr="002217C0" w:rsidRDefault="0031271D" w:rsidP="00CF161D">
      <w:pPr>
        <w:ind w:left="2160"/>
        <w:jc w:val="left"/>
        <w:outlineLvl w:val="0"/>
        <w:rPr>
          <w:lang w:val="pt-BR"/>
        </w:rPr>
      </w:pPr>
      <w:hyperlink w:anchor="EMpresasVinculadas" w:history="1">
        <w:r w:rsidR="00A022CB" w:rsidRPr="00A0404E">
          <w:rPr>
            <w:rStyle w:val="Hipervnculo"/>
            <w:sz w:val="18"/>
            <w:szCs w:val="18"/>
            <w:lang w:val="pt-BR"/>
          </w:rPr>
          <w:t>Caso de empresas vinculadas</w:t>
        </w:r>
      </w:hyperlink>
    </w:p>
    <w:p w:rsidR="00CF161D" w:rsidRDefault="0031271D" w:rsidP="00CF161D">
      <w:pPr>
        <w:ind w:left="2160"/>
        <w:jc w:val="left"/>
        <w:outlineLvl w:val="0"/>
        <w:rPr>
          <w:sz w:val="18"/>
          <w:szCs w:val="18"/>
        </w:rPr>
      </w:pPr>
      <w:hyperlink w:anchor="ProcConflictoInterésGrupoyAsocGALMiembro" w:history="1">
        <w:r w:rsidR="00CF161D" w:rsidRPr="003D5B0D">
          <w:rPr>
            <w:rStyle w:val="Hipervnculo"/>
            <w:sz w:val="18"/>
            <w:szCs w:val="18"/>
          </w:rPr>
          <w:t>Conflicto de interés si el Grupo es miembro de una asociación beneficiaria</w:t>
        </w:r>
      </w:hyperlink>
    </w:p>
    <w:p w:rsidR="00A022CB" w:rsidRPr="00AE68D6" w:rsidRDefault="0031271D" w:rsidP="0073340A">
      <w:pPr>
        <w:numPr>
          <w:ilvl w:val="0"/>
          <w:numId w:val="33"/>
        </w:numPr>
        <w:tabs>
          <w:tab w:val="clear" w:pos="720"/>
        </w:tabs>
        <w:ind w:left="1620" w:hanging="180"/>
        <w:jc w:val="left"/>
        <w:rPr>
          <w:sz w:val="18"/>
          <w:szCs w:val="18"/>
        </w:rPr>
      </w:pPr>
      <w:hyperlink w:anchor="TrasladoEmpresaBeneficiariaen2007a13" w:history="1">
        <w:r w:rsidR="00A022CB" w:rsidRPr="00AE68D6">
          <w:rPr>
            <w:rStyle w:val="Hipervnculo"/>
            <w:sz w:val="18"/>
            <w:szCs w:val="18"/>
          </w:rPr>
          <w:t>Traslado de beneficiario de ayuda Leader 2007-13</w:t>
        </w:r>
      </w:hyperlink>
    </w:p>
    <w:p w:rsidR="00A022CB" w:rsidRPr="00AE68D6" w:rsidRDefault="00A022CB" w:rsidP="0073340A">
      <w:pPr>
        <w:numPr>
          <w:ilvl w:val="0"/>
          <w:numId w:val="33"/>
        </w:numPr>
        <w:tabs>
          <w:tab w:val="clear" w:pos="720"/>
        </w:tabs>
        <w:ind w:left="1620" w:hanging="180"/>
        <w:jc w:val="left"/>
        <w:rPr>
          <w:sz w:val="18"/>
          <w:szCs w:val="18"/>
        </w:rPr>
      </w:pPr>
      <w:r w:rsidRPr="00AE68D6">
        <w:rPr>
          <w:sz w:val="18"/>
          <w:szCs w:val="18"/>
        </w:rPr>
        <w:t xml:space="preserve">Definición de </w:t>
      </w:r>
      <w:r w:rsidRPr="00AE68D6">
        <w:rPr>
          <w:b/>
          <w:sz w:val="18"/>
          <w:szCs w:val="18"/>
        </w:rPr>
        <w:t>material fungible</w:t>
      </w:r>
    </w:p>
    <w:p w:rsidR="00A022CB" w:rsidRPr="00AE68D6" w:rsidRDefault="00A022CB" w:rsidP="00442F3A">
      <w:pPr>
        <w:ind w:left="2124"/>
        <w:jc w:val="left"/>
        <w:rPr>
          <w:sz w:val="18"/>
          <w:szCs w:val="18"/>
        </w:rPr>
      </w:pPr>
      <w:r w:rsidRPr="00AE68D6">
        <w:rPr>
          <w:sz w:val="18"/>
          <w:szCs w:val="18"/>
        </w:rPr>
        <w:t xml:space="preserve">Material fungible: en </w:t>
      </w:r>
      <w:hyperlink w:anchor="ArrendatarioDeEntidadPúblicayMatFungible" w:history="1">
        <w:r w:rsidRPr="00AE68D6">
          <w:rPr>
            <w:rStyle w:val="Hipervnculo"/>
            <w:sz w:val="18"/>
            <w:szCs w:val="18"/>
          </w:rPr>
          <w:t>albergue municipal arrendado</w:t>
        </w:r>
      </w:hyperlink>
      <w:r w:rsidRPr="00AE68D6">
        <w:rPr>
          <w:sz w:val="18"/>
          <w:szCs w:val="18"/>
        </w:rPr>
        <w:t xml:space="preserve">. </w:t>
      </w:r>
    </w:p>
    <w:p w:rsidR="00A022CB" w:rsidRPr="00AE68D6" w:rsidRDefault="0031271D" w:rsidP="00442F3A">
      <w:pPr>
        <w:ind w:left="2124"/>
        <w:jc w:val="left"/>
        <w:rPr>
          <w:sz w:val="18"/>
          <w:szCs w:val="18"/>
        </w:rPr>
      </w:pPr>
      <w:hyperlink w:anchor="MaterialFungible" w:history="1">
        <w:r w:rsidR="00A022CB" w:rsidRPr="00AE68D6">
          <w:rPr>
            <w:rStyle w:val="Hipervnculo"/>
            <w:sz w:val="18"/>
            <w:szCs w:val="18"/>
          </w:rPr>
          <w:t>Definición</w:t>
        </w:r>
      </w:hyperlink>
      <w:r w:rsidR="00A022CB" w:rsidRPr="00AE68D6">
        <w:rPr>
          <w:sz w:val="18"/>
          <w:szCs w:val="18"/>
        </w:rPr>
        <w:t xml:space="preserve"> de material fungible</w:t>
      </w:r>
    </w:p>
    <w:p w:rsidR="00A022CB" w:rsidRDefault="00A022CB" w:rsidP="0073340A">
      <w:pPr>
        <w:numPr>
          <w:ilvl w:val="0"/>
          <w:numId w:val="33"/>
        </w:numPr>
        <w:tabs>
          <w:tab w:val="clear" w:pos="720"/>
        </w:tabs>
        <w:ind w:left="1620" w:hanging="180"/>
        <w:jc w:val="left"/>
        <w:rPr>
          <w:sz w:val="18"/>
          <w:szCs w:val="18"/>
        </w:rPr>
      </w:pPr>
      <w:r w:rsidRPr="00AE68D6">
        <w:rPr>
          <w:b/>
          <w:sz w:val="18"/>
          <w:szCs w:val="18"/>
        </w:rPr>
        <w:t>Impuestos</w:t>
      </w:r>
      <w:r w:rsidRPr="00AE68D6">
        <w:rPr>
          <w:sz w:val="18"/>
          <w:szCs w:val="18"/>
        </w:rPr>
        <w:t>:</w:t>
      </w:r>
    </w:p>
    <w:p w:rsidR="00043E7B" w:rsidRPr="00043E7B" w:rsidRDefault="0031271D" w:rsidP="00043E7B">
      <w:pPr>
        <w:pStyle w:val="Prrafodelista"/>
        <w:ind w:left="2127"/>
        <w:outlineLvl w:val="0"/>
        <w:rPr>
          <w:sz w:val="18"/>
          <w:szCs w:val="18"/>
        </w:rPr>
      </w:pPr>
      <w:hyperlink w:anchor="ICIO" w:history="1">
        <w:r w:rsidR="00043E7B" w:rsidRPr="00043E7B">
          <w:rPr>
            <w:rStyle w:val="Hipervnculo"/>
            <w:sz w:val="18"/>
            <w:szCs w:val="18"/>
          </w:rPr>
          <w:t>ICIO</w:t>
        </w:r>
      </w:hyperlink>
    </w:p>
    <w:p w:rsidR="00043E7B" w:rsidRDefault="0031271D" w:rsidP="00043E7B">
      <w:pPr>
        <w:pStyle w:val="Prrafodelista"/>
        <w:ind w:left="2127"/>
        <w:outlineLvl w:val="0"/>
      </w:pPr>
      <w:hyperlink w:anchor="IVA" w:history="1">
        <w:r w:rsidR="00043E7B" w:rsidRPr="00043E7B">
          <w:rPr>
            <w:rStyle w:val="Hipervnculo"/>
            <w:sz w:val="18"/>
            <w:szCs w:val="18"/>
          </w:rPr>
          <w:t>IVA</w:t>
        </w:r>
      </w:hyperlink>
    </w:p>
    <w:p w:rsidR="00043E7B" w:rsidRPr="00043E7B" w:rsidRDefault="00043E7B" w:rsidP="0073340A">
      <w:pPr>
        <w:numPr>
          <w:ilvl w:val="0"/>
          <w:numId w:val="33"/>
        </w:numPr>
        <w:tabs>
          <w:tab w:val="clear" w:pos="720"/>
        </w:tabs>
        <w:ind w:left="1620" w:hanging="180"/>
        <w:jc w:val="left"/>
        <w:rPr>
          <w:b/>
          <w:sz w:val="18"/>
          <w:szCs w:val="18"/>
        </w:rPr>
      </w:pPr>
      <w:r w:rsidRPr="00043E7B">
        <w:rPr>
          <w:b/>
          <w:sz w:val="18"/>
          <w:szCs w:val="18"/>
        </w:rPr>
        <w:t>Proyectos no productivos</w:t>
      </w:r>
    </w:p>
    <w:p w:rsidR="00043E7B" w:rsidRDefault="0031271D" w:rsidP="00180CB3">
      <w:pPr>
        <w:ind w:left="1416" w:firstLine="708"/>
        <w:jc w:val="left"/>
        <w:outlineLvl w:val="0"/>
        <w:rPr>
          <w:sz w:val="18"/>
          <w:szCs w:val="18"/>
        </w:rPr>
      </w:pPr>
      <w:hyperlink w:anchor="EstudiosElegibilidadEnNoProductivos" w:history="1">
        <w:r w:rsidR="00043E7B" w:rsidRPr="00F07B07">
          <w:rPr>
            <w:rStyle w:val="Hipervnculo"/>
            <w:sz w:val="18"/>
            <w:szCs w:val="18"/>
          </w:rPr>
          <w:t xml:space="preserve">Elegibilidad de </w:t>
        </w:r>
        <w:r w:rsidR="00F07B07" w:rsidRPr="00F07B07">
          <w:rPr>
            <w:rStyle w:val="Hipervnculo"/>
            <w:sz w:val="18"/>
            <w:szCs w:val="18"/>
          </w:rPr>
          <w:t xml:space="preserve">la realización de </w:t>
        </w:r>
        <w:r w:rsidR="00043E7B" w:rsidRPr="00F07B07">
          <w:rPr>
            <w:rStyle w:val="Hipervnculo"/>
            <w:sz w:val="18"/>
            <w:szCs w:val="18"/>
          </w:rPr>
          <w:t>estudio</w:t>
        </w:r>
        <w:r w:rsidR="006A19AA">
          <w:rPr>
            <w:rStyle w:val="Hipervnculo"/>
            <w:sz w:val="18"/>
            <w:szCs w:val="18"/>
          </w:rPr>
          <w:t>s previos en proyectos no productivos</w:t>
        </w:r>
      </w:hyperlink>
    </w:p>
    <w:p w:rsidR="00413248" w:rsidRDefault="0031271D" w:rsidP="00180CB3">
      <w:pPr>
        <w:ind w:left="1416" w:firstLine="708"/>
        <w:jc w:val="left"/>
        <w:outlineLvl w:val="0"/>
      </w:pPr>
      <w:hyperlink w:anchor="InformáticaRedWifiEnteLocalNoProd" w:history="1">
        <w:r w:rsidR="00413248" w:rsidRPr="00AE68D6">
          <w:rPr>
            <w:rStyle w:val="Hipervnculo"/>
            <w:sz w:val="18"/>
            <w:szCs w:val="18"/>
          </w:rPr>
          <w:t>Red wifi no productiva por entidad local</w:t>
        </w:r>
      </w:hyperlink>
    </w:p>
    <w:p w:rsidR="00C6677D" w:rsidRDefault="0031271D" w:rsidP="00180CB3">
      <w:pPr>
        <w:ind w:left="1416" w:firstLine="708"/>
        <w:jc w:val="left"/>
        <w:outlineLvl w:val="0"/>
        <w:rPr>
          <w:rStyle w:val="Hipervnculo"/>
          <w:sz w:val="18"/>
          <w:szCs w:val="18"/>
        </w:rPr>
      </w:pPr>
      <w:hyperlink w:anchor="ProcPptoNoProductivos" w:history="1">
        <w:r w:rsidR="008C3234" w:rsidRPr="008C3234">
          <w:rPr>
            <w:rStyle w:val="Hipervnculo"/>
            <w:sz w:val="18"/>
            <w:szCs w:val="18"/>
          </w:rPr>
          <w:t>Presupuesto para proyectos no productivos</w:t>
        </w:r>
      </w:hyperlink>
    </w:p>
    <w:p w:rsidR="003754F3" w:rsidRDefault="0031271D" w:rsidP="003754F3">
      <w:pPr>
        <w:ind w:left="1416" w:firstLine="708"/>
        <w:jc w:val="left"/>
        <w:outlineLvl w:val="0"/>
        <w:rPr>
          <w:rStyle w:val="Hipervnculo"/>
          <w:sz w:val="18"/>
          <w:szCs w:val="18"/>
        </w:rPr>
      </w:pPr>
      <w:hyperlink w:anchor="ElegibilidadCursoFormación2990Euros" w:history="1">
        <w:r w:rsidR="00C6677D" w:rsidRPr="007C177A">
          <w:rPr>
            <w:rStyle w:val="Hipervnculo"/>
            <w:sz w:val="18"/>
            <w:szCs w:val="18"/>
          </w:rPr>
          <w:t>Elegibilidad de curso de formación de 2.990 euros en gasto de explotación del Grupo</w:t>
        </w:r>
      </w:hyperlink>
    </w:p>
    <w:p w:rsidR="003754F3" w:rsidRPr="003754F3" w:rsidRDefault="0031271D" w:rsidP="003754F3">
      <w:pPr>
        <w:ind w:left="1416" w:firstLine="708"/>
        <w:jc w:val="left"/>
        <w:outlineLvl w:val="0"/>
        <w:rPr>
          <w:sz w:val="18"/>
          <w:szCs w:val="18"/>
        </w:rPr>
      </w:pPr>
      <w:hyperlink w:anchor="InstalarSalvaescalerasEntePúblicoLocal" w:history="1">
        <w:r w:rsidR="003754F3" w:rsidRPr="003754F3">
          <w:rPr>
            <w:rStyle w:val="Hipervnculo"/>
            <w:sz w:val="18"/>
            <w:szCs w:val="18"/>
          </w:rPr>
          <w:t>Plataforma salvaescaleras en la sede de una entidad pública local</w:t>
        </w:r>
      </w:hyperlink>
    </w:p>
    <w:p w:rsidR="000B6E47" w:rsidRDefault="00DF2245" w:rsidP="00180CB3">
      <w:pPr>
        <w:ind w:left="1416" w:firstLine="708"/>
        <w:jc w:val="left"/>
        <w:outlineLvl w:val="0"/>
      </w:pPr>
      <w:r>
        <w:t>Formación:</w:t>
      </w:r>
    </w:p>
    <w:p w:rsidR="00C6677D" w:rsidRDefault="0031271D" w:rsidP="00C6677D">
      <w:pPr>
        <w:ind w:left="1416" w:firstLine="708"/>
        <w:jc w:val="left"/>
        <w:outlineLvl w:val="0"/>
      </w:pPr>
      <w:hyperlink w:anchor="FormaciónPersonalizada" w:history="1">
        <w:r w:rsidR="00C6677D" w:rsidRPr="00082675">
          <w:rPr>
            <w:rStyle w:val="Hipervnculo"/>
            <w:sz w:val="18"/>
            <w:szCs w:val="18"/>
          </w:rPr>
          <w:t>Elegibilidad de la formación personalizada</w:t>
        </w:r>
      </w:hyperlink>
    </w:p>
    <w:p w:rsidR="00C6677D" w:rsidRDefault="0031271D" w:rsidP="00C6677D">
      <w:pPr>
        <w:ind w:left="1416" w:firstLine="708"/>
        <w:jc w:val="left"/>
        <w:outlineLvl w:val="0"/>
        <w:rPr>
          <w:sz w:val="18"/>
          <w:szCs w:val="18"/>
        </w:rPr>
      </w:pPr>
      <w:hyperlink w:anchor="FormaciónFueraTerritorioYFarmTrip" w:history="1">
        <w:r w:rsidR="00C6677D" w:rsidRPr="007013E2">
          <w:rPr>
            <w:rStyle w:val="Hipervnculo"/>
            <w:sz w:val="18"/>
            <w:szCs w:val="18"/>
          </w:rPr>
          <w:t>Elegibilidad de la formación fuera del territorio y de Aragón y de Fam Trip</w:t>
        </w:r>
      </w:hyperlink>
    </w:p>
    <w:p w:rsidR="00C6677D" w:rsidRDefault="0031271D" w:rsidP="00C6677D">
      <w:pPr>
        <w:ind w:left="1416" w:firstLine="708"/>
        <w:jc w:val="left"/>
        <w:outlineLvl w:val="0"/>
      </w:pPr>
      <w:hyperlink w:anchor="IngresosEnFormaciónComoCofinanciaPrivada" w:history="1">
        <w:r w:rsidR="00C6677D" w:rsidRPr="000F4F31">
          <w:rPr>
            <w:rStyle w:val="Hipervnculo"/>
            <w:sz w:val="18"/>
            <w:szCs w:val="18"/>
          </w:rPr>
          <w:t>Formación: cofinanciación privada obtenida mediante matrícula en la actividad</w:t>
        </w:r>
      </w:hyperlink>
    </w:p>
    <w:p w:rsidR="00C6677D" w:rsidRPr="0037066C" w:rsidRDefault="0031271D" w:rsidP="007C177A">
      <w:pPr>
        <w:ind w:left="1416" w:firstLine="708"/>
        <w:jc w:val="left"/>
        <w:outlineLvl w:val="0"/>
        <w:rPr>
          <w:sz w:val="18"/>
          <w:szCs w:val="18"/>
        </w:rPr>
      </w:pPr>
      <w:hyperlink w:anchor="ProcBeneficiariosFormaciónYMínimis" w:history="1">
        <w:r w:rsidR="00C6677D" w:rsidRPr="00C6677D">
          <w:rPr>
            <w:rStyle w:val="Hipervnculo"/>
            <w:sz w:val="18"/>
            <w:szCs w:val="18"/>
          </w:rPr>
          <w:t>Formación: beneficiarios y aplicación de mínimis</w:t>
        </w:r>
      </w:hyperlink>
    </w:p>
    <w:p w:rsidR="00A022CB" w:rsidRPr="00CC2A2F" w:rsidRDefault="00A022CB" w:rsidP="0012659A">
      <w:pPr>
        <w:ind w:left="708"/>
        <w:jc w:val="left"/>
        <w:rPr>
          <w:b/>
        </w:rPr>
      </w:pPr>
      <w:r>
        <w:rPr>
          <w:b/>
        </w:rPr>
        <w:t xml:space="preserve">1.A.2.11.) </w:t>
      </w:r>
      <w:bookmarkStart w:id="20" w:name="Coop11Índice"/>
      <w:bookmarkEnd w:id="20"/>
      <w:r>
        <w:rPr>
          <w:b/>
        </w:rPr>
        <w:t xml:space="preserve">Cooperación entre </w:t>
      </w:r>
      <w:r w:rsidR="009753F6">
        <w:rPr>
          <w:b/>
        </w:rPr>
        <w:t>particulares</w:t>
      </w:r>
      <w:r w:rsidR="009753F6">
        <w:rPr>
          <w:sz w:val="16"/>
          <w:szCs w:val="16"/>
        </w:rPr>
        <w:t xml:space="preserve"> (</w:t>
      </w:r>
      <w:hyperlink w:anchor="ÍNDICEGENERAL" w:history="1">
        <w:r w:rsidR="003D67C1" w:rsidRPr="00401F0B">
          <w:rPr>
            <w:rStyle w:val="Hipervnculo"/>
            <w:sz w:val="16"/>
            <w:szCs w:val="16"/>
          </w:rPr>
          <w:t>Índice general</w:t>
        </w:r>
      </w:hyperlink>
      <w:r w:rsidR="003D67C1">
        <w:rPr>
          <w:sz w:val="16"/>
          <w:szCs w:val="16"/>
        </w:rPr>
        <w:t>)</w:t>
      </w:r>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I+D+i y TIC</w:t>
      </w:r>
    </w:p>
    <w:p w:rsidR="00A022CB" w:rsidRPr="00323CA6" w:rsidRDefault="0031271D" w:rsidP="0073340A">
      <w:pPr>
        <w:numPr>
          <w:ilvl w:val="0"/>
          <w:numId w:val="24"/>
        </w:numPr>
        <w:tabs>
          <w:tab w:val="clear" w:pos="1429"/>
        </w:tabs>
        <w:ind w:left="2268" w:hanging="141"/>
        <w:jc w:val="left"/>
        <w:rPr>
          <w:sz w:val="18"/>
          <w:szCs w:val="18"/>
        </w:rPr>
      </w:pPr>
      <w:hyperlink w:anchor="Coop11Innovación" w:history="1">
        <w:r w:rsidR="00A022CB" w:rsidRPr="00EF2F19">
          <w:rPr>
            <w:rStyle w:val="Hipervnculo"/>
            <w:sz w:val="18"/>
            <w:szCs w:val="18"/>
          </w:rPr>
          <w:t>Innovación</w:t>
        </w:r>
      </w:hyperlink>
    </w:p>
    <w:p w:rsidR="00323CA6" w:rsidRPr="00EF2F19" w:rsidRDefault="0031271D" w:rsidP="0073340A">
      <w:pPr>
        <w:numPr>
          <w:ilvl w:val="0"/>
          <w:numId w:val="24"/>
        </w:numPr>
        <w:tabs>
          <w:tab w:val="clear" w:pos="1429"/>
        </w:tabs>
        <w:ind w:left="2268" w:hanging="141"/>
        <w:jc w:val="left"/>
        <w:rPr>
          <w:sz w:val="18"/>
          <w:szCs w:val="18"/>
        </w:rPr>
      </w:pPr>
      <w:hyperlink w:anchor="Coop11ImputarSalarioCategoríasInnovación" w:history="1">
        <w:r w:rsidR="00323CA6" w:rsidRPr="003C4D99">
          <w:rPr>
            <w:rStyle w:val="Hipervnculo"/>
            <w:sz w:val="18"/>
            <w:szCs w:val="18"/>
          </w:rPr>
          <w:t>Justificación de gastos de personal y sus categorías e proyectos innovadores</w:t>
        </w:r>
      </w:hyperlink>
    </w:p>
    <w:p w:rsidR="00A022CB" w:rsidRPr="00EF2F19" w:rsidRDefault="00A022CB" w:rsidP="0073340A">
      <w:pPr>
        <w:numPr>
          <w:ilvl w:val="0"/>
          <w:numId w:val="24"/>
        </w:numPr>
        <w:tabs>
          <w:tab w:val="clear" w:pos="1429"/>
        </w:tabs>
        <w:ind w:left="2268" w:hanging="141"/>
        <w:jc w:val="left"/>
        <w:rPr>
          <w:sz w:val="18"/>
          <w:szCs w:val="18"/>
        </w:rPr>
      </w:pPr>
      <w:r w:rsidRPr="00EF2F19">
        <w:rPr>
          <w:sz w:val="18"/>
          <w:szCs w:val="18"/>
        </w:rPr>
        <w:t xml:space="preserve">Investigación nuevas especies: </w:t>
      </w:r>
      <w:hyperlink w:anchor="Coop11InvestigaGallinas" w:history="1">
        <w:r w:rsidRPr="00EF2F19">
          <w:rPr>
            <w:rStyle w:val="Hipervnculo"/>
            <w:sz w:val="18"/>
            <w:szCs w:val="18"/>
          </w:rPr>
          <w:t>gallina campera</w:t>
        </w:r>
      </w:hyperlink>
      <w:r w:rsidRPr="00EF2F19">
        <w:rPr>
          <w:sz w:val="18"/>
          <w:szCs w:val="18"/>
        </w:rPr>
        <w:t xml:space="preserve"> y </w:t>
      </w:r>
      <w:hyperlink w:anchor="Coop11InvestigaCerdoIbérico" w:history="1">
        <w:r w:rsidRPr="00EF2F19">
          <w:rPr>
            <w:rStyle w:val="Hipervnculo"/>
            <w:sz w:val="18"/>
            <w:szCs w:val="18"/>
          </w:rPr>
          <w:t>cerdo ibérico</w:t>
        </w:r>
      </w:hyperlink>
    </w:p>
    <w:p w:rsidR="00A022CB" w:rsidRPr="00EF2F19" w:rsidRDefault="0031271D" w:rsidP="0073340A">
      <w:pPr>
        <w:numPr>
          <w:ilvl w:val="0"/>
          <w:numId w:val="24"/>
        </w:numPr>
        <w:tabs>
          <w:tab w:val="clear" w:pos="1429"/>
        </w:tabs>
        <w:ind w:left="2268" w:hanging="141"/>
        <w:jc w:val="left"/>
        <w:rPr>
          <w:sz w:val="18"/>
          <w:szCs w:val="18"/>
        </w:rPr>
      </w:pPr>
      <w:hyperlink w:anchor="InformáticaRedWifiCoop" w:history="1">
        <w:r w:rsidR="00A022CB" w:rsidRPr="00EF2F19">
          <w:rPr>
            <w:rStyle w:val="Hipervnculo"/>
            <w:sz w:val="18"/>
            <w:szCs w:val="18"/>
          </w:rPr>
          <w:t>Red wifi cooperativa</w:t>
        </w:r>
      </w:hyperlink>
    </w:p>
    <w:p w:rsidR="00A022CB" w:rsidRPr="00EF2F19" w:rsidRDefault="0031271D" w:rsidP="0073340A">
      <w:pPr>
        <w:numPr>
          <w:ilvl w:val="0"/>
          <w:numId w:val="24"/>
        </w:numPr>
        <w:tabs>
          <w:tab w:val="clear" w:pos="1429"/>
        </w:tabs>
        <w:ind w:left="2268" w:hanging="141"/>
        <w:jc w:val="left"/>
        <w:rPr>
          <w:sz w:val="18"/>
          <w:szCs w:val="18"/>
        </w:rPr>
      </w:pPr>
      <w:hyperlink w:anchor="Coop11WebNoComercializar" w:history="1">
        <w:r w:rsidR="00A022CB" w:rsidRPr="00EF2F19">
          <w:rPr>
            <w:rStyle w:val="Hipervnculo"/>
            <w:sz w:val="18"/>
            <w:szCs w:val="18"/>
          </w:rPr>
          <w:t>Elegibilidad de web no para comercializar</w:t>
        </w:r>
      </w:hyperlink>
    </w:p>
    <w:p w:rsidR="00A022CB" w:rsidRPr="00EF2F19" w:rsidRDefault="0031271D" w:rsidP="0073340A">
      <w:pPr>
        <w:numPr>
          <w:ilvl w:val="0"/>
          <w:numId w:val="24"/>
        </w:numPr>
        <w:tabs>
          <w:tab w:val="clear" w:pos="1429"/>
        </w:tabs>
        <w:ind w:left="2268" w:hanging="141"/>
        <w:jc w:val="left"/>
        <w:rPr>
          <w:sz w:val="18"/>
          <w:szCs w:val="18"/>
        </w:rPr>
      </w:pPr>
      <w:hyperlink w:anchor="Coop11CentroInvestigaciónComoBeneficiari" w:history="1">
        <w:r w:rsidR="00A022CB" w:rsidRPr="00EF2F19">
          <w:rPr>
            <w:rStyle w:val="Hipervnculo"/>
            <w:sz w:val="18"/>
            <w:szCs w:val="18"/>
          </w:rPr>
          <w:t>Centro de investigación como posible beneficiario</w:t>
        </w:r>
      </w:hyperlink>
    </w:p>
    <w:p w:rsidR="00A022CB" w:rsidRPr="006D0734" w:rsidRDefault="0031271D" w:rsidP="0073340A">
      <w:pPr>
        <w:numPr>
          <w:ilvl w:val="0"/>
          <w:numId w:val="24"/>
        </w:numPr>
        <w:tabs>
          <w:tab w:val="clear" w:pos="1429"/>
        </w:tabs>
        <w:ind w:left="2268" w:hanging="141"/>
        <w:jc w:val="left"/>
        <w:rPr>
          <w:sz w:val="18"/>
          <w:szCs w:val="18"/>
        </w:rPr>
      </w:pPr>
      <w:hyperlink w:anchor="Coop11LedsITA" w:history="1">
        <w:r w:rsidR="00A022CB" w:rsidRPr="00EF2F19">
          <w:rPr>
            <w:rStyle w:val="Hipervnculo"/>
            <w:sz w:val="18"/>
            <w:szCs w:val="18"/>
          </w:rPr>
          <w:t>Fábrica de lámparas LED con el ITA</w:t>
        </w:r>
      </w:hyperlink>
    </w:p>
    <w:p w:rsidR="006D0734" w:rsidRPr="00EF2F19" w:rsidRDefault="0031271D" w:rsidP="0073340A">
      <w:pPr>
        <w:numPr>
          <w:ilvl w:val="0"/>
          <w:numId w:val="24"/>
        </w:numPr>
        <w:tabs>
          <w:tab w:val="clear" w:pos="1429"/>
        </w:tabs>
        <w:ind w:left="2268" w:hanging="141"/>
        <w:jc w:val="left"/>
        <w:rPr>
          <w:sz w:val="18"/>
          <w:szCs w:val="18"/>
        </w:rPr>
      </w:pPr>
      <w:hyperlink w:anchor="Coop11ElegibilidadConceptosInvestigaUniz" w:history="1">
        <w:r w:rsidR="00127CDA" w:rsidRPr="00127CDA">
          <w:rPr>
            <w:rStyle w:val="Hipervnculo"/>
            <w:sz w:val="18"/>
            <w:szCs w:val="18"/>
          </w:rPr>
          <w:t>Conceptos en cooperación de empresa agroalimentaria con universidad</w:t>
        </w:r>
      </w:hyperlink>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 xml:space="preserve">Sector </w:t>
      </w:r>
      <w:r w:rsidR="003F5008">
        <w:rPr>
          <w:sz w:val="18"/>
          <w:szCs w:val="18"/>
        </w:rPr>
        <w:t>agrario y otros relacionados</w:t>
      </w:r>
    </w:p>
    <w:p w:rsidR="00A022CB" w:rsidRPr="00EF2F19" w:rsidRDefault="0031271D" w:rsidP="0073340A">
      <w:pPr>
        <w:numPr>
          <w:ilvl w:val="0"/>
          <w:numId w:val="24"/>
        </w:numPr>
        <w:tabs>
          <w:tab w:val="clear" w:pos="1429"/>
        </w:tabs>
        <w:ind w:left="2268" w:hanging="141"/>
        <w:jc w:val="left"/>
        <w:rPr>
          <w:sz w:val="18"/>
          <w:szCs w:val="18"/>
        </w:rPr>
      </w:pPr>
      <w:hyperlink w:anchor="Coop11CTA5VNutriciónAnimal" w:history="1">
        <w:r w:rsidR="00A022CB" w:rsidRPr="00EF2F19">
          <w:rPr>
            <w:rStyle w:val="Hipervnculo"/>
            <w:sz w:val="18"/>
            <w:szCs w:val="18"/>
          </w:rPr>
          <w:t>Mejora de la nutrición animal en cooperación 1.1</w:t>
        </w:r>
      </w:hyperlink>
    </w:p>
    <w:p w:rsidR="00ED73F3" w:rsidRDefault="0031271D" w:rsidP="00ED73F3">
      <w:pPr>
        <w:numPr>
          <w:ilvl w:val="0"/>
          <w:numId w:val="24"/>
        </w:numPr>
        <w:tabs>
          <w:tab w:val="clear" w:pos="1429"/>
        </w:tabs>
        <w:ind w:left="2268" w:hanging="141"/>
        <w:jc w:val="left"/>
        <w:rPr>
          <w:rStyle w:val="Hipervnculo"/>
          <w:color w:val="auto"/>
          <w:sz w:val="18"/>
          <w:szCs w:val="18"/>
          <w:u w:val="none"/>
        </w:rPr>
      </w:pPr>
      <w:hyperlink w:anchor="Coop11GestiónForestalSostenible" w:history="1">
        <w:r w:rsidR="00A022CB" w:rsidRPr="00EF2F19">
          <w:rPr>
            <w:rStyle w:val="Hipervnculo"/>
            <w:sz w:val="18"/>
            <w:szCs w:val="18"/>
          </w:rPr>
          <w:t>Gestión forestal sostenible</w:t>
        </w:r>
      </w:hyperlink>
    </w:p>
    <w:p w:rsidR="00ED73F3" w:rsidRDefault="0031271D" w:rsidP="00ED73F3">
      <w:pPr>
        <w:numPr>
          <w:ilvl w:val="0"/>
          <w:numId w:val="24"/>
        </w:numPr>
        <w:tabs>
          <w:tab w:val="clear" w:pos="1429"/>
        </w:tabs>
        <w:ind w:left="2268" w:hanging="141"/>
        <w:jc w:val="left"/>
        <w:rPr>
          <w:sz w:val="18"/>
          <w:szCs w:val="18"/>
        </w:rPr>
      </w:pPr>
      <w:hyperlink w:anchor="Coop11MicorrizaciónHongosComestibles" w:history="1">
        <w:r w:rsidR="00DD1271" w:rsidRPr="00ED73F3">
          <w:rPr>
            <w:rStyle w:val="Hipervnculo"/>
            <w:sz w:val="18"/>
            <w:szCs w:val="18"/>
          </w:rPr>
          <w:t>Micorrización de hongos comestibles</w:t>
        </w:r>
      </w:hyperlink>
    </w:p>
    <w:p w:rsidR="00405F07" w:rsidRPr="003F5008" w:rsidRDefault="0031271D" w:rsidP="00ED73F3">
      <w:pPr>
        <w:numPr>
          <w:ilvl w:val="0"/>
          <w:numId w:val="24"/>
        </w:numPr>
        <w:tabs>
          <w:tab w:val="clear" w:pos="1429"/>
        </w:tabs>
        <w:ind w:left="2268" w:hanging="141"/>
        <w:jc w:val="left"/>
        <w:rPr>
          <w:sz w:val="18"/>
          <w:szCs w:val="18"/>
        </w:rPr>
      </w:pPr>
      <w:hyperlink w:anchor="Coop11MejoraDeVinificaciónDeGarnachas" w:history="1">
        <w:r w:rsidR="00405F07" w:rsidRPr="00ED73F3">
          <w:rPr>
            <w:rStyle w:val="Hipervnculo"/>
            <w:sz w:val="18"/>
            <w:szCs w:val="18"/>
          </w:rPr>
          <w:t>Cooperación entre particulares. Mejorar vinificación de garnachas blancas y tintas</w:t>
        </w:r>
      </w:hyperlink>
    </w:p>
    <w:p w:rsidR="003F5008" w:rsidRPr="003F5008" w:rsidRDefault="0031271D" w:rsidP="00ED73F3">
      <w:pPr>
        <w:numPr>
          <w:ilvl w:val="0"/>
          <w:numId w:val="24"/>
        </w:numPr>
        <w:tabs>
          <w:tab w:val="clear" w:pos="1429"/>
        </w:tabs>
        <w:ind w:left="2268" w:hanging="141"/>
        <w:jc w:val="left"/>
        <w:rPr>
          <w:sz w:val="18"/>
          <w:szCs w:val="18"/>
        </w:rPr>
      </w:pPr>
      <w:hyperlink w:anchor="Coop11ElegibilidadPlantaPurines" w:history="1">
        <w:r w:rsidR="003F5008" w:rsidRPr="003F5008">
          <w:rPr>
            <w:rStyle w:val="Hipervnculo"/>
            <w:sz w:val="18"/>
            <w:szCs w:val="18"/>
          </w:rPr>
          <w:t>Planta de purines</w:t>
        </w:r>
      </w:hyperlink>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Formación</w:t>
      </w:r>
    </w:p>
    <w:p w:rsidR="00A022CB" w:rsidRPr="00EF2F19" w:rsidRDefault="0031271D" w:rsidP="0073340A">
      <w:pPr>
        <w:numPr>
          <w:ilvl w:val="0"/>
          <w:numId w:val="24"/>
        </w:numPr>
        <w:tabs>
          <w:tab w:val="clear" w:pos="1429"/>
        </w:tabs>
        <w:ind w:left="2268" w:hanging="141"/>
        <w:jc w:val="left"/>
        <w:rPr>
          <w:sz w:val="18"/>
          <w:szCs w:val="18"/>
        </w:rPr>
      </w:pPr>
      <w:hyperlink w:anchor="Coop11TallerFormativoTextil" w:history="1">
        <w:r w:rsidR="00A022CB" w:rsidRPr="00EF2F19">
          <w:rPr>
            <w:rStyle w:val="Hipervnculo"/>
            <w:sz w:val="18"/>
            <w:szCs w:val="18"/>
          </w:rPr>
          <w:t>Taller formativo textil</w:t>
        </w:r>
      </w:hyperlink>
    </w:p>
    <w:p w:rsidR="00A022CB" w:rsidRPr="00EF2F19" w:rsidRDefault="0031271D" w:rsidP="0073340A">
      <w:pPr>
        <w:numPr>
          <w:ilvl w:val="0"/>
          <w:numId w:val="24"/>
        </w:numPr>
        <w:tabs>
          <w:tab w:val="clear" w:pos="1429"/>
        </w:tabs>
        <w:ind w:left="2268" w:hanging="141"/>
        <w:jc w:val="left"/>
        <w:rPr>
          <w:sz w:val="18"/>
          <w:szCs w:val="18"/>
        </w:rPr>
      </w:pPr>
      <w:hyperlink w:anchor="Coop11Formación" w:history="1">
        <w:r w:rsidR="00A022CB" w:rsidRPr="00EF2F19">
          <w:rPr>
            <w:rStyle w:val="Hipervnculo"/>
            <w:sz w:val="18"/>
            <w:szCs w:val="18"/>
          </w:rPr>
          <w:t>Formación</w:t>
        </w:r>
      </w:hyperlink>
    </w:p>
    <w:p w:rsidR="00A022CB" w:rsidRPr="00082675" w:rsidRDefault="0031271D" w:rsidP="0073340A">
      <w:pPr>
        <w:numPr>
          <w:ilvl w:val="0"/>
          <w:numId w:val="24"/>
        </w:numPr>
        <w:tabs>
          <w:tab w:val="clear" w:pos="1429"/>
        </w:tabs>
        <w:ind w:left="2268" w:hanging="141"/>
        <w:jc w:val="left"/>
        <w:rPr>
          <w:sz w:val="18"/>
          <w:szCs w:val="18"/>
        </w:rPr>
      </w:pPr>
      <w:hyperlink w:anchor="Coop11Jornadas" w:history="1">
        <w:r w:rsidR="00A022CB" w:rsidRPr="00EF2F19">
          <w:rPr>
            <w:rStyle w:val="Hipervnculo"/>
            <w:sz w:val="18"/>
            <w:szCs w:val="18"/>
          </w:rPr>
          <w:t>Jornadas</w:t>
        </w:r>
      </w:hyperlink>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Cooperación 1.1 y prestación de servicios</w:t>
      </w:r>
    </w:p>
    <w:p w:rsidR="00A022CB" w:rsidRPr="00EF2F19" w:rsidRDefault="0031271D" w:rsidP="0073340A">
      <w:pPr>
        <w:numPr>
          <w:ilvl w:val="0"/>
          <w:numId w:val="24"/>
        </w:numPr>
        <w:tabs>
          <w:tab w:val="clear" w:pos="1429"/>
        </w:tabs>
        <w:ind w:left="2268" w:hanging="141"/>
        <w:jc w:val="left"/>
        <w:rPr>
          <w:sz w:val="18"/>
          <w:szCs w:val="18"/>
        </w:rPr>
      </w:pPr>
      <w:hyperlink w:anchor="Coop11YServicios" w:history="1">
        <w:r w:rsidR="00A022CB" w:rsidRPr="00EF2F19">
          <w:rPr>
            <w:rStyle w:val="Hipervnculo"/>
            <w:sz w:val="18"/>
            <w:szCs w:val="18"/>
          </w:rPr>
          <w:t>Delimitación cooperación-prestación de servicios</w:t>
        </w:r>
      </w:hyperlink>
    </w:p>
    <w:p w:rsidR="00A022CB" w:rsidRPr="00EF2F19" w:rsidRDefault="0031271D" w:rsidP="0073340A">
      <w:pPr>
        <w:numPr>
          <w:ilvl w:val="0"/>
          <w:numId w:val="24"/>
        </w:numPr>
        <w:tabs>
          <w:tab w:val="clear" w:pos="1429"/>
        </w:tabs>
        <w:ind w:left="2268" w:hanging="141"/>
        <w:jc w:val="left"/>
        <w:rPr>
          <w:sz w:val="18"/>
          <w:szCs w:val="18"/>
        </w:rPr>
      </w:pPr>
      <w:hyperlink w:anchor="Coop11YServicioDigital" w:history="1">
        <w:r w:rsidR="00A022CB" w:rsidRPr="00EF2F19">
          <w:rPr>
            <w:rStyle w:val="Hipervnculo"/>
            <w:sz w:val="18"/>
            <w:szCs w:val="18"/>
          </w:rPr>
          <w:t>Delimitación cooperación-prestación de nuevo servicio digital</w:t>
        </w:r>
      </w:hyperlink>
    </w:p>
    <w:p w:rsidR="00A022CB" w:rsidRPr="00EF2F19" w:rsidRDefault="0031271D" w:rsidP="0073340A">
      <w:pPr>
        <w:numPr>
          <w:ilvl w:val="0"/>
          <w:numId w:val="24"/>
        </w:numPr>
        <w:tabs>
          <w:tab w:val="clear" w:pos="1429"/>
        </w:tabs>
        <w:ind w:left="2268" w:hanging="141"/>
        <w:jc w:val="left"/>
        <w:rPr>
          <w:sz w:val="18"/>
          <w:szCs w:val="18"/>
        </w:rPr>
      </w:pPr>
      <w:hyperlink w:anchor="Coop11ImputarDesplazaPrestadoresServicio" w:history="1">
        <w:r w:rsidR="00A022CB" w:rsidRPr="00EF2F19">
          <w:rPr>
            <w:rStyle w:val="Hipervnculo"/>
            <w:sz w:val="18"/>
            <w:szCs w:val="18"/>
          </w:rPr>
          <w:t>Gastos de desplazamiento de entidad prestadora de servicios</w:t>
        </w:r>
      </w:hyperlink>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Turismo, comercio y servicios</w:t>
      </w:r>
    </w:p>
    <w:p w:rsidR="00A022CB" w:rsidRPr="00EF2F19" w:rsidRDefault="00A022CB" w:rsidP="0073340A">
      <w:pPr>
        <w:numPr>
          <w:ilvl w:val="0"/>
          <w:numId w:val="24"/>
        </w:numPr>
        <w:tabs>
          <w:tab w:val="clear" w:pos="1429"/>
        </w:tabs>
        <w:ind w:left="2268" w:hanging="141"/>
        <w:jc w:val="left"/>
        <w:rPr>
          <w:sz w:val="18"/>
          <w:szCs w:val="18"/>
        </w:rPr>
      </w:pPr>
      <w:r w:rsidRPr="00EF2F19">
        <w:rPr>
          <w:sz w:val="18"/>
          <w:szCs w:val="18"/>
        </w:rPr>
        <w:lastRenderedPageBreak/>
        <w:t xml:space="preserve">Fomento del </w:t>
      </w:r>
      <w:hyperlink w:anchor="Coop11ConocimientoEscolarTerritorial" w:history="1">
        <w:r w:rsidRPr="00EF2F19">
          <w:rPr>
            <w:rStyle w:val="Hipervnculo"/>
            <w:sz w:val="18"/>
            <w:szCs w:val="18"/>
          </w:rPr>
          <w:t>conocimiento del territorio por escolares</w:t>
        </w:r>
      </w:hyperlink>
    </w:p>
    <w:p w:rsidR="00A022CB" w:rsidRPr="00EF2F19" w:rsidRDefault="0031271D" w:rsidP="0073340A">
      <w:pPr>
        <w:numPr>
          <w:ilvl w:val="0"/>
          <w:numId w:val="24"/>
        </w:numPr>
        <w:tabs>
          <w:tab w:val="clear" w:pos="1429"/>
        </w:tabs>
        <w:ind w:left="2268" w:hanging="141"/>
        <w:jc w:val="left"/>
        <w:rPr>
          <w:sz w:val="18"/>
          <w:szCs w:val="18"/>
        </w:rPr>
      </w:pPr>
      <w:hyperlink w:anchor="Coop11Feria" w:history="1">
        <w:r w:rsidR="00A022CB" w:rsidRPr="00EF2F19">
          <w:rPr>
            <w:rStyle w:val="Hipervnculo"/>
            <w:sz w:val="18"/>
            <w:szCs w:val="18"/>
          </w:rPr>
          <w:t>Feria</w:t>
        </w:r>
      </w:hyperlink>
      <w:r w:rsidR="00A022CB" w:rsidRPr="00EF2F19">
        <w:rPr>
          <w:sz w:val="18"/>
          <w:szCs w:val="18"/>
        </w:rPr>
        <w:t xml:space="preserve">. </w:t>
      </w:r>
      <w:hyperlink w:anchor="Coop11FeriaAntigüedad" w:history="1">
        <w:r w:rsidR="00A022CB" w:rsidRPr="00EF2F19">
          <w:rPr>
            <w:rStyle w:val="Hipervnculo"/>
            <w:sz w:val="18"/>
            <w:szCs w:val="18"/>
          </w:rPr>
          <w:t>Antigüedad de la feria</w:t>
        </w:r>
      </w:hyperlink>
    </w:p>
    <w:p w:rsidR="00EF2F19" w:rsidRDefault="0031271D" w:rsidP="0073340A">
      <w:pPr>
        <w:numPr>
          <w:ilvl w:val="0"/>
          <w:numId w:val="24"/>
        </w:numPr>
        <w:tabs>
          <w:tab w:val="clear" w:pos="1429"/>
        </w:tabs>
        <w:ind w:left="2268" w:hanging="141"/>
        <w:jc w:val="left"/>
        <w:rPr>
          <w:sz w:val="18"/>
          <w:szCs w:val="18"/>
        </w:rPr>
      </w:pPr>
      <w:hyperlink w:anchor="Coop11PuestaEnValorRecursoTurismo" w:history="1">
        <w:r w:rsidR="00A022CB" w:rsidRPr="00EF2F19">
          <w:rPr>
            <w:rStyle w:val="Hipervnculo"/>
            <w:sz w:val="18"/>
            <w:szCs w:val="18"/>
          </w:rPr>
          <w:t>Puesta en valor de un recurso turístico mediante cooperación</w:t>
        </w:r>
      </w:hyperlink>
      <w:r w:rsidR="00A022CB" w:rsidRPr="00EF2F19">
        <w:rPr>
          <w:sz w:val="18"/>
          <w:szCs w:val="18"/>
        </w:rPr>
        <w:t xml:space="preserve"> del 1.1 </w:t>
      </w:r>
    </w:p>
    <w:p w:rsidR="00A022CB" w:rsidRPr="002E718C" w:rsidRDefault="0031271D" w:rsidP="0073340A">
      <w:pPr>
        <w:numPr>
          <w:ilvl w:val="0"/>
          <w:numId w:val="24"/>
        </w:numPr>
        <w:tabs>
          <w:tab w:val="clear" w:pos="1429"/>
        </w:tabs>
        <w:ind w:left="2268" w:hanging="141"/>
        <w:jc w:val="left"/>
        <w:rPr>
          <w:sz w:val="18"/>
          <w:szCs w:val="18"/>
        </w:rPr>
      </w:pPr>
      <w:hyperlink w:anchor="Coop11CéspedenHotel" w:history="1">
        <w:r w:rsidR="00A022CB" w:rsidRPr="00EF2F19">
          <w:rPr>
            <w:rStyle w:val="Hipervnculo"/>
            <w:sz w:val="18"/>
            <w:szCs w:val="18"/>
          </w:rPr>
          <w:t>Plantación de césped en ampliación de un  hotel</w:t>
        </w:r>
      </w:hyperlink>
    </w:p>
    <w:p w:rsidR="002E718C" w:rsidRPr="00EF2F19" w:rsidRDefault="0031271D" w:rsidP="0073340A">
      <w:pPr>
        <w:numPr>
          <w:ilvl w:val="0"/>
          <w:numId w:val="24"/>
        </w:numPr>
        <w:tabs>
          <w:tab w:val="clear" w:pos="1429"/>
        </w:tabs>
        <w:ind w:left="2268" w:hanging="141"/>
        <w:jc w:val="left"/>
        <w:rPr>
          <w:sz w:val="18"/>
          <w:szCs w:val="18"/>
        </w:rPr>
      </w:pPr>
      <w:hyperlink w:anchor="Coop11DocumentalMujerYLenguasAragonesas" w:history="1">
        <w:r w:rsidR="00653C76" w:rsidRPr="00625A44">
          <w:rPr>
            <w:rStyle w:val="Hipervnculo"/>
            <w:sz w:val="18"/>
            <w:szCs w:val="18"/>
          </w:rPr>
          <w:t>Documental sobre la mujer y las lenguas aragonesas</w:t>
        </w:r>
      </w:hyperlink>
    </w:p>
    <w:p w:rsidR="00A022CB" w:rsidRPr="00EF2F19" w:rsidRDefault="0031271D" w:rsidP="0073340A">
      <w:pPr>
        <w:numPr>
          <w:ilvl w:val="0"/>
          <w:numId w:val="24"/>
        </w:numPr>
        <w:tabs>
          <w:tab w:val="clear" w:pos="1429"/>
        </w:tabs>
        <w:ind w:left="2268" w:hanging="141"/>
        <w:jc w:val="left"/>
        <w:rPr>
          <w:sz w:val="18"/>
          <w:szCs w:val="18"/>
        </w:rPr>
      </w:pPr>
      <w:hyperlink w:anchor="Coop11TiendaenCooperativa" w:history="1">
        <w:r w:rsidR="00A022CB" w:rsidRPr="00EF2F19">
          <w:rPr>
            <w:rStyle w:val="Hipervnculo"/>
            <w:sz w:val="18"/>
            <w:szCs w:val="18"/>
          </w:rPr>
          <w:t>Tienda de cooperativa agroalimentaria</w:t>
        </w:r>
      </w:hyperlink>
    </w:p>
    <w:p w:rsidR="00A022CB" w:rsidRPr="00EF2F19" w:rsidRDefault="0031271D" w:rsidP="0073340A">
      <w:pPr>
        <w:numPr>
          <w:ilvl w:val="0"/>
          <w:numId w:val="24"/>
        </w:numPr>
        <w:tabs>
          <w:tab w:val="clear" w:pos="1429"/>
        </w:tabs>
        <w:ind w:left="2268" w:hanging="141"/>
        <w:jc w:val="left"/>
        <w:rPr>
          <w:sz w:val="18"/>
          <w:szCs w:val="18"/>
        </w:rPr>
      </w:pPr>
      <w:hyperlink w:anchor="Coop11PrototipoMáquinaLimpiaGranjaPorcin" w:history="1">
        <w:r w:rsidR="00A022CB" w:rsidRPr="00EF2F19">
          <w:rPr>
            <w:rStyle w:val="Hipervnculo"/>
            <w:sz w:val="18"/>
            <w:szCs w:val="18"/>
          </w:rPr>
          <w:t>Prototipo de máquina de limpieza de granja porcina</w:t>
        </w:r>
      </w:hyperlink>
    </w:p>
    <w:p w:rsidR="00A022CB" w:rsidRPr="00EF2F19" w:rsidRDefault="00A022CB" w:rsidP="0073340A">
      <w:pPr>
        <w:numPr>
          <w:ilvl w:val="0"/>
          <w:numId w:val="24"/>
        </w:numPr>
        <w:tabs>
          <w:tab w:val="clear" w:pos="1429"/>
        </w:tabs>
        <w:ind w:left="2268" w:hanging="141"/>
        <w:jc w:val="left"/>
        <w:rPr>
          <w:sz w:val="18"/>
          <w:szCs w:val="18"/>
        </w:rPr>
      </w:pPr>
      <w:r w:rsidRPr="00EF2F19">
        <w:rPr>
          <w:sz w:val="18"/>
          <w:szCs w:val="18"/>
        </w:rPr>
        <w:t>Estudio, rehabilitación y puesta en valor de senderos históricos:</w:t>
      </w:r>
    </w:p>
    <w:p w:rsidR="00A022CB" w:rsidRPr="00EF2F19" w:rsidRDefault="0031271D" w:rsidP="0073340A">
      <w:pPr>
        <w:numPr>
          <w:ilvl w:val="0"/>
          <w:numId w:val="23"/>
        </w:numPr>
        <w:tabs>
          <w:tab w:val="clear" w:pos="2340"/>
        </w:tabs>
        <w:ind w:left="2688" w:hanging="180"/>
        <w:jc w:val="left"/>
        <w:rPr>
          <w:sz w:val="18"/>
          <w:szCs w:val="18"/>
        </w:rPr>
      </w:pPr>
      <w:hyperlink w:anchor="Coop11RestauraSenderos" w:history="1">
        <w:r w:rsidR="00A022CB" w:rsidRPr="00EF2F19">
          <w:rPr>
            <w:rStyle w:val="Hipervnculo"/>
            <w:sz w:val="18"/>
            <w:szCs w:val="18"/>
          </w:rPr>
          <w:t>elegibilidad</w:t>
        </w:r>
      </w:hyperlink>
    </w:p>
    <w:p w:rsidR="00A022CB" w:rsidRPr="00EF2F19" w:rsidRDefault="0031271D" w:rsidP="0073340A">
      <w:pPr>
        <w:numPr>
          <w:ilvl w:val="0"/>
          <w:numId w:val="23"/>
        </w:numPr>
        <w:tabs>
          <w:tab w:val="clear" w:pos="2340"/>
        </w:tabs>
        <w:ind w:left="2688" w:hanging="180"/>
        <w:jc w:val="left"/>
        <w:rPr>
          <w:sz w:val="18"/>
          <w:szCs w:val="18"/>
        </w:rPr>
      </w:pPr>
      <w:hyperlink w:anchor="Coop11RestauraSenderosCofinancia" w:history="1">
        <w:r w:rsidR="00A022CB" w:rsidRPr="00EF2F19">
          <w:rPr>
            <w:rStyle w:val="Hipervnculo"/>
            <w:sz w:val="18"/>
            <w:szCs w:val="18"/>
          </w:rPr>
          <w:t>cofinanciación pública</w:t>
        </w:r>
      </w:hyperlink>
    </w:p>
    <w:p w:rsidR="00A022CB" w:rsidRPr="00EF2F19" w:rsidRDefault="0031271D" w:rsidP="0073340A">
      <w:pPr>
        <w:numPr>
          <w:ilvl w:val="0"/>
          <w:numId w:val="23"/>
        </w:numPr>
        <w:tabs>
          <w:tab w:val="clear" w:pos="2340"/>
        </w:tabs>
        <w:ind w:left="2688" w:hanging="180"/>
        <w:jc w:val="left"/>
        <w:rPr>
          <w:sz w:val="18"/>
          <w:szCs w:val="18"/>
        </w:rPr>
      </w:pPr>
      <w:hyperlink w:anchor="Coop11RestauraSenderosBecas" w:history="1">
        <w:r w:rsidR="00A022CB" w:rsidRPr="00EF2F19">
          <w:rPr>
            <w:rStyle w:val="Hipervnculo"/>
            <w:sz w:val="18"/>
            <w:szCs w:val="18"/>
          </w:rPr>
          <w:t>compatibilidad de becas</w:t>
        </w:r>
      </w:hyperlink>
    </w:p>
    <w:p w:rsidR="00A022CB" w:rsidRPr="00EF2F19" w:rsidRDefault="0031271D" w:rsidP="0073340A">
      <w:pPr>
        <w:numPr>
          <w:ilvl w:val="0"/>
          <w:numId w:val="23"/>
        </w:numPr>
        <w:tabs>
          <w:tab w:val="clear" w:pos="2340"/>
        </w:tabs>
        <w:ind w:left="2688" w:hanging="180"/>
        <w:jc w:val="left"/>
        <w:rPr>
          <w:sz w:val="18"/>
          <w:szCs w:val="18"/>
        </w:rPr>
      </w:pPr>
      <w:hyperlink w:anchor="Coop11RestauraSenderosContrataASocios" w:history="1">
        <w:r w:rsidR="00A022CB" w:rsidRPr="00EF2F19">
          <w:rPr>
            <w:rStyle w:val="Hipervnculo"/>
            <w:sz w:val="18"/>
            <w:szCs w:val="18"/>
          </w:rPr>
          <w:t>asociación beneficiaria: contrata a socios para ejecución</w:t>
        </w:r>
      </w:hyperlink>
    </w:p>
    <w:p w:rsidR="00A022CB" w:rsidRPr="00EF2F19" w:rsidRDefault="0031271D" w:rsidP="0073340A">
      <w:pPr>
        <w:numPr>
          <w:ilvl w:val="0"/>
          <w:numId w:val="23"/>
        </w:numPr>
        <w:tabs>
          <w:tab w:val="clear" w:pos="2340"/>
        </w:tabs>
        <w:ind w:left="2688" w:hanging="180"/>
        <w:jc w:val="left"/>
        <w:rPr>
          <w:sz w:val="18"/>
          <w:szCs w:val="18"/>
        </w:rPr>
      </w:pPr>
      <w:hyperlink w:anchor="Coop11RestauraSenderosActivoFísico" w:history="1">
        <w:r w:rsidR="00A022CB" w:rsidRPr="00EF2F19">
          <w:rPr>
            <w:rStyle w:val="Hipervnculo"/>
            <w:sz w:val="18"/>
            <w:szCs w:val="18"/>
          </w:rPr>
          <w:t>concepto de activo físico</w:t>
        </w:r>
      </w:hyperlink>
      <w:r w:rsidR="00A022CB" w:rsidRPr="00EF2F19">
        <w:rPr>
          <w:sz w:val="18"/>
          <w:szCs w:val="18"/>
        </w:rPr>
        <w:t xml:space="preserve"> y exclusión de mano de obra del concepto</w:t>
      </w:r>
    </w:p>
    <w:p w:rsidR="00A022CB" w:rsidRPr="00EF2F19" w:rsidRDefault="0031271D" w:rsidP="0073340A">
      <w:pPr>
        <w:numPr>
          <w:ilvl w:val="0"/>
          <w:numId w:val="24"/>
        </w:numPr>
        <w:tabs>
          <w:tab w:val="clear" w:pos="1429"/>
        </w:tabs>
        <w:ind w:left="1608" w:hanging="180"/>
        <w:jc w:val="left"/>
        <w:rPr>
          <w:sz w:val="18"/>
          <w:szCs w:val="18"/>
        </w:rPr>
      </w:pPr>
      <w:hyperlink w:anchor="Coop11MarcaColectiva" w:history="1">
        <w:r w:rsidR="00A022CB" w:rsidRPr="00EF2F19">
          <w:rPr>
            <w:rStyle w:val="Hipervnculo"/>
            <w:sz w:val="18"/>
            <w:szCs w:val="18"/>
          </w:rPr>
          <w:t>Marca colectiva</w:t>
        </w:r>
      </w:hyperlink>
    </w:p>
    <w:p w:rsidR="00A022CB" w:rsidRPr="00EF2F19" w:rsidRDefault="00A022CB" w:rsidP="0073340A">
      <w:pPr>
        <w:numPr>
          <w:ilvl w:val="0"/>
          <w:numId w:val="24"/>
        </w:numPr>
        <w:tabs>
          <w:tab w:val="clear" w:pos="1429"/>
        </w:tabs>
        <w:ind w:left="1608" w:hanging="180"/>
        <w:jc w:val="left"/>
        <w:rPr>
          <w:sz w:val="18"/>
          <w:szCs w:val="18"/>
        </w:rPr>
      </w:pPr>
      <w:r w:rsidRPr="00EF2F19">
        <w:rPr>
          <w:sz w:val="18"/>
          <w:szCs w:val="18"/>
        </w:rPr>
        <w:t>Otros</w:t>
      </w:r>
    </w:p>
    <w:p w:rsidR="00984041" w:rsidRDefault="00984041" w:rsidP="004103CB">
      <w:pPr>
        <w:ind w:left="1416" w:firstLine="708"/>
        <w:jc w:val="left"/>
        <w:rPr>
          <w:sz w:val="18"/>
          <w:szCs w:val="18"/>
        </w:rPr>
      </w:pPr>
      <w:r>
        <w:rPr>
          <w:sz w:val="18"/>
          <w:szCs w:val="18"/>
        </w:rPr>
        <w:t>Un solo beneficiario</w:t>
      </w:r>
    </w:p>
    <w:p w:rsidR="00A022CB" w:rsidRPr="00EF2F19" w:rsidRDefault="00A022CB" w:rsidP="0073340A">
      <w:pPr>
        <w:numPr>
          <w:ilvl w:val="0"/>
          <w:numId w:val="36"/>
        </w:numPr>
        <w:ind w:left="2694" w:hanging="142"/>
        <w:jc w:val="left"/>
        <w:rPr>
          <w:sz w:val="18"/>
          <w:szCs w:val="18"/>
        </w:rPr>
      </w:pPr>
      <w:r w:rsidRPr="00EF2F19">
        <w:rPr>
          <w:sz w:val="18"/>
          <w:szCs w:val="18"/>
        </w:rPr>
        <w:t xml:space="preserve">Criterio </w:t>
      </w:r>
      <w:hyperlink w:anchor="Coop11UnSoloBeneficiario" w:history="1">
        <w:r w:rsidRPr="00EF2F19">
          <w:rPr>
            <w:rStyle w:val="Hipervnculo"/>
            <w:sz w:val="18"/>
            <w:szCs w:val="18"/>
          </w:rPr>
          <w:t>cuando hay un solo beneficiario</w:t>
        </w:r>
      </w:hyperlink>
    </w:p>
    <w:p w:rsidR="00A022CB" w:rsidRPr="00EF2F19" w:rsidRDefault="0031271D" w:rsidP="0073340A">
      <w:pPr>
        <w:numPr>
          <w:ilvl w:val="0"/>
          <w:numId w:val="36"/>
        </w:numPr>
        <w:ind w:left="2694" w:hanging="142"/>
        <w:jc w:val="left"/>
        <w:rPr>
          <w:sz w:val="18"/>
          <w:szCs w:val="18"/>
        </w:rPr>
      </w:pPr>
      <w:hyperlink w:anchor="Coop11UnSoloBeneficiario2" w:history="1">
        <w:r w:rsidR="00A022CB" w:rsidRPr="00EF2F19">
          <w:rPr>
            <w:rStyle w:val="Hipervnculo"/>
            <w:sz w:val="18"/>
            <w:szCs w:val="18"/>
          </w:rPr>
          <w:t>Un beneficiario si el fin del proyecto es tecnológico</w:t>
        </w:r>
      </w:hyperlink>
    </w:p>
    <w:p w:rsidR="00984041" w:rsidRDefault="00984041" w:rsidP="0012659A">
      <w:pPr>
        <w:ind w:left="2124"/>
        <w:jc w:val="left"/>
        <w:rPr>
          <w:sz w:val="18"/>
          <w:szCs w:val="18"/>
        </w:rPr>
      </w:pPr>
      <w:r w:rsidRPr="00EF2F19">
        <w:rPr>
          <w:sz w:val="18"/>
          <w:szCs w:val="18"/>
        </w:rPr>
        <w:t xml:space="preserve">Moderación de costes </w:t>
      </w:r>
    </w:p>
    <w:p w:rsidR="00A022CB" w:rsidRPr="00EF2F19" w:rsidRDefault="0031271D" w:rsidP="0073340A">
      <w:pPr>
        <w:numPr>
          <w:ilvl w:val="0"/>
          <w:numId w:val="37"/>
        </w:numPr>
        <w:ind w:left="2694" w:hanging="142"/>
        <w:jc w:val="left"/>
        <w:rPr>
          <w:sz w:val="18"/>
          <w:szCs w:val="18"/>
        </w:rPr>
      </w:pPr>
      <w:hyperlink w:anchor="Coop11ModeraciónCostesUnSoloSocioTecno" w:history="1">
        <w:r w:rsidR="00A022CB" w:rsidRPr="00EF2F19">
          <w:rPr>
            <w:rStyle w:val="Hipervnculo"/>
            <w:sz w:val="18"/>
            <w:szCs w:val="18"/>
          </w:rPr>
          <w:t>Moderación de costes con un socio tecnológico</w:t>
        </w:r>
      </w:hyperlink>
    </w:p>
    <w:p w:rsidR="00A022CB" w:rsidRPr="00237508" w:rsidRDefault="00A022CB" w:rsidP="0073340A">
      <w:pPr>
        <w:numPr>
          <w:ilvl w:val="0"/>
          <w:numId w:val="37"/>
        </w:numPr>
        <w:ind w:left="2694" w:hanging="142"/>
        <w:jc w:val="left"/>
        <w:rPr>
          <w:rStyle w:val="Hipervnculo"/>
          <w:color w:val="auto"/>
          <w:sz w:val="18"/>
          <w:szCs w:val="18"/>
          <w:u w:val="none"/>
        </w:rPr>
      </w:pPr>
      <w:r w:rsidRPr="00EF2F19">
        <w:rPr>
          <w:sz w:val="18"/>
          <w:szCs w:val="18"/>
        </w:rPr>
        <w:t xml:space="preserve">Moderación de costes con un socio tecnológico: </w:t>
      </w:r>
      <w:hyperlink w:anchor="Coop11ModeraciónCostesUnSoloSocioTecno2" w:history="1">
        <w:r w:rsidRPr="00EF2F19">
          <w:rPr>
            <w:rStyle w:val="Hipervnculo"/>
            <w:sz w:val="18"/>
            <w:szCs w:val="18"/>
          </w:rPr>
          <w:t>Matización</w:t>
        </w:r>
      </w:hyperlink>
    </w:p>
    <w:p w:rsidR="00237508" w:rsidRPr="00EF2F19" w:rsidRDefault="0031271D" w:rsidP="0073340A">
      <w:pPr>
        <w:numPr>
          <w:ilvl w:val="0"/>
          <w:numId w:val="37"/>
        </w:numPr>
        <w:ind w:left="2694" w:hanging="142"/>
        <w:jc w:val="left"/>
        <w:rPr>
          <w:sz w:val="18"/>
          <w:szCs w:val="18"/>
        </w:rPr>
      </w:pPr>
      <w:hyperlink w:anchor="ProcModeraCostesenCoop11" w:history="1">
        <w:r w:rsidR="00237508" w:rsidRPr="00C92F6D">
          <w:rPr>
            <w:rStyle w:val="Hipervnculo"/>
            <w:sz w:val="18"/>
            <w:szCs w:val="18"/>
          </w:rPr>
          <w:t>Moderación de coste</w:t>
        </w:r>
        <w:r w:rsidR="00237508">
          <w:rPr>
            <w:rStyle w:val="Hipervnculo"/>
            <w:sz w:val="18"/>
            <w:szCs w:val="18"/>
          </w:rPr>
          <w:t>s en inversiones</w:t>
        </w:r>
      </w:hyperlink>
    </w:p>
    <w:p w:rsidR="00EF2F19" w:rsidRDefault="00EF2F19" w:rsidP="004103CB">
      <w:pPr>
        <w:ind w:left="1416" w:firstLine="708"/>
        <w:jc w:val="left"/>
        <w:rPr>
          <w:sz w:val="18"/>
          <w:szCs w:val="18"/>
        </w:rPr>
      </w:pPr>
      <w:r>
        <w:rPr>
          <w:sz w:val="18"/>
          <w:szCs w:val="18"/>
        </w:rPr>
        <w:t>Cofinanciación</w:t>
      </w:r>
    </w:p>
    <w:p w:rsidR="00A022CB" w:rsidRPr="00EF2F19" w:rsidRDefault="0031271D" w:rsidP="0073340A">
      <w:pPr>
        <w:numPr>
          <w:ilvl w:val="0"/>
          <w:numId w:val="38"/>
        </w:numPr>
        <w:ind w:left="2694" w:hanging="142"/>
        <w:jc w:val="left"/>
        <w:rPr>
          <w:sz w:val="18"/>
          <w:szCs w:val="18"/>
        </w:rPr>
      </w:pPr>
      <w:hyperlink w:anchor="Coop11CofinanciaciónPública" w:history="1">
        <w:r w:rsidR="00A022CB" w:rsidRPr="00EF2F19">
          <w:rPr>
            <w:rStyle w:val="Hipervnculo"/>
            <w:sz w:val="18"/>
            <w:szCs w:val="18"/>
          </w:rPr>
          <w:t>Compatibilidad con cofinanciación pública</w:t>
        </w:r>
      </w:hyperlink>
    </w:p>
    <w:p w:rsidR="00EF2F19" w:rsidRPr="00EF2F19" w:rsidRDefault="0031271D" w:rsidP="0073340A">
      <w:pPr>
        <w:numPr>
          <w:ilvl w:val="0"/>
          <w:numId w:val="38"/>
        </w:numPr>
        <w:ind w:left="2694" w:hanging="142"/>
        <w:jc w:val="left"/>
        <w:rPr>
          <w:sz w:val="18"/>
          <w:szCs w:val="18"/>
        </w:rPr>
      </w:pPr>
      <w:hyperlink w:anchor="Coop11Ingresos" w:history="1">
        <w:r w:rsidR="00EF2F19" w:rsidRPr="00EF2F19">
          <w:rPr>
            <w:rStyle w:val="Hipervnculo"/>
            <w:sz w:val="18"/>
            <w:szCs w:val="18"/>
          </w:rPr>
          <w:t>Consideración de ingresos en el proyecto</w:t>
        </w:r>
      </w:hyperlink>
    </w:p>
    <w:p w:rsidR="00EF2F19" w:rsidRPr="00EF2F19" w:rsidRDefault="00EF2F19" w:rsidP="00EF2F19">
      <w:pPr>
        <w:ind w:left="1416" w:firstLine="708"/>
        <w:jc w:val="left"/>
        <w:rPr>
          <w:sz w:val="18"/>
          <w:szCs w:val="18"/>
        </w:rPr>
      </w:pPr>
      <w:r w:rsidRPr="00EF2F19">
        <w:rPr>
          <w:sz w:val="18"/>
          <w:szCs w:val="18"/>
        </w:rPr>
        <w:t>Imputación salarial</w:t>
      </w:r>
    </w:p>
    <w:p w:rsidR="00A022CB" w:rsidRPr="00EF2F19" w:rsidRDefault="0031271D" w:rsidP="0073340A">
      <w:pPr>
        <w:numPr>
          <w:ilvl w:val="0"/>
          <w:numId w:val="39"/>
        </w:numPr>
        <w:ind w:left="2694" w:hanging="142"/>
        <w:jc w:val="left"/>
        <w:rPr>
          <w:sz w:val="18"/>
          <w:szCs w:val="18"/>
        </w:rPr>
      </w:pPr>
      <w:hyperlink w:anchor="Coop11ImputarSalarioAutónomoSocio" w:history="1">
        <w:r w:rsidR="00984041">
          <w:rPr>
            <w:rStyle w:val="Hipervnculo"/>
            <w:sz w:val="18"/>
            <w:szCs w:val="18"/>
          </w:rPr>
          <w:t>D</w:t>
        </w:r>
        <w:r w:rsidR="00A022CB" w:rsidRPr="00EF2F19">
          <w:rPr>
            <w:rStyle w:val="Hipervnculo"/>
            <w:sz w:val="18"/>
            <w:szCs w:val="18"/>
          </w:rPr>
          <w:t>el beneficiario</w:t>
        </w:r>
      </w:hyperlink>
    </w:p>
    <w:p w:rsidR="00A022CB" w:rsidRPr="00EF2F19" w:rsidRDefault="0031271D" w:rsidP="0073340A">
      <w:pPr>
        <w:numPr>
          <w:ilvl w:val="0"/>
          <w:numId w:val="39"/>
        </w:numPr>
        <w:ind w:left="2694" w:hanging="142"/>
        <w:jc w:val="left"/>
        <w:rPr>
          <w:sz w:val="18"/>
          <w:szCs w:val="18"/>
        </w:rPr>
      </w:pPr>
      <w:hyperlink w:anchor="Coop11ImputarSalarioSociodelBeneficiario" w:history="1">
        <w:r w:rsidR="00984041">
          <w:rPr>
            <w:rStyle w:val="Hipervnculo"/>
            <w:sz w:val="18"/>
            <w:szCs w:val="18"/>
          </w:rPr>
          <w:t>P</w:t>
        </w:r>
        <w:r w:rsidR="00A022CB" w:rsidRPr="00EF2F19">
          <w:rPr>
            <w:rStyle w:val="Hipervnculo"/>
            <w:sz w:val="18"/>
            <w:szCs w:val="18"/>
          </w:rPr>
          <w:t xml:space="preserve">or </w:t>
        </w:r>
        <w:r w:rsidR="00984041">
          <w:rPr>
            <w:rStyle w:val="Hipervnculo"/>
            <w:sz w:val="18"/>
            <w:szCs w:val="18"/>
          </w:rPr>
          <w:t xml:space="preserve">un </w:t>
        </w:r>
        <w:r w:rsidR="00A022CB" w:rsidRPr="00EF2F19">
          <w:rPr>
            <w:rStyle w:val="Hipervnculo"/>
            <w:sz w:val="18"/>
            <w:szCs w:val="18"/>
          </w:rPr>
          <w:t>socio administrador del beneficiario</w:t>
        </w:r>
      </w:hyperlink>
    </w:p>
    <w:p w:rsidR="00A022CB" w:rsidRPr="00EF2F19" w:rsidRDefault="0031271D" w:rsidP="0073340A">
      <w:pPr>
        <w:numPr>
          <w:ilvl w:val="0"/>
          <w:numId w:val="39"/>
        </w:numPr>
        <w:ind w:left="2694" w:hanging="142"/>
        <w:jc w:val="left"/>
        <w:rPr>
          <w:sz w:val="18"/>
          <w:szCs w:val="18"/>
        </w:rPr>
      </w:pPr>
      <w:hyperlink w:anchor="Coop11ImputarSalariosPrestadoresServicio" w:history="1">
        <w:r w:rsidR="00A022CB" w:rsidRPr="00EF2F19">
          <w:rPr>
            <w:rStyle w:val="Hipervnculo"/>
            <w:sz w:val="18"/>
            <w:szCs w:val="18"/>
          </w:rPr>
          <w:t>Gasto salarial de prestadores de servicios</w:t>
        </w:r>
      </w:hyperlink>
    </w:p>
    <w:p w:rsidR="00A022CB" w:rsidRPr="00EF2F19" w:rsidRDefault="0031271D" w:rsidP="0073340A">
      <w:pPr>
        <w:numPr>
          <w:ilvl w:val="0"/>
          <w:numId w:val="39"/>
        </w:numPr>
        <w:ind w:left="2694" w:hanging="142"/>
        <w:jc w:val="left"/>
        <w:rPr>
          <w:sz w:val="18"/>
          <w:szCs w:val="18"/>
        </w:rPr>
      </w:pPr>
      <w:hyperlink w:anchor="Coop11CómputoHorasGastoSalarial" w:history="1">
        <w:r w:rsidR="00A022CB" w:rsidRPr="00EF2F19">
          <w:rPr>
            <w:rStyle w:val="Hipervnculo"/>
            <w:sz w:val="18"/>
            <w:szCs w:val="18"/>
          </w:rPr>
          <w:t>Cómputo de horas de gasto de personal</w:t>
        </w:r>
      </w:hyperlink>
    </w:p>
    <w:p w:rsidR="00A022CB" w:rsidRPr="003C4D99" w:rsidRDefault="0031271D" w:rsidP="0073340A">
      <w:pPr>
        <w:numPr>
          <w:ilvl w:val="0"/>
          <w:numId w:val="39"/>
        </w:numPr>
        <w:ind w:left="2694" w:hanging="142"/>
        <w:jc w:val="left"/>
        <w:rPr>
          <w:sz w:val="18"/>
          <w:szCs w:val="18"/>
        </w:rPr>
      </w:pPr>
      <w:hyperlink w:anchor="Coop11ImputarGastosPersonalEntesTerceros" w:history="1">
        <w:r w:rsidR="00A022CB" w:rsidRPr="00EF2F19">
          <w:rPr>
            <w:rStyle w:val="Hipervnculo"/>
            <w:sz w:val="18"/>
            <w:szCs w:val="18"/>
          </w:rPr>
          <w:t>Gastos de personal de entidades terceras</w:t>
        </w:r>
      </w:hyperlink>
    </w:p>
    <w:p w:rsidR="003C4D99" w:rsidRPr="00EF2F19" w:rsidRDefault="0031271D" w:rsidP="0073340A">
      <w:pPr>
        <w:numPr>
          <w:ilvl w:val="0"/>
          <w:numId w:val="39"/>
        </w:numPr>
        <w:ind w:left="2694" w:hanging="142"/>
        <w:jc w:val="left"/>
        <w:rPr>
          <w:sz w:val="18"/>
          <w:szCs w:val="18"/>
        </w:rPr>
      </w:pPr>
      <w:hyperlink w:anchor="Coop11ImputarSalarioCategoríasInnovación" w:history="1">
        <w:r w:rsidR="003C4D99" w:rsidRPr="003C4D99">
          <w:rPr>
            <w:rStyle w:val="Hipervnculo"/>
            <w:sz w:val="18"/>
            <w:szCs w:val="18"/>
          </w:rPr>
          <w:t>Justificación de gastos de personal y sus categorías e proyectos innovadores</w:t>
        </w:r>
      </w:hyperlink>
    </w:p>
    <w:p w:rsidR="00984041" w:rsidRDefault="00984041" w:rsidP="004103CB">
      <w:pPr>
        <w:ind w:left="1416" w:firstLine="708"/>
        <w:jc w:val="left"/>
        <w:rPr>
          <w:sz w:val="18"/>
          <w:szCs w:val="18"/>
        </w:rPr>
      </w:pPr>
      <w:r w:rsidRPr="00984041">
        <w:rPr>
          <w:sz w:val="18"/>
          <w:szCs w:val="18"/>
        </w:rPr>
        <w:t>Porcentaje de ayuda</w:t>
      </w:r>
    </w:p>
    <w:p w:rsidR="00A022CB" w:rsidRPr="00EF2F19" w:rsidRDefault="0031271D" w:rsidP="0073340A">
      <w:pPr>
        <w:numPr>
          <w:ilvl w:val="0"/>
          <w:numId w:val="40"/>
        </w:numPr>
        <w:ind w:left="2694" w:hanging="142"/>
        <w:jc w:val="left"/>
        <w:rPr>
          <w:sz w:val="18"/>
          <w:szCs w:val="18"/>
        </w:rPr>
      </w:pPr>
      <w:hyperlink w:anchor="Coop11LedsITAPorcentajeInversiones" w:history="1">
        <w:r w:rsidR="00984041">
          <w:rPr>
            <w:rStyle w:val="Hipervnculo"/>
            <w:sz w:val="18"/>
            <w:szCs w:val="18"/>
          </w:rPr>
          <w:t>E</w:t>
        </w:r>
        <w:r w:rsidR="00A022CB" w:rsidRPr="00EF2F19">
          <w:rPr>
            <w:rStyle w:val="Hipervnculo"/>
            <w:sz w:val="18"/>
            <w:szCs w:val="18"/>
          </w:rPr>
          <w:t>n inversiones</w:t>
        </w:r>
      </w:hyperlink>
    </w:p>
    <w:p w:rsidR="00A022CB" w:rsidRPr="00EF2F19" w:rsidRDefault="0031271D" w:rsidP="0073340A">
      <w:pPr>
        <w:numPr>
          <w:ilvl w:val="0"/>
          <w:numId w:val="40"/>
        </w:numPr>
        <w:ind w:left="2694" w:hanging="142"/>
        <w:jc w:val="left"/>
        <w:rPr>
          <w:sz w:val="18"/>
          <w:szCs w:val="18"/>
        </w:rPr>
      </w:pPr>
      <w:hyperlink w:anchor="Coop11PorcentajeAyudaDesarrolloMáqPorcin" w:history="1">
        <w:r w:rsidR="00984041">
          <w:rPr>
            <w:rStyle w:val="Hipervnculo"/>
            <w:sz w:val="18"/>
            <w:szCs w:val="18"/>
          </w:rPr>
          <w:t>E</w:t>
        </w:r>
        <w:r w:rsidR="00A022CB" w:rsidRPr="00EF2F19">
          <w:rPr>
            <w:rStyle w:val="Hipervnculo"/>
            <w:sz w:val="18"/>
            <w:szCs w:val="18"/>
          </w:rPr>
          <w:t>n inversión en prototipo de máquina</w:t>
        </w:r>
      </w:hyperlink>
    </w:p>
    <w:p w:rsidR="00A022CB" w:rsidRPr="00EF2F19" w:rsidRDefault="0031271D" w:rsidP="0073340A">
      <w:pPr>
        <w:numPr>
          <w:ilvl w:val="0"/>
          <w:numId w:val="40"/>
        </w:numPr>
        <w:ind w:left="2694" w:hanging="142"/>
        <w:jc w:val="left"/>
        <w:rPr>
          <w:sz w:val="18"/>
          <w:szCs w:val="18"/>
        </w:rPr>
      </w:pPr>
      <w:hyperlink w:anchor="Coop11PorcentajeAyudaDesarrolloMáquinas" w:history="1">
        <w:r w:rsidR="00984041">
          <w:rPr>
            <w:rStyle w:val="Hipervnculo"/>
            <w:sz w:val="18"/>
            <w:szCs w:val="18"/>
          </w:rPr>
          <w:t>E</w:t>
        </w:r>
        <w:r w:rsidR="00A022CB" w:rsidRPr="00EF2F19">
          <w:rPr>
            <w:rStyle w:val="Hipervnculo"/>
            <w:sz w:val="18"/>
            <w:szCs w:val="18"/>
          </w:rPr>
          <w:t xml:space="preserve">n inversión </w:t>
        </w:r>
        <w:r w:rsidR="00984041">
          <w:rPr>
            <w:rStyle w:val="Hipervnculo"/>
            <w:sz w:val="18"/>
            <w:szCs w:val="18"/>
          </w:rPr>
          <w:t xml:space="preserve">en </w:t>
        </w:r>
        <w:r w:rsidR="00A022CB" w:rsidRPr="00EF2F19">
          <w:rPr>
            <w:rStyle w:val="Hipervnculo"/>
            <w:sz w:val="18"/>
            <w:szCs w:val="18"/>
          </w:rPr>
          <w:t xml:space="preserve">desarrollo </w:t>
        </w:r>
        <w:r w:rsidR="00984041">
          <w:rPr>
            <w:rStyle w:val="Hipervnculo"/>
            <w:sz w:val="18"/>
            <w:szCs w:val="18"/>
          </w:rPr>
          <w:t xml:space="preserve">de </w:t>
        </w:r>
        <w:r w:rsidR="00A022CB" w:rsidRPr="00EF2F19">
          <w:rPr>
            <w:rStyle w:val="Hipervnculo"/>
            <w:sz w:val="18"/>
            <w:szCs w:val="18"/>
          </w:rPr>
          <w:t>maquinaria nueva</w:t>
        </w:r>
      </w:hyperlink>
    </w:p>
    <w:p w:rsidR="00A022CB" w:rsidRPr="00EF2F19" w:rsidRDefault="0031271D" w:rsidP="00180CB3">
      <w:pPr>
        <w:ind w:left="1416" w:firstLine="708"/>
        <w:jc w:val="left"/>
        <w:outlineLvl w:val="0"/>
        <w:rPr>
          <w:sz w:val="18"/>
          <w:szCs w:val="18"/>
        </w:rPr>
      </w:pPr>
      <w:hyperlink w:anchor="Coop11LicitaciónConjuntaPública" w:history="1">
        <w:r w:rsidR="00A022CB" w:rsidRPr="00EF2F19">
          <w:rPr>
            <w:rStyle w:val="Hipervnculo"/>
            <w:sz w:val="18"/>
            <w:szCs w:val="18"/>
          </w:rPr>
          <w:t>Licitación conjunta entre entes públicos</w:t>
        </w:r>
      </w:hyperlink>
    </w:p>
    <w:p w:rsidR="001B1E29" w:rsidRDefault="0031271D" w:rsidP="001B1E29">
      <w:pPr>
        <w:ind w:left="1416" w:firstLine="708"/>
        <w:jc w:val="left"/>
        <w:outlineLvl w:val="0"/>
        <w:rPr>
          <w:sz w:val="18"/>
          <w:szCs w:val="18"/>
        </w:rPr>
      </w:pPr>
      <w:hyperlink w:anchor="Coop11LicitaciónConjuntaPúblicaNovedad1" w:history="1">
        <w:r w:rsidR="001B1E29" w:rsidRPr="001B1E29">
          <w:rPr>
            <w:rStyle w:val="Hipervnculo"/>
            <w:sz w:val="18"/>
            <w:szCs w:val="18"/>
          </w:rPr>
          <w:t>Novedad de 05.10.2016 sobre la licitación conjunta entre varias entidades locales</w:t>
        </w:r>
      </w:hyperlink>
    </w:p>
    <w:p w:rsidR="00A022CB" w:rsidRPr="00EF2F19" w:rsidRDefault="0031271D" w:rsidP="00180CB3">
      <w:pPr>
        <w:ind w:left="1416" w:firstLine="708"/>
        <w:jc w:val="left"/>
        <w:outlineLvl w:val="0"/>
        <w:rPr>
          <w:sz w:val="18"/>
          <w:szCs w:val="18"/>
        </w:rPr>
      </w:pPr>
      <w:hyperlink w:anchor="Coop11InnovaNoInnova" w:history="1">
        <w:r w:rsidR="00A022CB" w:rsidRPr="00EF2F19">
          <w:rPr>
            <w:rStyle w:val="Hipervnculo"/>
            <w:sz w:val="18"/>
            <w:szCs w:val="18"/>
          </w:rPr>
          <w:t>Distinción entre proyectos innovadores y no innovadores</w:t>
        </w:r>
      </w:hyperlink>
    </w:p>
    <w:p w:rsidR="00984041" w:rsidRPr="00EF2F19" w:rsidRDefault="0031271D" w:rsidP="00180CB3">
      <w:pPr>
        <w:ind w:left="1416" w:firstLine="708"/>
        <w:jc w:val="left"/>
        <w:outlineLvl w:val="0"/>
        <w:rPr>
          <w:sz w:val="18"/>
          <w:szCs w:val="18"/>
        </w:rPr>
      </w:pPr>
      <w:hyperlink w:anchor="Coop11EstudioViabilidad" w:history="1">
        <w:r w:rsidR="00984041" w:rsidRPr="00EF2F19">
          <w:rPr>
            <w:rStyle w:val="Hipervnculo"/>
            <w:sz w:val="18"/>
            <w:szCs w:val="18"/>
          </w:rPr>
          <w:t>Estudios de viabilidad</w:t>
        </w:r>
      </w:hyperlink>
    </w:p>
    <w:p w:rsidR="00984041" w:rsidRDefault="0031271D" w:rsidP="00180CB3">
      <w:pPr>
        <w:ind w:left="1416" w:firstLine="708"/>
        <w:jc w:val="left"/>
        <w:outlineLvl w:val="0"/>
      </w:pPr>
      <w:hyperlink w:anchor="Coop11ConceptoActivosFísicos" w:history="1">
        <w:r w:rsidR="00984041" w:rsidRPr="00EF2F19">
          <w:rPr>
            <w:rStyle w:val="Hipervnculo"/>
            <w:sz w:val="18"/>
            <w:szCs w:val="18"/>
          </w:rPr>
          <w:t>Ejemplos de exclusión del concepto de activos físicos</w:t>
        </w:r>
      </w:hyperlink>
    </w:p>
    <w:p w:rsidR="00EF6F34" w:rsidRDefault="0031271D" w:rsidP="00180CB3">
      <w:pPr>
        <w:ind w:left="1416" w:firstLine="708"/>
        <w:jc w:val="left"/>
        <w:outlineLvl w:val="0"/>
      </w:pPr>
      <w:hyperlink w:anchor="ProcCoop11ValidezFacturasConPptoJefeFila" w:history="1">
        <w:r w:rsidR="00EF6F34" w:rsidRPr="00EF6F34">
          <w:rPr>
            <w:rStyle w:val="Hipervnculo"/>
            <w:sz w:val="18"/>
            <w:szCs w:val="18"/>
          </w:rPr>
          <w:t>Validez de facturas pagadas por socios con presupuestos pedidos por jefe de filas</w:t>
        </w:r>
      </w:hyperlink>
    </w:p>
    <w:p w:rsidR="00AC10EA" w:rsidRDefault="0031271D" w:rsidP="00180CB3">
      <w:pPr>
        <w:ind w:left="1416" w:firstLine="708"/>
        <w:jc w:val="left"/>
        <w:outlineLvl w:val="0"/>
      </w:pPr>
      <w:hyperlink w:anchor="Coop11BeneficiariaEmpresaMás20omásde4" w:history="1">
        <w:r w:rsidR="00AC10EA" w:rsidRPr="00AC10EA">
          <w:rPr>
            <w:rStyle w:val="Hipervnculo"/>
            <w:sz w:val="18"/>
            <w:szCs w:val="18"/>
          </w:rPr>
          <w:t xml:space="preserve">Si pueden ser beneficiarios entes de más de 20 trabajadores y </w:t>
        </w:r>
        <w:r w:rsidR="009753F6" w:rsidRPr="00AC10EA">
          <w:rPr>
            <w:rStyle w:val="Hipervnculo"/>
            <w:sz w:val="18"/>
            <w:szCs w:val="18"/>
          </w:rPr>
          <w:t>más</w:t>
        </w:r>
        <w:r w:rsidR="00AC10EA" w:rsidRPr="00AC10EA">
          <w:rPr>
            <w:rStyle w:val="Hipervnculo"/>
            <w:sz w:val="18"/>
            <w:szCs w:val="18"/>
          </w:rPr>
          <w:t xml:space="preserve"> de 4 meuros</w:t>
        </w:r>
      </w:hyperlink>
    </w:p>
    <w:p w:rsidR="003D5B0D" w:rsidRDefault="0031271D" w:rsidP="003D5B0D">
      <w:pPr>
        <w:ind w:left="1416" w:firstLine="708"/>
        <w:jc w:val="left"/>
        <w:outlineLvl w:val="0"/>
      </w:pPr>
      <w:hyperlink w:anchor="ProcConflictoInterésGrupoyAsocGALMiembro" w:history="1">
        <w:r w:rsidR="003D5B0D" w:rsidRPr="003D5B0D">
          <w:rPr>
            <w:rStyle w:val="Hipervnculo"/>
            <w:sz w:val="18"/>
            <w:szCs w:val="18"/>
          </w:rPr>
          <w:t>Conflicto de interés si el Grupo es miembro de una asociación beneficiaria</w:t>
        </w:r>
      </w:hyperlink>
    </w:p>
    <w:p w:rsidR="003D5B0D" w:rsidRPr="00AC10EA" w:rsidRDefault="003D5B0D" w:rsidP="00180CB3">
      <w:pPr>
        <w:ind w:left="1416" w:firstLine="708"/>
        <w:jc w:val="left"/>
        <w:outlineLvl w:val="0"/>
        <w:rPr>
          <w:sz w:val="18"/>
          <w:szCs w:val="18"/>
        </w:rPr>
      </w:pPr>
    </w:p>
    <w:p w:rsidR="00A022CB" w:rsidRDefault="00A022CB" w:rsidP="00EC5C4F">
      <w:pPr>
        <w:jc w:val="left"/>
      </w:pPr>
    </w:p>
    <w:p w:rsidR="00A022CB" w:rsidRPr="0072224D" w:rsidRDefault="00A022CB" w:rsidP="00EC5C4F">
      <w:pPr>
        <w:jc w:val="left"/>
        <w:rPr>
          <w:b/>
          <w:sz w:val="32"/>
          <w:szCs w:val="32"/>
        </w:rPr>
      </w:pPr>
      <w:r>
        <w:rPr>
          <w:b/>
          <w:sz w:val="32"/>
          <w:szCs w:val="32"/>
        </w:rPr>
        <w:t>1.</w:t>
      </w:r>
      <w:r w:rsidRPr="0072224D">
        <w:rPr>
          <w:b/>
          <w:sz w:val="32"/>
          <w:szCs w:val="32"/>
        </w:rPr>
        <w:t xml:space="preserve">B) </w:t>
      </w:r>
      <w:bookmarkStart w:id="21" w:name="ÍndiceGeneralDudasProcedimiento"/>
      <w:bookmarkEnd w:id="21"/>
      <w:r w:rsidRPr="0072224D">
        <w:rPr>
          <w:b/>
          <w:sz w:val="32"/>
          <w:szCs w:val="32"/>
        </w:rPr>
        <w:t xml:space="preserve">DUDAS SOBRE </w:t>
      </w:r>
      <w:r w:rsidR="009753F6" w:rsidRPr="0072224D">
        <w:rPr>
          <w:b/>
          <w:sz w:val="32"/>
          <w:szCs w:val="32"/>
        </w:rPr>
        <w:t>PROCEDIMIENTO</w:t>
      </w:r>
      <w:r w:rsidR="009753F6">
        <w:rPr>
          <w:sz w:val="16"/>
          <w:szCs w:val="16"/>
        </w:rPr>
        <w:t xml:space="preserve"> (</w:t>
      </w:r>
      <w:hyperlink w:anchor="ÍNDICEGENERAL" w:history="1">
        <w:r w:rsidR="004B6188" w:rsidRPr="00401F0B">
          <w:rPr>
            <w:rStyle w:val="Hipervnculo"/>
            <w:sz w:val="16"/>
            <w:szCs w:val="16"/>
          </w:rPr>
          <w:t>Índice</w:t>
        </w:r>
        <w:r w:rsidR="001D717B">
          <w:rPr>
            <w:rStyle w:val="Hipervnculo"/>
            <w:sz w:val="16"/>
            <w:szCs w:val="16"/>
          </w:rPr>
          <w:t xml:space="preserve"> </w:t>
        </w:r>
        <w:r w:rsidR="004B6188" w:rsidRPr="00401F0B">
          <w:rPr>
            <w:rStyle w:val="Hipervnculo"/>
            <w:sz w:val="16"/>
            <w:szCs w:val="16"/>
          </w:rPr>
          <w:t>general</w:t>
        </w:r>
      </w:hyperlink>
      <w:r w:rsidR="004B6188">
        <w:rPr>
          <w:sz w:val="16"/>
          <w:szCs w:val="16"/>
        </w:rPr>
        <w:t>)</w:t>
      </w:r>
    </w:p>
    <w:p w:rsidR="00A022CB" w:rsidRDefault="00A022CB" w:rsidP="00EC5C4F">
      <w:pPr>
        <w:jc w:val="left"/>
      </w:pPr>
    </w:p>
    <w:p w:rsidR="00A022CB" w:rsidRDefault="00A022CB" w:rsidP="00593A2E">
      <w:pPr>
        <w:jc w:val="left"/>
      </w:pPr>
      <w:r>
        <w:t xml:space="preserve">- </w:t>
      </w:r>
      <w:bookmarkStart w:id="22" w:name="ÍndiceProc0Directrices"/>
      <w:bookmarkEnd w:id="22"/>
      <w:r>
        <w:t>DIRECTRICES PARA LA TRAMITACIÓN</w:t>
      </w:r>
    </w:p>
    <w:p w:rsidR="00065B0D" w:rsidRDefault="00065B0D" w:rsidP="00180CB3">
      <w:pPr>
        <w:jc w:val="left"/>
        <w:outlineLvl w:val="0"/>
        <w:rPr>
          <w:rStyle w:val="Hipervnculo"/>
          <w:sz w:val="18"/>
          <w:szCs w:val="18"/>
        </w:rPr>
      </w:pPr>
      <w:r w:rsidRPr="00065B0D">
        <w:rPr>
          <w:sz w:val="18"/>
          <w:szCs w:val="18"/>
        </w:rPr>
        <w:tab/>
      </w:r>
      <w:hyperlink w:anchor="ProcPermisoJuntaAccesoaSistInformátDDRS" w:history="1">
        <w:r w:rsidRPr="00065B0D">
          <w:rPr>
            <w:rStyle w:val="Hipervnculo"/>
            <w:sz w:val="18"/>
            <w:szCs w:val="18"/>
          </w:rPr>
          <w:t xml:space="preserve">Permiso Junta Directiva para pedir acceso </w:t>
        </w:r>
        <w:r w:rsidR="006B3AAD" w:rsidRPr="00065B0D">
          <w:rPr>
            <w:rStyle w:val="Hipervnculo"/>
            <w:sz w:val="18"/>
            <w:szCs w:val="18"/>
          </w:rPr>
          <w:t>al</w:t>
        </w:r>
        <w:r w:rsidRPr="00065B0D">
          <w:rPr>
            <w:rStyle w:val="Hipervnculo"/>
            <w:sz w:val="18"/>
            <w:szCs w:val="18"/>
          </w:rPr>
          <w:t xml:space="preserve"> sistema informático DDRS</w:t>
        </w:r>
      </w:hyperlink>
    </w:p>
    <w:p w:rsidR="00850039" w:rsidRDefault="0031271D" w:rsidP="00180CB3">
      <w:pPr>
        <w:ind w:firstLine="708"/>
        <w:outlineLvl w:val="0"/>
      </w:pPr>
      <w:hyperlink w:anchor="ProcPermisoPromotorGuardarEmail" w:history="1">
        <w:r w:rsidR="00850039" w:rsidRPr="00CC015E">
          <w:rPr>
            <w:rStyle w:val="Hipervnculo"/>
            <w:sz w:val="18"/>
            <w:szCs w:val="18"/>
          </w:rPr>
          <w:t>Permiso del promotor para guardar un correo-e suyo</w:t>
        </w:r>
      </w:hyperlink>
    </w:p>
    <w:p w:rsidR="00F747DD" w:rsidRDefault="0031271D" w:rsidP="00F747DD">
      <w:pPr>
        <w:ind w:firstLine="708"/>
        <w:jc w:val="left"/>
        <w:outlineLvl w:val="0"/>
        <w:rPr>
          <w:rStyle w:val="Hipervnculo"/>
          <w:sz w:val="18"/>
          <w:szCs w:val="18"/>
        </w:rPr>
      </w:pPr>
      <w:hyperlink w:anchor="ProcSubirAAplicaDocFirmada" w:history="1">
        <w:r w:rsidR="00F747DD" w:rsidRPr="00F747DD">
          <w:rPr>
            <w:rStyle w:val="Hipervnculo"/>
            <w:sz w:val="18"/>
            <w:szCs w:val="18"/>
          </w:rPr>
          <w:t>Documentación firmada que es preciso subir al repositorio de documentos de la plataforma</w:t>
        </w:r>
      </w:hyperlink>
    </w:p>
    <w:p w:rsidR="00992F71" w:rsidRDefault="0031271D" w:rsidP="00992F71">
      <w:pPr>
        <w:ind w:left="708"/>
        <w:jc w:val="left"/>
        <w:outlineLvl w:val="0"/>
        <w:rPr>
          <w:sz w:val="18"/>
          <w:szCs w:val="18"/>
        </w:rPr>
      </w:pPr>
      <w:hyperlink w:anchor="ProcModeloMantenerCondicionesHabilitaTel" w:history="1">
        <w:r w:rsidR="0042232B" w:rsidRPr="0042232B">
          <w:rPr>
            <w:rStyle w:val="Hipervnculo"/>
            <w:sz w:val="18"/>
            <w:szCs w:val="18"/>
          </w:rPr>
          <w:t>Declaración responsable de mantene</w:t>
        </w:r>
        <w:r w:rsidR="00992F71">
          <w:rPr>
            <w:rStyle w:val="Hipervnculo"/>
            <w:sz w:val="18"/>
            <w:szCs w:val="18"/>
          </w:rPr>
          <w:t>r</w:t>
        </w:r>
        <w:r w:rsidR="0042232B" w:rsidRPr="0042232B">
          <w:rPr>
            <w:rStyle w:val="Hipervnculo"/>
            <w:sz w:val="18"/>
            <w:szCs w:val="18"/>
          </w:rPr>
          <w:t xml:space="preserve"> condiciones de habilitación de tramitación telemátic</w:t>
        </w:r>
        <w:r w:rsidR="00992F71">
          <w:rPr>
            <w:rStyle w:val="Hipervnculo"/>
            <w:sz w:val="18"/>
            <w:szCs w:val="18"/>
          </w:rPr>
          <w:t>a: modelo</w:t>
        </w:r>
      </w:hyperlink>
      <w:r w:rsidR="00992F71">
        <w:rPr>
          <w:rStyle w:val="Hipervnculo"/>
          <w:sz w:val="18"/>
          <w:szCs w:val="18"/>
        </w:rPr>
        <w:t xml:space="preserve"> </w:t>
      </w:r>
      <w:r w:rsidR="00992F71" w:rsidRPr="00992F71">
        <w:rPr>
          <w:sz w:val="18"/>
          <w:szCs w:val="18"/>
        </w:rPr>
        <w:t xml:space="preserve"> </w:t>
      </w:r>
      <w:hyperlink w:anchor="ProcMantenerCondiciHabilitaTelCómoYPlazo" w:history="1">
        <w:r w:rsidR="00992F71" w:rsidRPr="00992F71">
          <w:rPr>
            <w:rStyle w:val="Hipervnculo"/>
            <w:sz w:val="18"/>
            <w:szCs w:val="18"/>
          </w:rPr>
          <w:t>Declaración responsable de la habilitación para la tramitación telemática: modos y plazo</w:t>
        </w:r>
      </w:hyperlink>
    </w:p>
    <w:p w:rsidR="0042232B" w:rsidRPr="0042232B" w:rsidRDefault="0042232B" w:rsidP="0042232B">
      <w:pPr>
        <w:ind w:firstLine="708"/>
        <w:rPr>
          <w:sz w:val="18"/>
          <w:szCs w:val="18"/>
        </w:rPr>
      </w:pPr>
    </w:p>
    <w:p w:rsidR="00A022CB" w:rsidRDefault="00A022CB" w:rsidP="00593A2E">
      <w:pPr>
        <w:jc w:val="left"/>
      </w:pPr>
      <w:r>
        <w:t>1. TRAMITACIÓN DE LA SOLICITUD DE AYUDA</w:t>
      </w:r>
    </w:p>
    <w:p w:rsidR="00A022CB" w:rsidRPr="004B6188" w:rsidRDefault="00A022CB" w:rsidP="004B6188">
      <w:pPr>
        <w:ind w:left="708"/>
        <w:jc w:val="left"/>
        <w:rPr>
          <w:sz w:val="20"/>
          <w:szCs w:val="20"/>
        </w:rPr>
      </w:pPr>
      <w:bookmarkStart w:id="23" w:name="ÍndiceProc11RecepYRegistroSolicitudes"/>
      <w:bookmarkEnd w:id="23"/>
      <w:r w:rsidRPr="004B6188">
        <w:rPr>
          <w:sz w:val="20"/>
          <w:szCs w:val="20"/>
        </w:rPr>
        <w:t>1.1. Recepción y registro de las solicitudes</w:t>
      </w:r>
    </w:p>
    <w:p w:rsidR="00F93A44" w:rsidRPr="00BF2094" w:rsidRDefault="0031271D" w:rsidP="00180CB3">
      <w:pPr>
        <w:ind w:left="1416"/>
        <w:jc w:val="left"/>
        <w:outlineLvl w:val="0"/>
        <w:rPr>
          <w:sz w:val="18"/>
          <w:szCs w:val="18"/>
        </w:rPr>
      </w:pPr>
      <w:hyperlink w:anchor="ProcSolicitudPreviaADocumentaciónCómoPro" w:history="1">
        <w:r w:rsidR="00BF2094" w:rsidRPr="00BF2094">
          <w:rPr>
            <w:rStyle w:val="Hipervnculo"/>
            <w:sz w:val="18"/>
            <w:szCs w:val="18"/>
          </w:rPr>
          <w:t>Procedimiento con documentación recibida tras el registro de la solicitud de ayuda</w:t>
        </w:r>
      </w:hyperlink>
    </w:p>
    <w:p w:rsidR="00520E92" w:rsidRDefault="0031271D" w:rsidP="00180CB3">
      <w:pPr>
        <w:ind w:left="708" w:firstLine="708"/>
        <w:jc w:val="left"/>
        <w:outlineLvl w:val="0"/>
      </w:pPr>
      <w:hyperlink w:anchor="ProcUnSolicitanteDosProyectos" w:history="1">
        <w:r w:rsidR="00520E92" w:rsidRPr="00FF729C">
          <w:rPr>
            <w:rStyle w:val="Hipervnculo"/>
            <w:sz w:val="18"/>
            <w:szCs w:val="18"/>
          </w:rPr>
          <w:t>Una empresa con dos proyecto</w:t>
        </w:r>
        <w:r w:rsidR="00FF729C">
          <w:rPr>
            <w:rStyle w:val="Hipervnculo"/>
            <w:sz w:val="18"/>
            <w:szCs w:val="18"/>
          </w:rPr>
          <w:t>s: dos solicitudes</w:t>
        </w:r>
      </w:hyperlink>
    </w:p>
    <w:p w:rsidR="00F81819" w:rsidRPr="00702023" w:rsidRDefault="0031271D" w:rsidP="00F81819">
      <w:pPr>
        <w:ind w:left="708" w:firstLine="708"/>
        <w:jc w:val="left"/>
        <w:outlineLvl w:val="0"/>
        <w:rPr>
          <w:sz w:val="18"/>
          <w:szCs w:val="18"/>
        </w:rPr>
      </w:pPr>
      <w:hyperlink w:anchor="ProcUnSolicitanteTresProyectos" w:history="1">
        <w:r w:rsidR="00F81819" w:rsidRPr="00702023">
          <w:rPr>
            <w:rStyle w:val="Hipervnculo"/>
            <w:sz w:val="18"/>
            <w:szCs w:val="18"/>
          </w:rPr>
          <w:t>Cooperativa agroalimentaria</w:t>
        </w:r>
        <w:r w:rsidR="00F81819">
          <w:rPr>
            <w:rStyle w:val="Hipervnculo"/>
            <w:sz w:val="18"/>
            <w:szCs w:val="18"/>
          </w:rPr>
          <w:t>:</w:t>
        </w:r>
        <w:r w:rsidR="00F81819" w:rsidRPr="00702023">
          <w:rPr>
            <w:rStyle w:val="Hipervnculo"/>
            <w:sz w:val="18"/>
            <w:szCs w:val="18"/>
          </w:rPr>
          <w:t xml:space="preserve"> tres ac</w:t>
        </w:r>
        <w:r w:rsidR="00F81819">
          <w:rPr>
            <w:rStyle w:val="Hipervnculo"/>
            <w:sz w:val="18"/>
            <w:szCs w:val="18"/>
          </w:rPr>
          <w:t>ci</w:t>
        </w:r>
        <w:r w:rsidR="00F81819" w:rsidRPr="00702023">
          <w:rPr>
            <w:rStyle w:val="Hipervnculo"/>
            <w:sz w:val="18"/>
            <w:szCs w:val="18"/>
          </w:rPr>
          <w:t xml:space="preserve">ones </w:t>
        </w:r>
        <w:r w:rsidR="00F81819">
          <w:rPr>
            <w:rStyle w:val="Hipervnculo"/>
            <w:sz w:val="18"/>
            <w:szCs w:val="18"/>
          </w:rPr>
          <w:t xml:space="preserve">similares </w:t>
        </w:r>
        <w:r w:rsidR="00F81819" w:rsidRPr="00702023">
          <w:rPr>
            <w:rStyle w:val="Hipervnculo"/>
            <w:sz w:val="18"/>
            <w:szCs w:val="18"/>
          </w:rPr>
          <w:t>en tres sedes diferentes</w:t>
        </w:r>
      </w:hyperlink>
    </w:p>
    <w:p w:rsidR="00FF729C" w:rsidRDefault="0031271D" w:rsidP="00180CB3">
      <w:pPr>
        <w:ind w:left="708" w:firstLine="708"/>
        <w:jc w:val="left"/>
        <w:outlineLvl w:val="0"/>
        <w:rPr>
          <w:sz w:val="18"/>
          <w:szCs w:val="18"/>
        </w:rPr>
      </w:pPr>
      <w:hyperlink w:anchor="ProcSolicitudProcedAdmtvoalGrupo" w:history="1">
        <w:r w:rsidR="00FF729C" w:rsidRPr="00FF729C">
          <w:rPr>
            <w:rStyle w:val="Hipervnculo"/>
            <w:sz w:val="18"/>
            <w:szCs w:val="18"/>
          </w:rPr>
          <w:t>Solicitud recibida en el Grupo por procedimiento administrativo</w:t>
        </w:r>
      </w:hyperlink>
    </w:p>
    <w:p w:rsidR="00FF78D1" w:rsidRDefault="0031271D" w:rsidP="00180CB3">
      <w:pPr>
        <w:ind w:left="708" w:firstLine="708"/>
        <w:jc w:val="left"/>
        <w:outlineLvl w:val="0"/>
        <w:rPr>
          <w:rStyle w:val="Hipervnculo"/>
          <w:sz w:val="18"/>
          <w:szCs w:val="18"/>
        </w:rPr>
      </w:pPr>
      <w:hyperlink w:anchor="ProcMétodoCálculoLímitesEmpresa" w:history="1">
        <w:r w:rsidR="00FF78D1" w:rsidRPr="00FF78D1">
          <w:rPr>
            <w:rStyle w:val="Hipervnculo"/>
            <w:sz w:val="18"/>
            <w:szCs w:val="18"/>
          </w:rPr>
          <w:t>Método de cálculo del límite de empresa</w:t>
        </w:r>
      </w:hyperlink>
    </w:p>
    <w:p w:rsidR="001542A9" w:rsidRPr="001542A9" w:rsidRDefault="0031271D" w:rsidP="00180CB3">
      <w:pPr>
        <w:ind w:left="708" w:firstLine="708"/>
        <w:jc w:val="left"/>
        <w:outlineLvl w:val="0"/>
        <w:rPr>
          <w:sz w:val="18"/>
          <w:szCs w:val="18"/>
        </w:rPr>
      </w:pPr>
      <w:hyperlink w:anchor="ProcCIFProvisional" w:history="1">
        <w:r w:rsidR="001542A9" w:rsidRPr="001542A9">
          <w:rPr>
            <w:rStyle w:val="Hipervnculo"/>
            <w:sz w:val="18"/>
            <w:szCs w:val="18"/>
          </w:rPr>
          <w:t>Entidad solicitante con el NIF provisional</w:t>
        </w:r>
      </w:hyperlink>
    </w:p>
    <w:p w:rsidR="00FE7B4C" w:rsidRPr="00FE7B4C" w:rsidRDefault="0031271D" w:rsidP="00180CB3">
      <w:pPr>
        <w:ind w:left="708" w:firstLine="708"/>
        <w:jc w:val="left"/>
        <w:outlineLvl w:val="0"/>
        <w:rPr>
          <w:sz w:val="18"/>
          <w:szCs w:val="18"/>
        </w:rPr>
      </w:pPr>
      <w:hyperlink w:anchor="ProcSolicitudAyudaListaControl" w:history="1">
        <w:r w:rsidR="00FE7B4C" w:rsidRPr="00FE7B4C">
          <w:rPr>
            <w:rStyle w:val="Hipervnculo"/>
            <w:sz w:val="18"/>
            <w:szCs w:val="18"/>
          </w:rPr>
          <w:t>Momento en el que hacer la lista de control de la solicitud de ayuda</w:t>
        </w:r>
      </w:hyperlink>
    </w:p>
    <w:p w:rsidR="00FE7B4C" w:rsidRDefault="0031271D" w:rsidP="00180CB3">
      <w:pPr>
        <w:ind w:left="708" w:firstLine="708"/>
        <w:jc w:val="left"/>
        <w:outlineLvl w:val="0"/>
      </w:pPr>
      <w:hyperlink w:anchor="ProcSolicitudAyudaSinFirma" w:history="1">
        <w:r w:rsidR="00FE7B4C" w:rsidRPr="00FE7B4C">
          <w:rPr>
            <w:rStyle w:val="Hipervnculo"/>
            <w:sz w:val="18"/>
            <w:szCs w:val="18"/>
          </w:rPr>
          <w:t>Solicitud de ayuda recibida sin firma</w:t>
        </w:r>
      </w:hyperlink>
    </w:p>
    <w:p w:rsidR="00E35137" w:rsidRDefault="0031271D" w:rsidP="00180CB3">
      <w:pPr>
        <w:ind w:left="708" w:firstLine="708"/>
        <w:jc w:val="left"/>
        <w:outlineLvl w:val="0"/>
      </w:pPr>
      <w:hyperlink w:anchor="ProcNombresExtranjeros" w:history="1">
        <w:r w:rsidR="00E35137" w:rsidRPr="00E35137">
          <w:rPr>
            <w:rStyle w:val="Hipervnculo"/>
            <w:sz w:val="18"/>
            <w:szCs w:val="18"/>
          </w:rPr>
          <w:t xml:space="preserve">En la aplicación informática: </w:t>
        </w:r>
        <w:r w:rsidR="009C15FA">
          <w:rPr>
            <w:rStyle w:val="Hipervnculo"/>
            <w:sz w:val="18"/>
            <w:szCs w:val="18"/>
          </w:rPr>
          <w:t xml:space="preserve">beneficiarios </w:t>
        </w:r>
        <w:r w:rsidR="00E35137" w:rsidRPr="00E35137">
          <w:rPr>
            <w:rStyle w:val="Hipervnculo"/>
            <w:sz w:val="18"/>
            <w:szCs w:val="18"/>
          </w:rPr>
          <w:t>extranjeros con un solo apellido</w:t>
        </w:r>
      </w:hyperlink>
    </w:p>
    <w:p w:rsidR="00DD5899" w:rsidRDefault="0031271D" w:rsidP="00DD5899">
      <w:pPr>
        <w:ind w:left="708" w:firstLine="708"/>
        <w:jc w:val="left"/>
        <w:outlineLvl w:val="0"/>
        <w:rPr>
          <w:sz w:val="18"/>
          <w:szCs w:val="18"/>
        </w:rPr>
      </w:pPr>
      <w:hyperlink w:anchor="ProcConflictoInterésGrupoyAsocGALMiembro" w:history="1">
        <w:r w:rsidR="00DD5899" w:rsidRPr="003D5B0D">
          <w:rPr>
            <w:rStyle w:val="Hipervnculo"/>
            <w:sz w:val="18"/>
            <w:szCs w:val="18"/>
          </w:rPr>
          <w:t>Conflicto de interés si el Grupo es miembro de una asociación beneficiaria</w:t>
        </w:r>
      </w:hyperlink>
    </w:p>
    <w:p w:rsidR="00CC049A" w:rsidRDefault="0031271D" w:rsidP="00180CB3">
      <w:pPr>
        <w:ind w:left="708" w:firstLine="708"/>
        <w:jc w:val="left"/>
        <w:outlineLvl w:val="0"/>
      </w:pPr>
      <w:hyperlink w:anchor="ProcProyectoEnDosConvocatorias" w:history="1">
        <w:r w:rsidR="00CC049A" w:rsidRPr="00CC049A">
          <w:rPr>
            <w:rStyle w:val="Hipervnculo"/>
            <w:sz w:val="18"/>
            <w:szCs w:val="18"/>
          </w:rPr>
          <w:t>Un proyecto que se presenta a dos convocatorias seguidas</w:t>
        </w:r>
      </w:hyperlink>
    </w:p>
    <w:p w:rsidR="00DA6539" w:rsidRDefault="0031271D" w:rsidP="00180CB3">
      <w:pPr>
        <w:ind w:left="708" w:firstLine="708"/>
        <w:jc w:val="left"/>
        <w:outlineLvl w:val="0"/>
        <w:rPr>
          <w:rStyle w:val="Hipervnculo"/>
          <w:sz w:val="18"/>
          <w:szCs w:val="18"/>
        </w:rPr>
      </w:pPr>
      <w:hyperlink w:anchor="ProcUnSolicitanteEnMismoTramoDosProyecto" w:history="1">
        <w:r w:rsidR="00794205" w:rsidRPr="00EF226D">
          <w:rPr>
            <w:rStyle w:val="Hipervnculo"/>
            <w:sz w:val="18"/>
            <w:szCs w:val="18"/>
          </w:rPr>
          <w:t xml:space="preserve">Si es posible pedir </w:t>
        </w:r>
        <w:r w:rsidR="00DA6539" w:rsidRPr="00EF226D">
          <w:rPr>
            <w:rStyle w:val="Hipervnculo"/>
            <w:sz w:val="18"/>
            <w:szCs w:val="18"/>
          </w:rPr>
          <w:t xml:space="preserve">dos ayudas en un tramo </w:t>
        </w:r>
        <w:r w:rsidR="00794205" w:rsidRPr="00EF226D">
          <w:rPr>
            <w:rStyle w:val="Hipervnculo"/>
            <w:sz w:val="18"/>
            <w:szCs w:val="18"/>
          </w:rPr>
          <w:t xml:space="preserve">de una convocatoria </w:t>
        </w:r>
        <w:r w:rsidR="00DA6539" w:rsidRPr="00EF226D">
          <w:rPr>
            <w:rStyle w:val="Hipervnculo"/>
            <w:sz w:val="18"/>
            <w:szCs w:val="18"/>
          </w:rPr>
          <w:t xml:space="preserve">para </w:t>
        </w:r>
        <w:r w:rsidR="00794205" w:rsidRPr="00EF226D">
          <w:rPr>
            <w:rStyle w:val="Hipervnculo"/>
            <w:sz w:val="18"/>
            <w:szCs w:val="18"/>
          </w:rPr>
          <w:t>2</w:t>
        </w:r>
        <w:r w:rsidR="00DA6539" w:rsidRPr="00EF226D">
          <w:rPr>
            <w:rStyle w:val="Hipervnculo"/>
            <w:sz w:val="18"/>
            <w:szCs w:val="18"/>
          </w:rPr>
          <w:t xml:space="preserve"> proyectos diferentes</w:t>
        </w:r>
      </w:hyperlink>
    </w:p>
    <w:p w:rsidR="003833C5" w:rsidRPr="00E35137" w:rsidRDefault="0031271D" w:rsidP="00180CB3">
      <w:pPr>
        <w:ind w:left="708" w:firstLine="708"/>
        <w:jc w:val="left"/>
        <w:outlineLvl w:val="0"/>
        <w:rPr>
          <w:sz w:val="18"/>
          <w:szCs w:val="18"/>
        </w:rPr>
      </w:pPr>
      <w:hyperlink w:anchor="ProcSolicitudAyudaNoLlegaAMínimo" w:history="1">
        <w:r w:rsidR="003833C5" w:rsidRPr="003833C5">
          <w:rPr>
            <w:rStyle w:val="Hipervnculo"/>
            <w:sz w:val="18"/>
            <w:szCs w:val="18"/>
          </w:rPr>
          <w:t>Una solicitud de ayuda que no llega al mínimo subvencionable</w:t>
        </w:r>
      </w:hyperlink>
    </w:p>
    <w:p w:rsidR="00A022CB" w:rsidRPr="004B6188" w:rsidRDefault="00A022CB" w:rsidP="004B6188">
      <w:pPr>
        <w:ind w:left="708"/>
        <w:jc w:val="left"/>
        <w:rPr>
          <w:sz w:val="20"/>
          <w:szCs w:val="20"/>
        </w:rPr>
      </w:pPr>
      <w:bookmarkStart w:id="24" w:name="ÍndiceProc12Desistimiento"/>
      <w:bookmarkEnd w:id="24"/>
      <w:r w:rsidRPr="004B6188">
        <w:rPr>
          <w:sz w:val="20"/>
          <w:szCs w:val="20"/>
        </w:rPr>
        <w:t>1.2. Desistimiento</w:t>
      </w:r>
    </w:p>
    <w:p w:rsidR="00073BD1" w:rsidRPr="00073BD1" w:rsidRDefault="0031271D" w:rsidP="00180CB3">
      <w:pPr>
        <w:ind w:left="708" w:firstLine="708"/>
        <w:jc w:val="left"/>
        <w:outlineLvl w:val="0"/>
        <w:rPr>
          <w:sz w:val="18"/>
          <w:szCs w:val="18"/>
        </w:rPr>
      </w:pPr>
      <w:hyperlink w:anchor="ProcDesistimiento" w:history="1">
        <w:r w:rsidR="00073BD1" w:rsidRPr="00073BD1">
          <w:rPr>
            <w:rStyle w:val="Hipervnculo"/>
            <w:sz w:val="18"/>
            <w:szCs w:val="18"/>
          </w:rPr>
          <w:t>Procedimiento en caso de desistimiento</w:t>
        </w:r>
      </w:hyperlink>
    </w:p>
    <w:p w:rsidR="00414D33" w:rsidRDefault="0031271D" w:rsidP="00180CB3">
      <w:pPr>
        <w:ind w:left="708" w:firstLine="708"/>
        <w:jc w:val="left"/>
        <w:outlineLvl w:val="0"/>
      </w:pPr>
      <w:hyperlink w:anchor="ProcDesistimientoComunicaAJtaDtva" w:history="1">
        <w:r w:rsidR="00414D33" w:rsidRPr="00414D33">
          <w:rPr>
            <w:rStyle w:val="Hipervnculo"/>
            <w:sz w:val="18"/>
            <w:szCs w:val="18"/>
          </w:rPr>
          <w:t>Comunicación a Junta Directiva</w:t>
        </w:r>
      </w:hyperlink>
    </w:p>
    <w:p w:rsidR="00A022CB" w:rsidRPr="004B6188" w:rsidRDefault="00A022CB" w:rsidP="004B6188">
      <w:pPr>
        <w:ind w:left="708"/>
        <w:jc w:val="left"/>
        <w:rPr>
          <w:sz w:val="20"/>
          <w:szCs w:val="20"/>
        </w:rPr>
      </w:pPr>
      <w:r w:rsidRPr="004B6188">
        <w:rPr>
          <w:sz w:val="20"/>
          <w:szCs w:val="20"/>
        </w:rPr>
        <w:t>1.3. Fichero de candidatos</w:t>
      </w:r>
    </w:p>
    <w:p w:rsidR="00A022CB" w:rsidRDefault="00A022CB" w:rsidP="004B6188">
      <w:pPr>
        <w:ind w:left="708"/>
        <w:jc w:val="left"/>
        <w:rPr>
          <w:sz w:val="20"/>
          <w:szCs w:val="20"/>
        </w:rPr>
      </w:pPr>
      <w:r w:rsidRPr="004B6188">
        <w:rPr>
          <w:sz w:val="20"/>
          <w:szCs w:val="20"/>
        </w:rPr>
        <w:t xml:space="preserve">1.4. </w:t>
      </w:r>
      <w:bookmarkStart w:id="25" w:name="ÍndiceProc14NumeraciónDeExpedientes"/>
      <w:bookmarkEnd w:id="25"/>
      <w:r w:rsidRPr="004B6188">
        <w:rPr>
          <w:sz w:val="20"/>
          <w:szCs w:val="20"/>
        </w:rPr>
        <w:t>Numeración de los expedientes</w:t>
      </w:r>
    </w:p>
    <w:p w:rsidR="00F926B2" w:rsidRPr="00F926B2" w:rsidRDefault="00F926B2" w:rsidP="00180CB3">
      <w:pPr>
        <w:ind w:left="708"/>
        <w:jc w:val="left"/>
        <w:outlineLvl w:val="0"/>
        <w:rPr>
          <w:sz w:val="18"/>
          <w:szCs w:val="18"/>
        </w:rPr>
      </w:pPr>
      <w:r>
        <w:rPr>
          <w:sz w:val="20"/>
          <w:szCs w:val="20"/>
        </w:rPr>
        <w:tab/>
      </w:r>
      <w:hyperlink w:anchor="ProcNumeraciónExpedientes" w:history="1">
        <w:r w:rsidRPr="00F926B2">
          <w:rPr>
            <w:rStyle w:val="Hipervnculo"/>
            <w:sz w:val="18"/>
            <w:szCs w:val="18"/>
          </w:rPr>
          <w:t>Corrección de la numeración</w:t>
        </w:r>
      </w:hyperlink>
    </w:p>
    <w:p w:rsidR="00A022CB" w:rsidRPr="004B6188" w:rsidRDefault="00A022CB" w:rsidP="004B6188">
      <w:pPr>
        <w:ind w:left="708"/>
        <w:jc w:val="left"/>
        <w:rPr>
          <w:sz w:val="20"/>
          <w:szCs w:val="20"/>
        </w:rPr>
      </w:pPr>
      <w:r w:rsidRPr="004B6188">
        <w:rPr>
          <w:sz w:val="20"/>
          <w:szCs w:val="20"/>
        </w:rPr>
        <w:t>1.5. Control administrativo de las solicitudes de ayuda</w:t>
      </w:r>
    </w:p>
    <w:p w:rsidR="00A022CB" w:rsidRPr="00133E80" w:rsidRDefault="00A022CB" w:rsidP="004B6188">
      <w:pPr>
        <w:ind w:left="1416"/>
        <w:jc w:val="left"/>
        <w:rPr>
          <w:sz w:val="18"/>
          <w:szCs w:val="18"/>
        </w:rPr>
      </w:pPr>
      <w:r w:rsidRPr="00133E80">
        <w:rPr>
          <w:sz w:val="18"/>
          <w:szCs w:val="18"/>
        </w:rPr>
        <w:t>1.5.1. Revisión y verificación</w:t>
      </w:r>
    </w:p>
    <w:p w:rsidR="00A022CB" w:rsidRDefault="00A022CB" w:rsidP="004B6188">
      <w:pPr>
        <w:ind w:left="1416"/>
        <w:jc w:val="left"/>
        <w:rPr>
          <w:sz w:val="18"/>
          <w:szCs w:val="18"/>
        </w:rPr>
      </w:pPr>
      <w:r w:rsidRPr="00133E80">
        <w:rPr>
          <w:sz w:val="18"/>
          <w:szCs w:val="18"/>
        </w:rPr>
        <w:t>1.5.2. Moderación del gasto</w:t>
      </w:r>
    </w:p>
    <w:p w:rsidR="00FA1BB9" w:rsidRDefault="00463021" w:rsidP="004B6188">
      <w:pPr>
        <w:ind w:left="1416"/>
        <w:jc w:val="left"/>
        <w:rPr>
          <w:sz w:val="18"/>
          <w:szCs w:val="18"/>
        </w:rPr>
      </w:pPr>
      <w:r>
        <w:rPr>
          <w:sz w:val="18"/>
          <w:szCs w:val="18"/>
        </w:rPr>
        <w:tab/>
      </w:r>
      <w:bookmarkStart w:id="26" w:name="ÍndiceProc152ModeraPantallazoProforma"/>
      <w:bookmarkEnd w:id="26"/>
      <w:r w:rsidR="00A022CB" w:rsidRPr="00133E80">
        <w:rPr>
          <w:sz w:val="18"/>
          <w:szCs w:val="18"/>
        </w:rPr>
        <w:t>Facturas pro-forma</w:t>
      </w:r>
    </w:p>
    <w:p w:rsidR="00463021" w:rsidRDefault="00FA1BB9" w:rsidP="00180CB3">
      <w:pPr>
        <w:ind w:left="1416"/>
        <w:jc w:val="left"/>
        <w:outlineLvl w:val="0"/>
        <w:rPr>
          <w:rFonts w:cs="Arial"/>
          <w:sz w:val="18"/>
          <w:szCs w:val="18"/>
        </w:rPr>
      </w:pPr>
      <w:r>
        <w:rPr>
          <w:sz w:val="18"/>
          <w:szCs w:val="18"/>
        </w:rPr>
        <w:tab/>
      </w:r>
      <w:hyperlink w:anchor="ProcMOderaGastoIVAenProformas" w:history="1">
        <w:r w:rsidR="00A414AD" w:rsidRPr="00A414AD">
          <w:rPr>
            <w:rStyle w:val="Hipervnculo"/>
            <w:rFonts w:cs="Arial"/>
            <w:sz w:val="18"/>
            <w:szCs w:val="18"/>
          </w:rPr>
          <w:t>E</w:t>
        </w:r>
        <w:r w:rsidRPr="00A414AD">
          <w:rPr>
            <w:rStyle w:val="Hipervnculo"/>
            <w:rFonts w:cs="Arial"/>
            <w:sz w:val="18"/>
            <w:szCs w:val="18"/>
          </w:rPr>
          <w:t xml:space="preserve">l IVA </w:t>
        </w:r>
        <w:r w:rsidR="00A414AD" w:rsidRPr="00A414AD">
          <w:rPr>
            <w:rStyle w:val="Hipervnculo"/>
            <w:rFonts w:cs="Arial"/>
            <w:sz w:val="18"/>
            <w:szCs w:val="18"/>
          </w:rPr>
          <w:t xml:space="preserve">no se incluye </w:t>
        </w:r>
        <w:r w:rsidRPr="00A414AD">
          <w:rPr>
            <w:rStyle w:val="Hipervnculo"/>
            <w:rFonts w:cs="Arial"/>
            <w:sz w:val="18"/>
            <w:szCs w:val="18"/>
          </w:rPr>
          <w:t>e</w:t>
        </w:r>
        <w:r w:rsidR="00A414AD" w:rsidRPr="00A414AD">
          <w:rPr>
            <w:rStyle w:val="Hipervnculo"/>
            <w:rFonts w:cs="Arial"/>
            <w:sz w:val="18"/>
            <w:szCs w:val="18"/>
          </w:rPr>
          <w:t>n</w:t>
        </w:r>
        <w:r w:rsidRPr="00A414AD">
          <w:rPr>
            <w:rStyle w:val="Hipervnculo"/>
            <w:rFonts w:cs="Arial"/>
            <w:sz w:val="18"/>
            <w:szCs w:val="18"/>
          </w:rPr>
          <w:t xml:space="preserve"> límites de facturas pro-forma</w:t>
        </w:r>
      </w:hyperlink>
    </w:p>
    <w:p w:rsidR="00FA1BB9" w:rsidRPr="00FA1BB9" w:rsidRDefault="00FA1BB9" w:rsidP="00180CB3">
      <w:pPr>
        <w:ind w:left="1416"/>
        <w:jc w:val="left"/>
        <w:outlineLvl w:val="0"/>
        <w:rPr>
          <w:sz w:val="18"/>
          <w:szCs w:val="18"/>
        </w:rPr>
      </w:pPr>
      <w:r>
        <w:rPr>
          <w:rFonts w:cs="Arial"/>
          <w:sz w:val="18"/>
          <w:szCs w:val="18"/>
        </w:rPr>
        <w:tab/>
      </w:r>
      <w:hyperlink w:anchor="ProcModeraGastoIVAnoenProformas" w:history="1">
        <w:r w:rsidRPr="00A414AD">
          <w:rPr>
            <w:rStyle w:val="Hipervnculo"/>
            <w:rFonts w:cs="Arial"/>
            <w:sz w:val="18"/>
            <w:szCs w:val="18"/>
          </w:rPr>
          <w:t>Exclusión del IVA de las facturas pro-forma</w:t>
        </w:r>
      </w:hyperlink>
    </w:p>
    <w:p w:rsidR="00A022CB" w:rsidRDefault="0031271D" w:rsidP="001F2D84">
      <w:pPr>
        <w:ind w:left="1416" w:firstLine="708"/>
        <w:jc w:val="left"/>
        <w:outlineLvl w:val="0"/>
        <w:rPr>
          <w:sz w:val="18"/>
          <w:szCs w:val="18"/>
        </w:rPr>
      </w:pPr>
      <w:hyperlink w:anchor="ProcModeraCostesPantallazos" w:history="1">
        <w:r w:rsidR="00463021" w:rsidRPr="00463021">
          <w:rPr>
            <w:rStyle w:val="Hipervnculo"/>
            <w:sz w:val="18"/>
            <w:szCs w:val="18"/>
          </w:rPr>
          <w:t>Pantallazos</w:t>
        </w:r>
      </w:hyperlink>
    </w:p>
    <w:p w:rsidR="007367D2" w:rsidRPr="007367D2" w:rsidRDefault="0031271D" w:rsidP="001F2D84">
      <w:pPr>
        <w:ind w:left="1416" w:firstLine="708"/>
        <w:jc w:val="left"/>
        <w:outlineLvl w:val="0"/>
        <w:rPr>
          <w:sz w:val="18"/>
          <w:szCs w:val="18"/>
        </w:rPr>
      </w:pPr>
      <w:hyperlink w:anchor="ProcModeraCostesLímiteInferior" w:history="1">
        <w:r w:rsidR="007367D2" w:rsidRPr="007367D2">
          <w:rPr>
            <w:rStyle w:val="Hipervnculo"/>
            <w:sz w:val="18"/>
            <w:szCs w:val="18"/>
          </w:rPr>
          <w:t>Pantallazos por debajo de 100 euros</w:t>
        </w:r>
      </w:hyperlink>
    </w:p>
    <w:p w:rsidR="00E56A55" w:rsidRPr="00E56A55" w:rsidRDefault="0031271D" w:rsidP="001F2D84">
      <w:pPr>
        <w:ind w:left="1416" w:firstLine="708"/>
        <w:jc w:val="left"/>
        <w:outlineLvl w:val="0"/>
        <w:rPr>
          <w:sz w:val="18"/>
          <w:szCs w:val="18"/>
        </w:rPr>
      </w:pPr>
      <w:hyperlink w:anchor="ProcModeraCostesPantallazosAmazon" w:history="1">
        <w:r w:rsidR="00E56A55">
          <w:rPr>
            <w:rStyle w:val="Hipervnculo"/>
            <w:sz w:val="18"/>
            <w:szCs w:val="18"/>
          </w:rPr>
          <w:t>Condiciones de v</w:t>
        </w:r>
        <w:r w:rsidR="00E56A55" w:rsidRPr="00E56A55">
          <w:rPr>
            <w:rStyle w:val="Hipervnculo"/>
            <w:sz w:val="18"/>
            <w:szCs w:val="18"/>
          </w:rPr>
          <w:t>alidez de pantallazo como presupuesto</w:t>
        </w:r>
      </w:hyperlink>
    </w:p>
    <w:p w:rsidR="001F2D84" w:rsidRDefault="0031271D" w:rsidP="001F2D84">
      <w:pPr>
        <w:ind w:left="1416" w:firstLine="708"/>
        <w:jc w:val="left"/>
        <w:outlineLvl w:val="0"/>
      </w:pPr>
      <w:hyperlink w:anchor="ProcModeraCostesPptoMásBarato" w:history="1">
        <w:r w:rsidR="001F2D84" w:rsidRPr="00E17FE9">
          <w:rPr>
            <w:rStyle w:val="Hipervnculo"/>
            <w:sz w:val="18"/>
            <w:szCs w:val="18"/>
          </w:rPr>
          <w:t>Elección del presupuesto más barato</w:t>
        </w:r>
      </w:hyperlink>
    </w:p>
    <w:p w:rsidR="00645860" w:rsidRPr="00645860" w:rsidRDefault="0031271D" w:rsidP="001F2D84">
      <w:pPr>
        <w:ind w:left="1416" w:firstLine="708"/>
        <w:jc w:val="left"/>
        <w:outlineLvl w:val="0"/>
        <w:rPr>
          <w:sz w:val="18"/>
          <w:szCs w:val="18"/>
        </w:rPr>
      </w:pPr>
      <w:hyperlink w:anchor="Proc3OfertasDiferenciasConceptos" w:history="1">
        <w:r w:rsidR="00645860" w:rsidRPr="00AC4EDE">
          <w:rPr>
            <w:rStyle w:val="Hipervnculo"/>
            <w:sz w:val="18"/>
            <w:szCs w:val="18"/>
          </w:rPr>
          <w:t xml:space="preserve">Tres </w:t>
        </w:r>
        <w:r w:rsidR="00AC4EDE" w:rsidRPr="00AC4EDE">
          <w:rPr>
            <w:rStyle w:val="Hipervnculo"/>
            <w:sz w:val="18"/>
            <w:szCs w:val="18"/>
          </w:rPr>
          <w:t>ofertas</w:t>
        </w:r>
        <w:r w:rsidR="00645860" w:rsidRPr="00AC4EDE">
          <w:rPr>
            <w:rStyle w:val="Hipervnculo"/>
            <w:sz w:val="18"/>
            <w:szCs w:val="18"/>
          </w:rPr>
          <w:t>: conceptos con diferentes precios</w:t>
        </w:r>
      </w:hyperlink>
    </w:p>
    <w:p w:rsidR="005C10C4" w:rsidRPr="00133E80" w:rsidRDefault="0031271D" w:rsidP="001F2D84">
      <w:pPr>
        <w:ind w:left="1416" w:firstLine="708"/>
        <w:jc w:val="left"/>
        <w:outlineLvl w:val="0"/>
        <w:rPr>
          <w:sz w:val="18"/>
          <w:szCs w:val="18"/>
        </w:rPr>
      </w:pPr>
      <w:hyperlink w:anchor="ProcModeraGastoMás30000" w:history="1">
        <w:r w:rsidR="000467D3" w:rsidRPr="000467D3">
          <w:rPr>
            <w:rStyle w:val="Hipervnculo"/>
            <w:sz w:val="18"/>
            <w:szCs w:val="18"/>
          </w:rPr>
          <w:t>Moderación del gasto</w:t>
        </w:r>
      </w:hyperlink>
    </w:p>
    <w:p w:rsidR="00BE35B9" w:rsidRDefault="0031271D" w:rsidP="001F2D84">
      <w:pPr>
        <w:ind w:left="1416" w:firstLine="708"/>
        <w:jc w:val="left"/>
        <w:outlineLvl w:val="0"/>
      </w:pPr>
      <w:hyperlink w:anchor="ProcModeraGastoMódulosy3Pptos" w:history="1">
        <w:r w:rsidR="00BE35B9" w:rsidRPr="00083A6F">
          <w:rPr>
            <w:rStyle w:val="Hipervnculo"/>
            <w:sz w:val="18"/>
            <w:szCs w:val="18"/>
          </w:rPr>
          <w:t>Obras</w:t>
        </w:r>
        <w:r w:rsidR="00391F35">
          <w:rPr>
            <w:rStyle w:val="Hipervnculo"/>
            <w:sz w:val="18"/>
            <w:szCs w:val="18"/>
          </w:rPr>
          <w:t xml:space="preserve"> </w:t>
        </w:r>
        <w:r w:rsidR="00BE35B9" w:rsidRPr="00083A6F">
          <w:rPr>
            <w:rStyle w:val="Hipervnculo"/>
            <w:sz w:val="18"/>
            <w:szCs w:val="18"/>
          </w:rPr>
          <w:t>con módulos: posibilidad de elegir cualquier de las 3 empresas</w:t>
        </w:r>
      </w:hyperlink>
    </w:p>
    <w:p w:rsidR="00F4138C" w:rsidRPr="00F4138C" w:rsidRDefault="0031271D" w:rsidP="001F2D84">
      <w:pPr>
        <w:ind w:left="1416" w:firstLine="708"/>
        <w:jc w:val="left"/>
        <w:outlineLvl w:val="0"/>
        <w:rPr>
          <w:sz w:val="18"/>
          <w:szCs w:val="18"/>
        </w:rPr>
      </w:pPr>
      <w:hyperlink w:anchor="ProcMódulosGastosNoenMódulos3" w:history="1">
        <w:r w:rsidR="00F4138C" w:rsidRPr="00D3776F">
          <w:rPr>
            <w:rStyle w:val="Hipervnculo"/>
            <w:rFonts w:cs="Arial"/>
            <w:sz w:val="18"/>
            <w:szCs w:val="18"/>
          </w:rPr>
          <w:t>Criterio para un caso de aplicación parcial de módulos</w:t>
        </w:r>
      </w:hyperlink>
    </w:p>
    <w:p w:rsidR="000C1C35" w:rsidRPr="000C1C35" w:rsidRDefault="0031271D" w:rsidP="001F2D84">
      <w:pPr>
        <w:ind w:left="1416" w:firstLine="708"/>
        <w:jc w:val="left"/>
        <w:outlineLvl w:val="0"/>
        <w:rPr>
          <w:sz w:val="18"/>
          <w:szCs w:val="18"/>
        </w:rPr>
      </w:pPr>
      <w:hyperlink w:anchor="ProcModeraCostesEligeEmpresaMásBarata" w:history="1">
        <w:r w:rsidR="000C1C35" w:rsidRPr="000C1C35">
          <w:rPr>
            <w:rStyle w:val="Hipervnculo"/>
            <w:sz w:val="18"/>
            <w:szCs w:val="18"/>
          </w:rPr>
          <w:t>Elección de la empresa con la oferta más barata</w:t>
        </w:r>
      </w:hyperlink>
    </w:p>
    <w:p w:rsidR="004563C0" w:rsidRDefault="0031271D" w:rsidP="001F2D84">
      <w:pPr>
        <w:ind w:left="1416" w:firstLine="708"/>
        <w:jc w:val="left"/>
        <w:outlineLvl w:val="0"/>
        <w:rPr>
          <w:rStyle w:val="Hipervnculo"/>
          <w:sz w:val="18"/>
          <w:szCs w:val="18"/>
        </w:rPr>
      </w:pPr>
      <w:hyperlink w:anchor="ProcDificilEncontrar3Ofertas" w:history="1">
        <w:r w:rsidR="005C10C4" w:rsidRPr="005C10C4">
          <w:rPr>
            <w:rStyle w:val="Hipervnculo"/>
            <w:sz w:val="18"/>
            <w:szCs w:val="18"/>
          </w:rPr>
          <w:t>Dificultad para encontrar tres ofertas</w:t>
        </w:r>
      </w:hyperlink>
    </w:p>
    <w:p w:rsidR="00696055" w:rsidRDefault="0031271D" w:rsidP="001F2D84">
      <w:pPr>
        <w:ind w:left="1416" w:firstLine="708"/>
        <w:jc w:val="left"/>
        <w:outlineLvl w:val="0"/>
        <w:rPr>
          <w:sz w:val="18"/>
          <w:szCs w:val="18"/>
        </w:rPr>
      </w:pPr>
      <w:hyperlink w:anchor="Proc3OfertasEnHonorarios" w:history="1">
        <w:r w:rsidR="00696055" w:rsidRPr="00696055">
          <w:rPr>
            <w:rStyle w:val="Hipervnculo"/>
            <w:sz w:val="18"/>
            <w:szCs w:val="18"/>
          </w:rPr>
          <w:t>Necesidad de pedir tres presupuestos de los costes de los honorarios</w:t>
        </w:r>
      </w:hyperlink>
    </w:p>
    <w:p w:rsidR="004563C0" w:rsidRDefault="007B3CAC" w:rsidP="00180CB3">
      <w:pPr>
        <w:ind w:left="1416"/>
        <w:jc w:val="left"/>
        <w:outlineLvl w:val="0"/>
        <w:rPr>
          <w:sz w:val="18"/>
          <w:szCs w:val="18"/>
        </w:rPr>
      </w:pPr>
      <w:r>
        <w:rPr>
          <w:sz w:val="18"/>
          <w:szCs w:val="18"/>
        </w:rPr>
        <w:tab/>
      </w:r>
      <w:hyperlink w:anchor="ProcModeraCostesJustificaNoMásBarato" w:history="1">
        <w:r w:rsidR="004563C0" w:rsidRPr="004563C0">
          <w:rPr>
            <w:rStyle w:val="Hipervnculo"/>
            <w:sz w:val="18"/>
            <w:szCs w:val="18"/>
          </w:rPr>
          <w:t>Justificación de elección de presupuesto más caro</w:t>
        </w:r>
      </w:hyperlink>
    </w:p>
    <w:p w:rsidR="00F87B4B" w:rsidRDefault="0031271D" w:rsidP="001F2D84">
      <w:pPr>
        <w:ind w:left="1416" w:firstLine="708"/>
        <w:jc w:val="left"/>
        <w:outlineLvl w:val="0"/>
        <w:rPr>
          <w:rStyle w:val="Hipervnculo"/>
          <w:sz w:val="18"/>
          <w:szCs w:val="18"/>
        </w:rPr>
      </w:pPr>
      <w:hyperlink w:anchor="ProcModeraCosteJustificaNoMásBaratoRubén" w:history="1">
        <w:r w:rsidR="00F87B4B" w:rsidRPr="00F87B4B">
          <w:rPr>
            <w:rStyle w:val="Hipervnculo"/>
            <w:sz w:val="18"/>
            <w:szCs w:val="18"/>
          </w:rPr>
          <w:t>Cuando el presupuesto elegido no es el de la empresa más barata</w:t>
        </w:r>
      </w:hyperlink>
    </w:p>
    <w:p w:rsidR="00401643" w:rsidRPr="00F87B4B" w:rsidRDefault="0031271D" w:rsidP="001F2D84">
      <w:pPr>
        <w:ind w:left="1416" w:firstLine="708"/>
        <w:jc w:val="left"/>
        <w:outlineLvl w:val="0"/>
        <w:rPr>
          <w:sz w:val="18"/>
          <w:szCs w:val="18"/>
        </w:rPr>
      </w:pPr>
      <w:hyperlink w:anchor="Proc3OfertasEnHonorarios" w:history="1">
        <w:r w:rsidR="00401643" w:rsidRPr="00401643">
          <w:rPr>
            <w:rStyle w:val="Hipervnculo"/>
            <w:sz w:val="18"/>
            <w:szCs w:val="18"/>
          </w:rPr>
          <w:t>Necesidad de pedir tres presupuestos de los costes de los honorarios</w:t>
        </w:r>
      </w:hyperlink>
    </w:p>
    <w:p w:rsidR="00886FBD" w:rsidRDefault="00886FBD" w:rsidP="00180CB3">
      <w:pPr>
        <w:ind w:left="1416"/>
        <w:jc w:val="left"/>
        <w:outlineLvl w:val="0"/>
      </w:pPr>
      <w:r>
        <w:rPr>
          <w:sz w:val="18"/>
          <w:szCs w:val="18"/>
        </w:rPr>
        <w:tab/>
      </w:r>
      <w:hyperlink w:anchor="ProcPresupuestoenLibras" w:history="1">
        <w:r w:rsidRPr="00886FBD">
          <w:rPr>
            <w:rStyle w:val="Hipervnculo"/>
            <w:sz w:val="18"/>
            <w:szCs w:val="18"/>
          </w:rPr>
          <w:t>Presupuesto en moneda extranjera (libras)</w:t>
        </w:r>
      </w:hyperlink>
    </w:p>
    <w:p w:rsidR="002D76AD" w:rsidRPr="00413248" w:rsidRDefault="002D76AD" w:rsidP="00180CB3">
      <w:pPr>
        <w:ind w:left="1416"/>
        <w:jc w:val="left"/>
        <w:outlineLvl w:val="0"/>
        <w:rPr>
          <w:sz w:val="18"/>
          <w:szCs w:val="18"/>
        </w:rPr>
      </w:pPr>
      <w:r w:rsidRPr="00413248">
        <w:rPr>
          <w:sz w:val="18"/>
          <w:szCs w:val="18"/>
        </w:rPr>
        <w:tab/>
      </w:r>
      <w:hyperlink w:anchor="Módulosy19PorCiento" w:history="1">
        <w:r w:rsidRPr="00413248">
          <w:rPr>
            <w:rStyle w:val="Hipervnculo"/>
            <w:sz w:val="18"/>
            <w:szCs w:val="18"/>
          </w:rPr>
          <w:t xml:space="preserve">Módulos y 19% de </w:t>
        </w:r>
        <w:r w:rsidR="00413248" w:rsidRPr="00413248">
          <w:rPr>
            <w:rStyle w:val="Hipervnculo"/>
            <w:sz w:val="18"/>
            <w:szCs w:val="18"/>
          </w:rPr>
          <w:t xml:space="preserve">gastos generales y </w:t>
        </w:r>
        <w:r w:rsidRPr="00413248">
          <w:rPr>
            <w:rStyle w:val="Hipervnculo"/>
            <w:sz w:val="18"/>
            <w:szCs w:val="18"/>
          </w:rPr>
          <w:t>beneficio industrial</w:t>
        </w:r>
      </w:hyperlink>
    </w:p>
    <w:p w:rsidR="003D1C8C" w:rsidRDefault="0031271D" w:rsidP="001F2D84">
      <w:pPr>
        <w:ind w:left="1416" w:firstLine="708"/>
        <w:jc w:val="left"/>
        <w:outlineLvl w:val="0"/>
      </w:pPr>
      <w:hyperlink w:anchor="ProcModeraCostesSistemaComitéExpertos" w:history="1">
        <w:r w:rsidR="003D1C8C" w:rsidRPr="003D1C8C">
          <w:rPr>
            <w:rStyle w:val="Hipervnculo"/>
            <w:sz w:val="18"/>
            <w:szCs w:val="18"/>
          </w:rPr>
          <w:t>Criterio</w:t>
        </w:r>
        <w:r w:rsidR="00FC0306">
          <w:rPr>
            <w:rStyle w:val="Hipervnculo"/>
            <w:sz w:val="18"/>
            <w:szCs w:val="18"/>
          </w:rPr>
          <w:t xml:space="preserve"> </w:t>
        </w:r>
        <w:r w:rsidR="003D1C8C" w:rsidRPr="003D1C8C">
          <w:rPr>
            <w:rStyle w:val="Hipervnculo"/>
            <w:sz w:val="18"/>
            <w:szCs w:val="18"/>
          </w:rPr>
          <w:t>para el sistema del comité de expertos</w:t>
        </w:r>
      </w:hyperlink>
    </w:p>
    <w:p w:rsidR="009C5C28" w:rsidRDefault="0031271D" w:rsidP="001F2D84">
      <w:pPr>
        <w:ind w:left="1416" w:firstLine="708"/>
        <w:jc w:val="left"/>
        <w:outlineLvl w:val="0"/>
      </w:pPr>
      <w:hyperlink w:anchor="ProcModeraGastoMás30000Más6000" w:history="1">
        <w:r w:rsidR="009C5C28" w:rsidRPr="009C5C28">
          <w:rPr>
            <w:rStyle w:val="Hipervnculo"/>
            <w:sz w:val="18"/>
            <w:szCs w:val="18"/>
          </w:rPr>
          <w:t>Moderación de costes: aplicación de 6.000 y 30.000 euros en no productivos</w:t>
        </w:r>
      </w:hyperlink>
    </w:p>
    <w:p w:rsidR="00171F14" w:rsidRDefault="0031271D" w:rsidP="001F2D84">
      <w:pPr>
        <w:ind w:left="1416" w:firstLine="708"/>
        <w:jc w:val="left"/>
        <w:outlineLvl w:val="0"/>
      </w:pPr>
      <w:hyperlink w:anchor="ProcContrataConEmpresaVinculadaInformeTé" w:history="1">
        <w:r w:rsidR="00B57434" w:rsidRPr="00B57434">
          <w:rPr>
            <w:rStyle w:val="Hipervnculo"/>
            <w:sz w:val="18"/>
            <w:szCs w:val="18"/>
          </w:rPr>
          <w:t>C</w:t>
        </w:r>
        <w:r w:rsidR="00171F14" w:rsidRPr="00B57434">
          <w:rPr>
            <w:rStyle w:val="Hipervnculo"/>
            <w:sz w:val="18"/>
            <w:szCs w:val="18"/>
          </w:rPr>
          <w:t>ontratación con empresa vinculada: informe técnico independiente</w:t>
        </w:r>
      </w:hyperlink>
    </w:p>
    <w:p w:rsidR="00F55EB1" w:rsidRDefault="0031271D" w:rsidP="001F2D84">
      <w:pPr>
        <w:ind w:left="1416" w:firstLine="708"/>
        <w:jc w:val="left"/>
        <w:outlineLvl w:val="0"/>
        <w:rPr>
          <w:rStyle w:val="Hipervnculo"/>
          <w:sz w:val="18"/>
          <w:szCs w:val="18"/>
        </w:rPr>
      </w:pPr>
      <w:hyperlink w:anchor="ProcContrataConEmpresaVinculadaServicios" w:history="1">
        <w:r w:rsidR="00F55EB1" w:rsidRPr="00F55EB1">
          <w:rPr>
            <w:rStyle w:val="Hipervnculo"/>
            <w:sz w:val="18"/>
            <w:szCs w:val="18"/>
          </w:rPr>
          <w:t>Contratación de bienes o servicios con una empresa vinculada</w:t>
        </w:r>
      </w:hyperlink>
    </w:p>
    <w:p w:rsidR="00290F0D" w:rsidRDefault="0031271D" w:rsidP="00290F0D">
      <w:pPr>
        <w:ind w:left="1416" w:firstLine="708"/>
        <w:jc w:val="left"/>
        <w:outlineLvl w:val="0"/>
        <w:rPr>
          <w:rStyle w:val="Hipervnculo"/>
          <w:sz w:val="18"/>
          <w:szCs w:val="18"/>
        </w:rPr>
      </w:pPr>
      <w:hyperlink w:anchor="ProcCompraTerrrenoCfdoTasadoryHonorarios" w:history="1">
        <w:r w:rsidR="00290F0D" w:rsidRPr="00297CC1">
          <w:rPr>
            <w:rStyle w:val="Hipervnculo"/>
            <w:sz w:val="18"/>
            <w:szCs w:val="18"/>
          </w:rPr>
          <w:t>Compra de terrenos: certificado de tasador independiente y sus honorarios</w:t>
        </w:r>
      </w:hyperlink>
    </w:p>
    <w:p w:rsidR="00290F0D" w:rsidRDefault="0031271D" w:rsidP="00290F0D">
      <w:pPr>
        <w:ind w:left="1416" w:firstLine="708"/>
        <w:rPr>
          <w:rStyle w:val="Hipervnculo"/>
          <w:rFonts w:cs="Arial"/>
          <w:bCs/>
          <w:sz w:val="18"/>
          <w:szCs w:val="18"/>
        </w:rPr>
      </w:pPr>
      <w:hyperlink w:anchor="TasarInmueblesTasadoresOficialesYSoloUno" w:history="1">
        <w:r w:rsidR="00290F0D" w:rsidRPr="00290F0D">
          <w:rPr>
            <w:rStyle w:val="Hipervnculo"/>
            <w:rFonts w:cs="Arial"/>
            <w:bCs/>
            <w:sz w:val="18"/>
            <w:szCs w:val="18"/>
          </w:rPr>
          <w:t>Tasación de inmuebles: tasadores oficiales y si basta con una sola tasación oficial</w:t>
        </w:r>
      </w:hyperlink>
    </w:p>
    <w:p w:rsidR="00024440" w:rsidRDefault="0031271D" w:rsidP="00024440">
      <w:pPr>
        <w:ind w:left="1416" w:firstLine="708"/>
        <w:rPr>
          <w:rStyle w:val="Hipervnculo"/>
          <w:sz w:val="18"/>
          <w:szCs w:val="18"/>
        </w:rPr>
      </w:pPr>
      <w:hyperlink w:anchor="TasadoresOficialesYTasadoresAcreditados" w:history="1">
        <w:r w:rsidR="00024440" w:rsidRPr="00024440">
          <w:rPr>
            <w:rStyle w:val="Hipervnculo"/>
            <w:sz w:val="18"/>
            <w:szCs w:val="18"/>
          </w:rPr>
          <w:t>Diferencia entre tasadores acreditados y tasadores oficiales</w:t>
        </w:r>
      </w:hyperlink>
    </w:p>
    <w:p w:rsidR="00D163C6" w:rsidRPr="00024440" w:rsidRDefault="0031271D" w:rsidP="00024440">
      <w:pPr>
        <w:ind w:left="1416" w:firstLine="708"/>
        <w:rPr>
          <w:sz w:val="18"/>
          <w:szCs w:val="18"/>
        </w:rPr>
      </w:pPr>
      <w:hyperlink w:anchor="ProcMódulosEliminaciónenBasesOctubre2016" w:history="1">
        <w:r w:rsidR="00D163C6" w:rsidRPr="00D163C6">
          <w:rPr>
            <w:rStyle w:val="Hipervnculo"/>
            <w:sz w:val="18"/>
            <w:szCs w:val="18"/>
          </w:rPr>
          <w:t>Eliminación de los módulos en Orden de bases publicada el 31.10.2016</w:t>
        </w:r>
      </w:hyperlink>
    </w:p>
    <w:p w:rsidR="00A022CB" w:rsidRDefault="00A022CB" w:rsidP="004B6188">
      <w:pPr>
        <w:ind w:left="1416"/>
        <w:jc w:val="left"/>
        <w:rPr>
          <w:sz w:val="18"/>
          <w:szCs w:val="18"/>
        </w:rPr>
      </w:pPr>
      <w:bookmarkStart w:id="27" w:name="ÍndiceProc153SolicitudDeDocumentación"/>
      <w:bookmarkEnd w:id="27"/>
      <w:r w:rsidRPr="00133E80">
        <w:rPr>
          <w:sz w:val="18"/>
          <w:szCs w:val="18"/>
        </w:rPr>
        <w:t>1.5.3. Solicitud de documentación</w:t>
      </w:r>
    </w:p>
    <w:p w:rsidR="00692994" w:rsidRDefault="00105647" w:rsidP="00180CB3">
      <w:pPr>
        <w:ind w:left="1416"/>
        <w:jc w:val="left"/>
        <w:outlineLvl w:val="0"/>
        <w:rPr>
          <w:rStyle w:val="Hipervnculo"/>
          <w:sz w:val="18"/>
          <w:szCs w:val="18"/>
        </w:rPr>
      </w:pPr>
      <w:r>
        <w:rPr>
          <w:sz w:val="18"/>
          <w:szCs w:val="18"/>
        </w:rPr>
        <w:tab/>
      </w:r>
      <w:hyperlink w:anchor="ProcDocumentosdelPromotorOriginaloCopia" w:history="1">
        <w:r w:rsidRPr="00105647">
          <w:rPr>
            <w:rStyle w:val="Hipervnculo"/>
            <w:sz w:val="18"/>
            <w:szCs w:val="18"/>
          </w:rPr>
          <w:t>Documentación del promotor en original o en copia</w:t>
        </w:r>
      </w:hyperlink>
    </w:p>
    <w:p w:rsidR="00692994" w:rsidRDefault="0031271D" w:rsidP="00180CB3">
      <w:pPr>
        <w:ind w:left="1416" w:firstLine="708"/>
        <w:jc w:val="left"/>
        <w:outlineLvl w:val="0"/>
        <w:rPr>
          <w:sz w:val="18"/>
          <w:szCs w:val="18"/>
        </w:rPr>
      </w:pPr>
      <w:hyperlink w:anchor="ProcSoliictudDocumentaciónEmailconAcuse" w:history="1">
        <w:r w:rsidR="00692994" w:rsidRPr="00692994">
          <w:rPr>
            <w:rStyle w:val="Hipervnculo"/>
            <w:sz w:val="18"/>
            <w:szCs w:val="18"/>
          </w:rPr>
          <w:t>Solicitud de documentación al promotor por email con acuse</w:t>
        </w:r>
      </w:hyperlink>
    </w:p>
    <w:p w:rsidR="00692994" w:rsidRPr="00692994" w:rsidRDefault="0031271D" w:rsidP="00180CB3">
      <w:pPr>
        <w:ind w:left="1416" w:firstLine="708"/>
        <w:jc w:val="left"/>
        <w:outlineLvl w:val="0"/>
        <w:rPr>
          <w:sz w:val="18"/>
          <w:szCs w:val="18"/>
        </w:rPr>
      </w:pPr>
      <w:hyperlink w:anchor="ProcSolicitudAcreditaciónPropiedadoUso" w:history="1">
        <w:r w:rsidR="00692994" w:rsidRPr="00F82850">
          <w:rPr>
            <w:rStyle w:val="Hipervnculo"/>
            <w:sz w:val="18"/>
            <w:szCs w:val="18"/>
          </w:rPr>
          <w:t>Acreditación de la propiedad o capacidad de uso no en solicitud de ayuda</w:t>
        </w:r>
      </w:hyperlink>
    </w:p>
    <w:p w:rsidR="00E01760" w:rsidRDefault="0031271D" w:rsidP="00180CB3">
      <w:pPr>
        <w:ind w:left="1416" w:firstLine="708"/>
        <w:jc w:val="left"/>
        <w:outlineLvl w:val="0"/>
      </w:pPr>
      <w:hyperlink w:anchor="ProcContratosAlquilerRegistroyDuración" w:history="1">
        <w:r w:rsidR="00692994" w:rsidRPr="00F82850">
          <w:rPr>
            <w:rStyle w:val="Hipervnculo"/>
            <w:sz w:val="18"/>
            <w:szCs w:val="18"/>
          </w:rPr>
          <w:t xml:space="preserve">Registro </w:t>
        </w:r>
        <w:r w:rsidR="00F82850" w:rsidRPr="00F82850">
          <w:rPr>
            <w:rStyle w:val="Hipervnculo"/>
            <w:sz w:val="18"/>
            <w:szCs w:val="18"/>
          </w:rPr>
          <w:t xml:space="preserve">y duración </w:t>
        </w:r>
        <w:r w:rsidR="00692994" w:rsidRPr="00F82850">
          <w:rPr>
            <w:rStyle w:val="Hipervnculo"/>
            <w:sz w:val="18"/>
            <w:szCs w:val="18"/>
          </w:rPr>
          <w:t>de contratos de alquiler</w:t>
        </w:r>
      </w:hyperlink>
    </w:p>
    <w:p w:rsidR="00C91E7A" w:rsidRPr="00C91E7A" w:rsidRDefault="0031271D" w:rsidP="00180CB3">
      <w:pPr>
        <w:ind w:left="1416" w:firstLine="708"/>
        <w:jc w:val="left"/>
        <w:outlineLvl w:val="0"/>
        <w:rPr>
          <w:sz w:val="18"/>
          <w:szCs w:val="18"/>
        </w:rPr>
      </w:pPr>
      <w:hyperlink w:anchor="ProcContratoEnPrecario" w:history="1">
        <w:r w:rsidR="00C91E7A" w:rsidRPr="002B714B">
          <w:rPr>
            <w:rStyle w:val="Hipervnculo"/>
            <w:sz w:val="18"/>
            <w:szCs w:val="18"/>
          </w:rPr>
          <w:t xml:space="preserve">Formalización de arrendamiento </w:t>
        </w:r>
        <w:r w:rsidR="002B714B" w:rsidRPr="002B714B">
          <w:rPr>
            <w:rStyle w:val="Hipervnculo"/>
            <w:sz w:val="18"/>
            <w:szCs w:val="18"/>
          </w:rPr>
          <w:t xml:space="preserve">en precario </w:t>
        </w:r>
        <w:r w:rsidR="00C91E7A" w:rsidRPr="002B714B">
          <w:rPr>
            <w:rStyle w:val="Hipervnculo"/>
            <w:sz w:val="18"/>
            <w:szCs w:val="18"/>
          </w:rPr>
          <w:t>sin pago ni fianza</w:t>
        </w:r>
      </w:hyperlink>
    </w:p>
    <w:p w:rsidR="00E01760" w:rsidRDefault="0031271D" w:rsidP="00180CB3">
      <w:pPr>
        <w:ind w:left="1416" w:firstLine="708"/>
        <w:jc w:val="left"/>
        <w:outlineLvl w:val="0"/>
      </w:pPr>
      <w:hyperlink w:anchor="ProcSCMomentoEnQuePresentarEscritura" w:history="1">
        <w:r w:rsidR="00F54524" w:rsidRPr="00F54524">
          <w:rPr>
            <w:rStyle w:val="Hipervnculo"/>
            <w:sz w:val="18"/>
            <w:szCs w:val="18"/>
          </w:rPr>
          <w:t>P</w:t>
        </w:r>
        <w:r w:rsidR="00E01760" w:rsidRPr="00F54524">
          <w:rPr>
            <w:rStyle w:val="Hipervnculo"/>
            <w:sz w:val="18"/>
            <w:szCs w:val="18"/>
          </w:rPr>
          <w:t>resenta</w:t>
        </w:r>
        <w:r w:rsidR="00F54524" w:rsidRPr="00F54524">
          <w:rPr>
            <w:rStyle w:val="Hipervnculo"/>
            <w:sz w:val="18"/>
            <w:szCs w:val="18"/>
          </w:rPr>
          <w:t>ción de</w:t>
        </w:r>
        <w:r w:rsidR="00E01760" w:rsidRPr="00F54524">
          <w:rPr>
            <w:rStyle w:val="Hipervnculo"/>
            <w:sz w:val="18"/>
            <w:szCs w:val="18"/>
          </w:rPr>
          <w:t xml:space="preserve"> escritura por una SC</w:t>
        </w:r>
      </w:hyperlink>
    </w:p>
    <w:p w:rsidR="003134A7" w:rsidRDefault="0031271D" w:rsidP="0024273C">
      <w:pPr>
        <w:ind w:left="2124"/>
        <w:jc w:val="left"/>
      </w:pPr>
      <w:hyperlink w:anchor="SCenNotaSimple" w:history="1">
        <w:r w:rsidR="003134A7" w:rsidRPr="004D3DF8">
          <w:rPr>
            <w:rStyle w:val="Hipervnculo"/>
            <w:sz w:val="18"/>
            <w:szCs w:val="18"/>
          </w:rPr>
          <w:t xml:space="preserve">Validez de nota simple </w:t>
        </w:r>
        <w:r w:rsidR="004D3DF8">
          <w:rPr>
            <w:rStyle w:val="Hipervnculo"/>
            <w:sz w:val="18"/>
            <w:szCs w:val="18"/>
          </w:rPr>
          <w:t xml:space="preserve">de </w:t>
        </w:r>
        <w:r w:rsidR="003134A7" w:rsidRPr="004D3DF8">
          <w:rPr>
            <w:rStyle w:val="Hipervnculo"/>
            <w:sz w:val="18"/>
            <w:szCs w:val="18"/>
          </w:rPr>
          <w:t>eleva</w:t>
        </w:r>
        <w:r w:rsidR="004D3DF8">
          <w:rPr>
            <w:rStyle w:val="Hipervnculo"/>
            <w:sz w:val="18"/>
            <w:szCs w:val="18"/>
          </w:rPr>
          <w:t>ción</w:t>
        </w:r>
        <w:r w:rsidR="003134A7" w:rsidRPr="004D3DF8">
          <w:rPr>
            <w:rStyle w:val="Hipervnculo"/>
            <w:sz w:val="18"/>
            <w:szCs w:val="18"/>
          </w:rPr>
          <w:t xml:space="preserve"> a pública </w:t>
        </w:r>
        <w:r w:rsidR="004D3DF8">
          <w:rPr>
            <w:rStyle w:val="Hipervnculo"/>
            <w:sz w:val="18"/>
            <w:szCs w:val="18"/>
          </w:rPr>
          <w:t xml:space="preserve">de </w:t>
        </w:r>
        <w:r w:rsidR="003134A7" w:rsidRPr="004D3DF8">
          <w:rPr>
            <w:rStyle w:val="Hipervnculo"/>
            <w:sz w:val="18"/>
            <w:szCs w:val="18"/>
          </w:rPr>
          <w:t>escritura de S</w:t>
        </w:r>
        <w:r w:rsidR="0024273C">
          <w:rPr>
            <w:rStyle w:val="Hipervnculo"/>
            <w:sz w:val="18"/>
            <w:szCs w:val="18"/>
          </w:rPr>
          <w:t>C y momento de</w:t>
        </w:r>
        <w:r w:rsidR="005133EE">
          <w:rPr>
            <w:rStyle w:val="Hipervnculo"/>
            <w:sz w:val="18"/>
            <w:szCs w:val="18"/>
          </w:rPr>
          <w:t xml:space="preserve"> </w:t>
        </w:r>
        <w:r w:rsidR="0024273C">
          <w:rPr>
            <w:rStyle w:val="Hipervnculo"/>
            <w:sz w:val="18"/>
            <w:szCs w:val="18"/>
          </w:rPr>
          <w:t>l</w:t>
        </w:r>
        <w:r w:rsidR="005133EE">
          <w:rPr>
            <w:rStyle w:val="Hipervnculo"/>
            <w:sz w:val="18"/>
            <w:szCs w:val="18"/>
          </w:rPr>
          <w:t>a</w:t>
        </w:r>
        <w:r w:rsidR="0024273C">
          <w:rPr>
            <w:rStyle w:val="Hipervnculo"/>
            <w:sz w:val="18"/>
            <w:szCs w:val="18"/>
          </w:rPr>
          <w:t xml:space="preserve"> </w:t>
        </w:r>
        <w:r w:rsidR="005133EE">
          <w:rPr>
            <w:rStyle w:val="Hipervnculo"/>
            <w:sz w:val="18"/>
            <w:szCs w:val="18"/>
          </w:rPr>
          <w:t>subrogación</w:t>
        </w:r>
      </w:hyperlink>
    </w:p>
    <w:p w:rsidR="00FC0306" w:rsidRPr="00FC0306" w:rsidRDefault="0031271D" w:rsidP="0024273C">
      <w:pPr>
        <w:ind w:left="2124"/>
        <w:jc w:val="left"/>
        <w:rPr>
          <w:sz w:val="18"/>
          <w:szCs w:val="18"/>
        </w:rPr>
      </w:pPr>
      <w:hyperlink w:anchor="ProcPlazoValidezDeProyectoDeArquitecto" w:history="1">
        <w:r w:rsidR="00FC0306" w:rsidRPr="00FC0306">
          <w:rPr>
            <w:rStyle w:val="Hipervnculo"/>
            <w:sz w:val="18"/>
            <w:szCs w:val="18"/>
          </w:rPr>
          <w:t>Plazo de validez de un proyecto de un arquitecto</w:t>
        </w:r>
      </w:hyperlink>
    </w:p>
    <w:p w:rsidR="0040135E" w:rsidRDefault="0031271D" w:rsidP="0024273C">
      <w:pPr>
        <w:ind w:left="2124"/>
        <w:jc w:val="left"/>
      </w:pPr>
      <w:hyperlink w:anchor="ProcCómputoDePlazos" w:history="1">
        <w:r w:rsidR="0040135E" w:rsidRPr="0040135E">
          <w:rPr>
            <w:rStyle w:val="Hipervnculo"/>
            <w:sz w:val="18"/>
            <w:szCs w:val="18"/>
          </w:rPr>
          <w:t>Cómputo del plazo para que el promotor aporte documentación requerida</w:t>
        </w:r>
      </w:hyperlink>
    </w:p>
    <w:p w:rsidR="002B2FC7" w:rsidRDefault="0031271D" w:rsidP="0024273C">
      <w:pPr>
        <w:ind w:left="2124"/>
        <w:jc w:val="left"/>
        <w:rPr>
          <w:rStyle w:val="Hipervnculo"/>
          <w:sz w:val="18"/>
          <w:szCs w:val="18"/>
        </w:rPr>
      </w:pPr>
      <w:hyperlink w:anchor="ProcDificultadCfdoTGSSNoContratados" w:history="1">
        <w:r w:rsidR="002B2FC7" w:rsidRPr="002B2FC7">
          <w:rPr>
            <w:rStyle w:val="Hipervnculo"/>
            <w:sz w:val="18"/>
            <w:szCs w:val="18"/>
          </w:rPr>
          <w:t>Dificultad en obtener vida laboral de empresas o autónomos sin contratados</w:t>
        </w:r>
      </w:hyperlink>
    </w:p>
    <w:p w:rsidR="00071D7C" w:rsidRDefault="0031271D" w:rsidP="00071D7C">
      <w:pPr>
        <w:ind w:left="1416" w:firstLine="708"/>
        <w:jc w:val="left"/>
        <w:outlineLvl w:val="0"/>
        <w:rPr>
          <w:rStyle w:val="Hipervnculo"/>
          <w:sz w:val="18"/>
          <w:szCs w:val="18"/>
        </w:rPr>
      </w:pPr>
      <w:hyperlink w:anchor="ProcEmpleoCómputoDeFechas" w:history="1">
        <w:r w:rsidR="00071D7C" w:rsidRPr="009E417A">
          <w:rPr>
            <w:rStyle w:val="Hipervnculo"/>
            <w:sz w:val="18"/>
            <w:szCs w:val="18"/>
          </w:rPr>
          <w:t>Aplicación del criterio para computar la creación de empleo en un caso concreto</w:t>
        </w:r>
      </w:hyperlink>
    </w:p>
    <w:p w:rsidR="00C45A58" w:rsidRDefault="0031271D" w:rsidP="00071D7C">
      <w:pPr>
        <w:ind w:left="1416" w:firstLine="708"/>
        <w:jc w:val="left"/>
        <w:outlineLvl w:val="0"/>
        <w:rPr>
          <w:sz w:val="18"/>
          <w:szCs w:val="18"/>
        </w:rPr>
      </w:pPr>
      <w:hyperlink w:anchor="ProcEmpleoJustificaciónDocumento" w:history="1">
        <w:r w:rsidR="00C45A58" w:rsidRPr="00C45A58">
          <w:rPr>
            <w:rStyle w:val="Hipervnculo"/>
            <w:sz w:val="18"/>
            <w:szCs w:val="18"/>
          </w:rPr>
          <w:t xml:space="preserve">Documentación a aportar para </w:t>
        </w:r>
        <w:r w:rsidR="00C45A58">
          <w:rPr>
            <w:rStyle w:val="Hipervnculo"/>
            <w:sz w:val="18"/>
            <w:szCs w:val="18"/>
          </w:rPr>
          <w:t xml:space="preserve">justificar </w:t>
        </w:r>
        <w:r w:rsidR="00C45A58" w:rsidRPr="00C45A58">
          <w:rPr>
            <w:rStyle w:val="Hipervnculo"/>
            <w:sz w:val="18"/>
            <w:szCs w:val="18"/>
          </w:rPr>
          <w:t xml:space="preserve">el </w:t>
        </w:r>
        <w:r w:rsidR="00C45A58">
          <w:rPr>
            <w:rStyle w:val="Hipervnculo"/>
            <w:sz w:val="18"/>
            <w:szCs w:val="18"/>
          </w:rPr>
          <w:t xml:space="preserve">compromiso del </w:t>
        </w:r>
        <w:r w:rsidR="00C45A58" w:rsidRPr="00C45A58">
          <w:rPr>
            <w:rStyle w:val="Hipervnculo"/>
            <w:sz w:val="18"/>
            <w:szCs w:val="18"/>
          </w:rPr>
          <w:t>empleo</w:t>
        </w:r>
      </w:hyperlink>
    </w:p>
    <w:p w:rsidR="00270002" w:rsidRPr="0040135E" w:rsidRDefault="0031271D" w:rsidP="0024273C">
      <w:pPr>
        <w:ind w:left="2124"/>
        <w:jc w:val="left"/>
        <w:rPr>
          <w:sz w:val="18"/>
          <w:szCs w:val="18"/>
        </w:rPr>
      </w:pPr>
      <w:hyperlink w:anchor="ProcModelo5FirmaPorGerente" w:history="1">
        <w:r w:rsidR="00270002" w:rsidRPr="00270002">
          <w:rPr>
            <w:rStyle w:val="Hipervnculo"/>
            <w:sz w:val="18"/>
            <w:szCs w:val="18"/>
          </w:rPr>
          <w:t>Modelo 5: Solicitud de documentación al promotor. Necesidad de firma por gerente</w:t>
        </w:r>
      </w:hyperlink>
    </w:p>
    <w:p w:rsidR="00A022CB" w:rsidRPr="00133E80" w:rsidRDefault="00A022CB" w:rsidP="004B6188">
      <w:pPr>
        <w:ind w:left="1416"/>
        <w:jc w:val="left"/>
        <w:rPr>
          <w:sz w:val="18"/>
          <w:szCs w:val="18"/>
        </w:rPr>
      </w:pPr>
      <w:r w:rsidRPr="00133E80">
        <w:rPr>
          <w:sz w:val="18"/>
          <w:szCs w:val="18"/>
        </w:rPr>
        <w:tab/>
        <w:t>- Aclaraciones respecto de la documentación obligatoria</w:t>
      </w:r>
    </w:p>
    <w:p w:rsidR="00A022CB" w:rsidRDefault="008A543B" w:rsidP="004B6188">
      <w:pPr>
        <w:ind w:left="1416"/>
        <w:jc w:val="left"/>
        <w:rPr>
          <w:sz w:val="18"/>
          <w:szCs w:val="18"/>
        </w:rPr>
      </w:pPr>
      <w:bookmarkStart w:id="28" w:name="ÍndiceProc154CfdosEstarAlCorriente"/>
      <w:bookmarkEnd w:id="28"/>
      <w:r w:rsidRPr="00133E80">
        <w:rPr>
          <w:sz w:val="18"/>
          <w:szCs w:val="18"/>
        </w:rPr>
        <w:t>1</w:t>
      </w:r>
      <w:r w:rsidR="00A022CB" w:rsidRPr="00133E80">
        <w:rPr>
          <w:sz w:val="18"/>
          <w:szCs w:val="18"/>
        </w:rPr>
        <w:t>.5.4. Certificados corriente pagos AEAT, SS y Hacienda Autonómica</w:t>
      </w:r>
    </w:p>
    <w:p w:rsidR="00CE6BD9" w:rsidRPr="00133E80" w:rsidRDefault="00CE6BD9" w:rsidP="00180CB3">
      <w:pPr>
        <w:ind w:left="1416"/>
        <w:jc w:val="left"/>
        <w:outlineLvl w:val="0"/>
        <w:rPr>
          <w:sz w:val="18"/>
          <w:szCs w:val="18"/>
        </w:rPr>
      </w:pPr>
      <w:r>
        <w:rPr>
          <w:sz w:val="18"/>
          <w:szCs w:val="18"/>
        </w:rPr>
        <w:tab/>
      </w:r>
      <w:hyperlink w:anchor="ProcControlEstaralCorriente" w:history="1">
        <w:r w:rsidRPr="00527F2F">
          <w:rPr>
            <w:rStyle w:val="Hipervnculo"/>
            <w:sz w:val="18"/>
            <w:szCs w:val="18"/>
          </w:rPr>
          <w:t>Quién controla que el promotor está al corriente</w:t>
        </w:r>
      </w:hyperlink>
    </w:p>
    <w:p w:rsidR="00865EF2" w:rsidRDefault="0031271D" w:rsidP="00180CB3">
      <w:pPr>
        <w:ind w:left="1416" w:firstLine="708"/>
        <w:jc w:val="left"/>
        <w:outlineLvl w:val="0"/>
      </w:pPr>
      <w:hyperlink w:anchor="ProcCfdoSSEstaralCorrienteCódigo03" w:history="1">
        <w:r w:rsidR="00B50137" w:rsidRPr="00B50137">
          <w:rPr>
            <w:rStyle w:val="Hipervnculo"/>
            <w:sz w:val="18"/>
            <w:szCs w:val="18"/>
          </w:rPr>
          <w:t>Certificado de estar al corriente con SS con código 03</w:t>
        </w:r>
      </w:hyperlink>
    </w:p>
    <w:p w:rsidR="00550331" w:rsidRPr="0040135E" w:rsidRDefault="0031271D" w:rsidP="00550331">
      <w:pPr>
        <w:ind w:left="2124"/>
        <w:jc w:val="left"/>
        <w:rPr>
          <w:sz w:val="18"/>
          <w:szCs w:val="18"/>
        </w:rPr>
      </w:pPr>
      <w:hyperlink w:anchor="ProcDificultadCfdoTGSSNoContratados" w:history="1">
        <w:r w:rsidR="00550331" w:rsidRPr="002B2FC7">
          <w:rPr>
            <w:rStyle w:val="Hipervnculo"/>
            <w:sz w:val="18"/>
            <w:szCs w:val="18"/>
          </w:rPr>
          <w:t>Dificultad en obtener vida laboral de empresas o autónomos sin contratados</w:t>
        </w:r>
      </w:hyperlink>
    </w:p>
    <w:p w:rsidR="00A022CB" w:rsidRPr="00133E80" w:rsidRDefault="00A022CB" w:rsidP="004B6188">
      <w:pPr>
        <w:ind w:left="1416"/>
        <w:jc w:val="left"/>
        <w:rPr>
          <w:sz w:val="18"/>
          <w:szCs w:val="18"/>
        </w:rPr>
      </w:pPr>
      <w:r w:rsidRPr="00133E80">
        <w:rPr>
          <w:sz w:val="18"/>
          <w:szCs w:val="18"/>
        </w:rPr>
        <w:t>1.5.5. Licencia de actividad o Declaración responsable</w:t>
      </w:r>
    </w:p>
    <w:p w:rsidR="00A022CB" w:rsidRDefault="00A022CB" w:rsidP="004B6188">
      <w:pPr>
        <w:ind w:left="1416"/>
        <w:jc w:val="left"/>
        <w:rPr>
          <w:sz w:val="18"/>
          <w:szCs w:val="18"/>
        </w:rPr>
      </w:pPr>
      <w:r w:rsidRPr="00133E80">
        <w:rPr>
          <w:sz w:val="18"/>
          <w:szCs w:val="18"/>
        </w:rPr>
        <w:t xml:space="preserve">1.5.6. </w:t>
      </w:r>
      <w:bookmarkStart w:id="29" w:name="ÍndiceProc156ConcurrenciaAyudasInaem"/>
      <w:bookmarkEnd w:id="29"/>
      <w:r w:rsidRPr="00133E80">
        <w:rPr>
          <w:sz w:val="18"/>
          <w:szCs w:val="18"/>
        </w:rPr>
        <w:t>Concurrencia con ayudas al empleo del INAEM</w:t>
      </w:r>
    </w:p>
    <w:p w:rsidR="00DC4AA5" w:rsidRPr="00AE68D6" w:rsidRDefault="00DC4AA5" w:rsidP="00DC4AA5">
      <w:pPr>
        <w:ind w:left="1416"/>
        <w:jc w:val="left"/>
        <w:outlineLvl w:val="0"/>
        <w:rPr>
          <w:sz w:val="18"/>
          <w:szCs w:val="18"/>
        </w:rPr>
      </w:pPr>
      <w:r w:rsidRPr="00AE68D6">
        <w:rPr>
          <w:sz w:val="18"/>
          <w:szCs w:val="18"/>
        </w:rPr>
        <w:tab/>
      </w:r>
      <w:hyperlink w:anchor="CompatibilidadAyudasInaem" w:history="1">
        <w:r w:rsidRPr="00AE68D6">
          <w:rPr>
            <w:rStyle w:val="Hipervnculo"/>
            <w:sz w:val="18"/>
            <w:szCs w:val="18"/>
          </w:rPr>
          <w:t>Inaem</w:t>
        </w:r>
      </w:hyperlink>
    </w:p>
    <w:p w:rsidR="00DC4AA5" w:rsidRPr="00AE68D6" w:rsidRDefault="0031271D" w:rsidP="00DC4AA5">
      <w:pPr>
        <w:ind w:left="1416" w:firstLine="708"/>
        <w:jc w:val="left"/>
        <w:rPr>
          <w:sz w:val="18"/>
          <w:szCs w:val="18"/>
        </w:rPr>
      </w:pPr>
      <w:hyperlink w:anchor="ProcCompatibilidadLeaderProgramEmprended" w:history="1">
        <w:r w:rsidR="00DC4AA5" w:rsidRPr="00DC4AA5">
          <w:rPr>
            <w:rStyle w:val="Hipervnculo"/>
            <w:sz w:val="18"/>
            <w:szCs w:val="18"/>
          </w:rPr>
          <w:t>Compatibilidad con ayuda</w:t>
        </w:r>
        <w:r w:rsidR="00DC4AA5">
          <w:rPr>
            <w:rStyle w:val="Hipervnculo"/>
            <w:sz w:val="18"/>
            <w:szCs w:val="18"/>
          </w:rPr>
          <w:t>s</w:t>
        </w:r>
        <w:r w:rsidR="00DC4AA5" w:rsidRPr="00DC4AA5">
          <w:rPr>
            <w:rStyle w:val="Hipervnculo"/>
            <w:sz w:val="18"/>
            <w:szCs w:val="18"/>
          </w:rPr>
          <w:t xml:space="preserve"> a</w:t>
        </w:r>
        <w:r w:rsidR="009753F6">
          <w:rPr>
            <w:rStyle w:val="Hipervnculo"/>
            <w:sz w:val="18"/>
            <w:szCs w:val="18"/>
          </w:rPr>
          <w:t>l</w:t>
        </w:r>
        <w:r w:rsidR="00DC4AA5" w:rsidRPr="00DC4AA5">
          <w:rPr>
            <w:rStyle w:val="Hipervnculo"/>
            <w:sz w:val="18"/>
            <w:szCs w:val="18"/>
          </w:rPr>
          <w:t xml:space="preserve"> </w:t>
        </w:r>
        <w:r w:rsidR="00DC4AA5">
          <w:rPr>
            <w:rStyle w:val="Hipervnculo"/>
            <w:sz w:val="18"/>
            <w:szCs w:val="18"/>
          </w:rPr>
          <w:t>empleo autónomo y</w:t>
        </w:r>
        <w:r w:rsidR="00DC4AA5" w:rsidRPr="00DC4AA5">
          <w:rPr>
            <w:rStyle w:val="Hipervnculo"/>
            <w:sz w:val="18"/>
            <w:szCs w:val="18"/>
          </w:rPr>
          <w:t xml:space="preserve"> </w:t>
        </w:r>
        <w:r w:rsidR="00DC4AA5">
          <w:rPr>
            <w:rStyle w:val="Hipervnculo"/>
            <w:sz w:val="18"/>
            <w:szCs w:val="18"/>
          </w:rPr>
          <w:t xml:space="preserve">creación de </w:t>
        </w:r>
        <w:r w:rsidR="00DC4AA5" w:rsidRPr="00DC4AA5">
          <w:rPr>
            <w:rStyle w:val="Hipervnculo"/>
            <w:sz w:val="18"/>
            <w:szCs w:val="18"/>
          </w:rPr>
          <w:t>microempresas</w:t>
        </w:r>
      </w:hyperlink>
    </w:p>
    <w:p w:rsidR="00A022CB" w:rsidRDefault="00A022CB" w:rsidP="004B6188">
      <w:pPr>
        <w:ind w:left="1416"/>
        <w:jc w:val="left"/>
        <w:rPr>
          <w:sz w:val="18"/>
          <w:szCs w:val="18"/>
        </w:rPr>
      </w:pPr>
      <w:bookmarkStart w:id="30" w:name="ÍndiceProc157LibrosDeRegistro"/>
      <w:bookmarkEnd w:id="30"/>
      <w:r w:rsidRPr="00133E80">
        <w:rPr>
          <w:sz w:val="18"/>
          <w:szCs w:val="18"/>
        </w:rPr>
        <w:lastRenderedPageBreak/>
        <w:t>1.5.7. Libros de registros de los Grupos</w:t>
      </w:r>
    </w:p>
    <w:p w:rsidR="00527F2F" w:rsidRDefault="00527F2F" w:rsidP="00180CB3">
      <w:pPr>
        <w:ind w:left="1416"/>
        <w:jc w:val="left"/>
        <w:outlineLvl w:val="0"/>
        <w:rPr>
          <w:rStyle w:val="Hipervnculo"/>
          <w:sz w:val="18"/>
          <w:szCs w:val="18"/>
        </w:rPr>
      </w:pPr>
      <w:r>
        <w:rPr>
          <w:sz w:val="18"/>
          <w:szCs w:val="18"/>
        </w:rPr>
        <w:tab/>
      </w:r>
      <w:hyperlink w:anchor="ProcLibrosRegistrodelGrupo" w:history="1">
        <w:r w:rsidRPr="00527F2F">
          <w:rPr>
            <w:rStyle w:val="Hipervnculo"/>
            <w:sz w:val="18"/>
            <w:szCs w:val="18"/>
          </w:rPr>
          <w:t xml:space="preserve">Qué </w:t>
        </w:r>
        <w:r w:rsidR="007F2343">
          <w:rPr>
            <w:rStyle w:val="Hipervnculo"/>
            <w:sz w:val="18"/>
            <w:szCs w:val="18"/>
          </w:rPr>
          <w:t xml:space="preserve">registros y qué </w:t>
        </w:r>
        <w:r w:rsidRPr="00527F2F">
          <w:rPr>
            <w:rStyle w:val="Hipervnculo"/>
            <w:sz w:val="18"/>
            <w:szCs w:val="18"/>
          </w:rPr>
          <w:t>libros de registro</w:t>
        </w:r>
      </w:hyperlink>
    </w:p>
    <w:p w:rsidR="003E2DA0" w:rsidRPr="00673CC1" w:rsidRDefault="0031271D" w:rsidP="003E2DA0">
      <w:pPr>
        <w:ind w:left="1416" w:firstLine="708"/>
        <w:jc w:val="left"/>
        <w:outlineLvl w:val="0"/>
        <w:rPr>
          <w:sz w:val="18"/>
          <w:szCs w:val="18"/>
        </w:rPr>
      </w:pPr>
      <w:hyperlink w:anchor="ProcGastoFuncionamRegistroInOut1" w:history="1">
        <w:r w:rsidR="003E2DA0" w:rsidRPr="003E2DA0">
          <w:rPr>
            <w:rStyle w:val="Hipervnculo"/>
            <w:sz w:val="18"/>
            <w:szCs w:val="18"/>
          </w:rPr>
          <w:t>Registro de quejas: un único registro de entradas y salidas Leader 2014-2020</w:t>
        </w:r>
      </w:hyperlink>
    </w:p>
    <w:p w:rsidR="00194829" w:rsidRDefault="0031271D" w:rsidP="00180CB3">
      <w:pPr>
        <w:ind w:left="1416" w:firstLine="708"/>
        <w:jc w:val="left"/>
        <w:outlineLvl w:val="0"/>
        <w:rPr>
          <w:sz w:val="18"/>
          <w:szCs w:val="18"/>
        </w:rPr>
      </w:pPr>
      <w:hyperlink w:anchor="ProcRegistroLibrosenOtraOCA" w:history="1">
        <w:r w:rsidR="00CC4066" w:rsidRPr="00CC4066">
          <w:rPr>
            <w:rStyle w:val="Hipervnculo"/>
            <w:sz w:val="18"/>
            <w:szCs w:val="18"/>
          </w:rPr>
          <w:t>Registro de libros en otra OCA</w:t>
        </w:r>
      </w:hyperlink>
    </w:p>
    <w:p w:rsidR="00A022CB" w:rsidRDefault="00A022CB" w:rsidP="004B6188">
      <w:pPr>
        <w:ind w:left="1416"/>
        <w:jc w:val="left"/>
        <w:rPr>
          <w:sz w:val="18"/>
          <w:szCs w:val="18"/>
        </w:rPr>
      </w:pPr>
      <w:bookmarkStart w:id="31" w:name="ÍndiceProc158Coop11"/>
      <w:bookmarkEnd w:id="31"/>
      <w:r w:rsidRPr="00133E80">
        <w:rPr>
          <w:sz w:val="18"/>
          <w:szCs w:val="18"/>
        </w:rPr>
        <w:t>1.5.8. Cooperación entre particulares</w:t>
      </w:r>
    </w:p>
    <w:p w:rsidR="00C92F6D" w:rsidRDefault="00C92F6D" w:rsidP="00180CB3">
      <w:pPr>
        <w:ind w:left="1416"/>
        <w:jc w:val="left"/>
        <w:outlineLvl w:val="0"/>
        <w:rPr>
          <w:sz w:val="18"/>
          <w:szCs w:val="18"/>
        </w:rPr>
      </w:pPr>
      <w:r>
        <w:rPr>
          <w:sz w:val="18"/>
          <w:szCs w:val="18"/>
        </w:rPr>
        <w:tab/>
      </w:r>
      <w:hyperlink w:anchor="ProcModeraCostesenCoop11" w:history="1">
        <w:r w:rsidRPr="00C92F6D">
          <w:rPr>
            <w:rStyle w:val="Hipervnculo"/>
            <w:sz w:val="18"/>
            <w:szCs w:val="18"/>
          </w:rPr>
          <w:t>Moderación de coste</w:t>
        </w:r>
        <w:r w:rsidR="006D77C8">
          <w:rPr>
            <w:rStyle w:val="Hipervnculo"/>
            <w:sz w:val="18"/>
            <w:szCs w:val="18"/>
          </w:rPr>
          <w:t>s en inversiones</w:t>
        </w:r>
      </w:hyperlink>
    </w:p>
    <w:p w:rsidR="004E61B5" w:rsidRPr="00133E80" w:rsidRDefault="0031271D" w:rsidP="00180CB3">
      <w:pPr>
        <w:ind w:left="1416" w:firstLine="708"/>
        <w:jc w:val="left"/>
        <w:outlineLvl w:val="0"/>
        <w:rPr>
          <w:sz w:val="18"/>
          <w:szCs w:val="18"/>
        </w:rPr>
      </w:pPr>
      <w:hyperlink w:anchor="ProcMínimisEntesLocalesCoop11" w:history="1">
        <w:r w:rsidR="00824929" w:rsidRPr="00824929">
          <w:rPr>
            <w:rStyle w:val="Hipervnculo"/>
            <w:sz w:val="18"/>
            <w:szCs w:val="18"/>
          </w:rPr>
          <w:t>Aplicación de mínimis a entes locales</w:t>
        </w:r>
      </w:hyperlink>
    </w:p>
    <w:p w:rsidR="004E61B5" w:rsidRDefault="0031271D" w:rsidP="00180CB3">
      <w:pPr>
        <w:ind w:left="1416" w:firstLine="708"/>
        <w:jc w:val="left"/>
        <w:outlineLvl w:val="0"/>
        <w:rPr>
          <w:sz w:val="18"/>
          <w:szCs w:val="18"/>
        </w:rPr>
      </w:pPr>
      <w:hyperlink w:anchor="ProcCoop11UnaSolaSolicitudVariosBenefici" w:history="1">
        <w:r w:rsidR="00FB5C79" w:rsidRPr="00FB5C79">
          <w:rPr>
            <w:rStyle w:val="Hipervnculo"/>
            <w:sz w:val="18"/>
            <w:szCs w:val="18"/>
          </w:rPr>
          <w:t>Una sola</w:t>
        </w:r>
        <w:r w:rsidR="00391F35">
          <w:rPr>
            <w:rStyle w:val="Hipervnculo"/>
            <w:sz w:val="18"/>
            <w:szCs w:val="18"/>
          </w:rPr>
          <w:t xml:space="preserve"> </w:t>
        </w:r>
        <w:r w:rsidR="00FB5C79" w:rsidRPr="00FB5C79">
          <w:rPr>
            <w:rStyle w:val="Hipervnculo"/>
            <w:sz w:val="18"/>
            <w:szCs w:val="18"/>
          </w:rPr>
          <w:t>solicitud con varios beneficiarios</w:t>
        </w:r>
      </w:hyperlink>
    </w:p>
    <w:p w:rsidR="008E4225" w:rsidRDefault="0031271D" w:rsidP="00180CB3">
      <w:pPr>
        <w:ind w:left="1416" w:firstLine="708"/>
        <w:jc w:val="left"/>
        <w:outlineLvl w:val="0"/>
        <w:rPr>
          <w:sz w:val="18"/>
          <w:szCs w:val="18"/>
        </w:rPr>
      </w:pPr>
      <w:hyperlink w:anchor="ProcCoop11AportaciónCofinanciaciónPrivad" w:history="1">
        <w:r w:rsidR="008E4225" w:rsidRPr="008E4225">
          <w:rPr>
            <w:rStyle w:val="Hipervnculo"/>
            <w:sz w:val="18"/>
            <w:szCs w:val="18"/>
          </w:rPr>
          <w:t>Aportación de la cofinanciación privada</w:t>
        </w:r>
      </w:hyperlink>
    </w:p>
    <w:p w:rsidR="00147B08" w:rsidRDefault="00A022CB" w:rsidP="00180CB3">
      <w:pPr>
        <w:ind w:left="1416"/>
        <w:jc w:val="left"/>
        <w:outlineLvl w:val="0"/>
        <w:rPr>
          <w:rStyle w:val="Hipervnculo"/>
          <w:sz w:val="18"/>
          <w:szCs w:val="18"/>
        </w:rPr>
      </w:pPr>
      <w:r w:rsidRPr="00133E80">
        <w:rPr>
          <w:sz w:val="18"/>
          <w:szCs w:val="18"/>
        </w:rPr>
        <w:tab/>
      </w:r>
      <w:hyperlink w:anchor="ProcCoop11Documentación" w:history="1">
        <w:r w:rsidR="00147B08" w:rsidRPr="00147B08">
          <w:rPr>
            <w:rStyle w:val="Hipervnculo"/>
            <w:sz w:val="18"/>
            <w:szCs w:val="18"/>
          </w:rPr>
          <w:t>Documentación a aportar, cumplimiento del empleo y de los límites de empresa</w:t>
        </w:r>
      </w:hyperlink>
    </w:p>
    <w:p w:rsidR="00C45A58" w:rsidRDefault="0031271D" w:rsidP="00C45A58">
      <w:pPr>
        <w:ind w:left="1416" w:firstLine="708"/>
        <w:jc w:val="left"/>
        <w:outlineLvl w:val="0"/>
        <w:rPr>
          <w:sz w:val="18"/>
          <w:szCs w:val="18"/>
        </w:rPr>
      </w:pPr>
      <w:hyperlink w:anchor="ProcEmpleoJustificaciónDocumento" w:history="1">
        <w:r w:rsidR="00C45A58" w:rsidRPr="00C45A58">
          <w:rPr>
            <w:rStyle w:val="Hipervnculo"/>
            <w:sz w:val="18"/>
            <w:szCs w:val="18"/>
          </w:rPr>
          <w:t xml:space="preserve">Documentación a aportar para </w:t>
        </w:r>
        <w:r w:rsidR="00C45A58">
          <w:rPr>
            <w:rStyle w:val="Hipervnculo"/>
            <w:sz w:val="18"/>
            <w:szCs w:val="18"/>
          </w:rPr>
          <w:t xml:space="preserve">justificar </w:t>
        </w:r>
        <w:r w:rsidR="00C45A58" w:rsidRPr="00C45A58">
          <w:rPr>
            <w:rStyle w:val="Hipervnculo"/>
            <w:sz w:val="18"/>
            <w:szCs w:val="18"/>
          </w:rPr>
          <w:t xml:space="preserve">el </w:t>
        </w:r>
        <w:r w:rsidR="00C45A58">
          <w:rPr>
            <w:rStyle w:val="Hipervnculo"/>
            <w:sz w:val="18"/>
            <w:szCs w:val="18"/>
          </w:rPr>
          <w:t xml:space="preserve">compromiso del </w:t>
        </w:r>
        <w:r w:rsidR="00C45A58" w:rsidRPr="00C45A58">
          <w:rPr>
            <w:rStyle w:val="Hipervnculo"/>
            <w:sz w:val="18"/>
            <w:szCs w:val="18"/>
          </w:rPr>
          <w:t>empleo</w:t>
        </w:r>
      </w:hyperlink>
    </w:p>
    <w:p w:rsidR="00F07962" w:rsidRDefault="0031271D" w:rsidP="00180CB3">
      <w:pPr>
        <w:ind w:left="1416" w:firstLine="708"/>
        <w:jc w:val="left"/>
        <w:outlineLvl w:val="0"/>
      </w:pPr>
      <w:hyperlink w:anchor="ProcCoop11ContabilidadAnalítica" w:history="1">
        <w:r w:rsidR="00F07962" w:rsidRPr="00F07962">
          <w:rPr>
            <w:rStyle w:val="Hipervnculo"/>
            <w:sz w:val="18"/>
            <w:szCs w:val="18"/>
          </w:rPr>
          <w:t>Necesidad de contabilidad analítica</w:t>
        </w:r>
      </w:hyperlink>
    </w:p>
    <w:p w:rsidR="00AC10EA" w:rsidRDefault="0031271D" w:rsidP="00AC10EA">
      <w:pPr>
        <w:ind w:left="1416" w:firstLine="708"/>
        <w:jc w:val="left"/>
        <w:outlineLvl w:val="0"/>
      </w:pPr>
      <w:hyperlink w:anchor="Coop11BeneficiariaEmpresaMás20omásde4" w:history="1">
        <w:r w:rsidR="00AC10EA" w:rsidRPr="00AC10EA">
          <w:rPr>
            <w:rStyle w:val="Hipervnculo"/>
            <w:sz w:val="18"/>
            <w:szCs w:val="18"/>
          </w:rPr>
          <w:t xml:space="preserve">Si pueden ser beneficiarios entes de más de 20 trabajadores y </w:t>
        </w:r>
        <w:r w:rsidR="009753F6" w:rsidRPr="00AC10EA">
          <w:rPr>
            <w:rStyle w:val="Hipervnculo"/>
            <w:sz w:val="18"/>
            <w:szCs w:val="18"/>
          </w:rPr>
          <w:t>más</w:t>
        </w:r>
        <w:r w:rsidR="00AC10EA" w:rsidRPr="00AC10EA">
          <w:rPr>
            <w:rStyle w:val="Hipervnculo"/>
            <w:sz w:val="18"/>
            <w:szCs w:val="18"/>
          </w:rPr>
          <w:t xml:space="preserve"> de 4 meuros</w:t>
        </w:r>
      </w:hyperlink>
    </w:p>
    <w:p w:rsidR="001F2D84" w:rsidRDefault="0031271D" w:rsidP="00AC10EA">
      <w:pPr>
        <w:ind w:left="1416" w:firstLine="708"/>
        <w:jc w:val="left"/>
        <w:outlineLvl w:val="0"/>
      </w:pPr>
      <w:hyperlink w:anchor="Coop11CómoTratarDosPorcentajesAyuda" w:history="1">
        <w:r w:rsidR="001F2D84" w:rsidRPr="001F2D84">
          <w:rPr>
            <w:rStyle w:val="Hipervnculo"/>
            <w:sz w:val="18"/>
            <w:szCs w:val="18"/>
          </w:rPr>
          <w:t>Tratamiento de los dos porcentajes de subvención</w:t>
        </w:r>
      </w:hyperlink>
    </w:p>
    <w:p w:rsidR="003D5B0D" w:rsidRDefault="0031271D" w:rsidP="003D5B0D">
      <w:pPr>
        <w:ind w:left="1416" w:firstLine="708"/>
        <w:jc w:val="left"/>
        <w:outlineLvl w:val="0"/>
      </w:pPr>
      <w:hyperlink w:anchor="ProcConflictoInterésGrupoyAsocGALMiembro" w:history="1">
        <w:r w:rsidR="003D5B0D" w:rsidRPr="003D5B0D">
          <w:rPr>
            <w:rStyle w:val="Hipervnculo"/>
            <w:sz w:val="18"/>
            <w:szCs w:val="18"/>
          </w:rPr>
          <w:t>Conflicto de interés si el Grupo es miembro de una asociación beneficiaria</w:t>
        </w:r>
      </w:hyperlink>
    </w:p>
    <w:p w:rsidR="001B1E29" w:rsidRPr="00EF2F19" w:rsidRDefault="0031271D" w:rsidP="001B1E29">
      <w:pPr>
        <w:ind w:left="1416" w:firstLine="708"/>
        <w:jc w:val="left"/>
        <w:outlineLvl w:val="0"/>
        <w:rPr>
          <w:sz w:val="18"/>
          <w:szCs w:val="18"/>
        </w:rPr>
      </w:pPr>
      <w:hyperlink w:anchor="Coop11LicitaciónConjuntaPública" w:history="1">
        <w:r w:rsidR="001B1E29" w:rsidRPr="00EF2F19">
          <w:rPr>
            <w:rStyle w:val="Hipervnculo"/>
            <w:sz w:val="18"/>
            <w:szCs w:val="18"/>
          </w:rPr>
          <w:t>Licitación conjunta entre entes públicos</w:t>
        </w:r>
      </w:hyperlink>
    </w:p>
    <w:p w:rsidR="001B1E29" w:rsidRDefault="0031271D" w:rsidP="001B1E29">
      <w:pPr>
        <w:ind w:left="1416" w:firstLine="708"/>
        <w:jc w:val="left"/>
        <w:outlineLvl w:val="0"/>
        <w:rPr>
          <w:rStyle w:val="Hipervnculo"/>
          <w:sz w:val="18"/>
          <w:szCs w:val="18"/>
        </w:rPr>
      </w:pPr>
      <w:hyperlink w:anchor="Coop11LicitaciónConjuntaPúblicaNovedad1" w:history="1">
        <w:r w:rsidR="001B1E29" w:rsidRPr="001B1E29">
          <w:rPr>
            <w:rStyle w:val="Hipervnculo"/>
            <w:sz w:val="18"/>
            <w:szCs w:val="18"/>
          </w:rPr>
          <w:t>Novedad de 05.10.2016 sobre la licitación conjunta entre varias entidades locales</w:t>
        </w:r>
      </w:hyperlink>
    </w:p>
    <w:p w:rsidR="004049AF" w:rsidRPr="00133E80" w:rsidRDefault="0031271D" w:rsidP="004049AF">
      <w:pPr>
        <w:ind w:left="1416" w:firstLine="708"/>
        <w:jc w:val="left"/>
        <w:rPr>
          <w:sz w:val="18"/>
          <w:szCs w:val="18"/>
        </w:rPr>
      </w:pPr>
      <w:hyperlink w:anchor="ProcModelo12RADREnviaráEnExcel" w:history="1">
        <w:r w:rsidR="004049AF" w:rsidRPr="00EB59C7">
          <w:rPr>
            <w:rStyle w:val="Hipervnculo"/>
            <w:sz w:val="18"/>
            <w:szCs w:val="18"/>
          </w:rPr>
          <w:t>Modelo 1.2 en Excel de desglose de gastos en cooperación entre particulares</w:t>
        </w:r>
      </w:hyperlink>
    </w:p>
    <w:p w:rsidR="00A022CB" w:rsidRPr="00133E80" w:rsidRDefault="00977143" w:rsidP="00147B08">
      <w:pPr>
        <w:ind w:left="1416" w:firstLine="708"/>
        <w:jc w:val="left"/>
        <w:rPr>
          <w:sz w:val="18"/>
          <w:szCs w:val="18"/>
        </w:rPr>
      </w:pPr>
      <w:r w:rsidRPr="00133E80">
        <w:rPr>
          <w:sz w:val="18"/>
          <w:szCs w:val="18"/>
        </w:rPr>
        <w:t>1.5.8.</w:t>
      </w:r>
      <w:r w:rsidR="00A022CB" w:rsidRPr="00133E80">
        <w:rPr>
          <w:sz w:val="18"/>
          <w:szCs w:val="18"/>
        </w:rPr>
        <w:t>1. Qué características debe cumplir un proyecto de cooperación</w:t>
      </w:r>
    </w:p>
    <w:p w:rsidR="00A022CB" w:rsidRPr="00133E80" w:rsidRDefault="00A022CB" w:rsidP="004B6188">
      <w:pPr>
        <w:ind w:left="1416"/>
        <w:jc w:val="left"/>
        <w:rPr>
          <w:sz w:val="18"/>
          <w:szCs w:val="18"/>
        </w:rPr>
      </w:pPr>
      <w:r w:rsidRPr="00133E80">
        <w:rPr>
          <w:sz w:val="18"/>
          <w:szCs w:val="18"/>
        </w:rPr>
        <w:tab/>
      </w:r>
      <w:r w:rsidR="00977143" w:rsidRPr="00133E80">
        <w:rPr>
          <w:sz w:val="18"/>
          <w:szCs w:val="18"/>
        </w:rPr>
        <w:t>1.5.8.</w:t>
      </w:r>
      <w:r w:rsidRPr="00133E80">
        <w:rPr>
          <w:sz w:val="18"/>
          <w:szCs w:val="18"/>
        </w:rPr>
        <w:t>2. Qué no debe ser un proyecto de cooperación</w:t>
      </w:r>
    </w:p>
    <w:p w:rsidR="00A022CB" w:rsidRDefault="00977143" w:rsidP="004B6188">
      <w:pPr>
        <w:ind w:left="1416" w:firstLine="708"/>
        <w:jc w:val="left"/>
        <w:rPr>
          <w:sz w:val="18"/>
          <w:szCs w:val="18"/>
        </w:rPr>
      </w:pPr>
      <w:r w:rsidRPr="00133E80">
        <w:rPr>
          <w:sz w:val="18"/>
          <w:szCs w:val="18"/>
        </w:rPr>
        <w:t>1.5.8.</w:t>
      </w:r>
      <w:r w:rsidR="00A022CB" w:rsidRPr="00133E80">
        <w:rPr>
          <w:sz w:val="18"/>
          <w:szCs w:val="18"/>
        </w:rPr>
        <w:t>3. En los proyectos, “roles” de participantes</w:t>
      </w:r>
    </w:p>
    <w:p w:rsidR="008C357F" w:rsidRPr="00133E80" w:rsidRDefault="008C357F" w:rsidP="00180CB3">
      <w:pPr>
        <w:ind w:left="1416" w:firstLine="708"/>
        <w:jc w:val="left"/>
        <w:outlineLvl w:val="0"/>
        <w:rPr>
          <w:sz w:val="18"/>
          <w:szCs w:val="18"/>
        </w:rPr>
      </w:pPr>
      <w:r>
        <w:rPr>
          <w:sz w:val="18"/>
          <w:szCs w:val="18"/>
        </w:rPr>
        <w:tab/>
      </w:r>
      <w:hyperlink w:anchor="ProcCoop11ConceptoPersonaFísica" w:history="1">
        <w:r w:rsidRPr="008C357F">
          <w:rPr>
            <w:rStyle w:val="Hipervnculo"/>
            <w:sz w:val="18"/>
            <w:szCs w:val="18"/>
          </w:rPr>
          <w:t>Beneficiarios: concepto de persona física</w:t>
        </w:r>
      </w:hyperlink>
    </w:p>
    <w:p w:rsidR="00BA2A63" w:rsidRDefault="0031271D" w:rsidP="00180CB3">
      <w:pPr>
        <w:ind w:left="2124" w:firstLine="708"/>
        <w:jc w:val="left"/>
        <w:outlineLvl w:val="0"/>
        <w:rPr>
          <w:sz w:val="18"/>
          <w:szCs w:val="18"/>
        </w:rPr>
      </w:pPr>
      <w:hyperlink w:anchor="ProcCoop11MayoríaEntesPúblicos" w:history="1">
        <w:r w:rsidR="00BA2A63" w:rsidRPr="00544856">
          <w:rPr>
            <w:rStyle w:val="Hipervnculo"/>
            <w:sz w:val="18"/>
            <w:szCs w:val="18"/>
          </w:rPr>
          <w:t xml:space="preserve">Si </w:t>
        </w:r>
        <w:r w:rsidR="006B3AAD" w:rsidRPr="00544856">
          <w:rPr>
            <w:rStyle w:val="Hipervnculo"/>
            <w:sz w:val="18"/>
            <w:szCs w:val="18"/>
          </w:rPr>
          <w:t>pueden ser</w:t>
        </w:r>
        <w:r w:rsidR="00BA2A63" w:rsidRPr="00544856">
          <w:rPr>
            <w:rStyle w:val="Hipervnculo"/>
            <w:sz w:val="18"/>
            <w:szCs w:val="18"/>
          </w:rPr>
          <w:t xml:space="preserve"> mayoría las entidades públicas</w:t>
        </w:r>
      </w:hyperlink>
    </w:p>
    <w:p w:rsidR="004F5702" w:rsidRDefault="0031271D" w:rsidP="00180CB3">
      <w:pPr>
        <w:ind w:left="2124" w:firstLine="708"/>
        <w:jc w:val="left"/>
        <w:outlineLvl w:val="0"/>
        <w:rPr>
          <w:sz w:val="18"/>
          <w:szCs w:val="18"/>
        </w:rPr>
      </w:pPr>
      <w:hyperlink w:anchor="ProcCoop11UnBeneficiaUnEnteColabNoDocVin" w:history="1">
        <w:r w:rsidR="004F5702" w:rsidRPr="00BE6582">
          <w:rPr>
            <w:rStyle w:val="Hipervnculo"/>
            <w:sz w:val="18"/>
            <w:szCs w:val="18"/>
          </w:rPr>
          <w:t xml:space="preserve">Un beneficiario con un ente </w:t>
        </w:r>
        <w:r w:rsidR="00BE6582" w:rsidRPr="00BE6582">
          <w:rPr>
            <w:rStyle w:val="Hipervnculo"/>
            <w:sz w:val="18"/>
            <w:szCs w:val="18"/>
          </w:rPr>
          <w:t>I+D</w:t>
        </w:r>
        <w:r w:rsidR="004F5702" w:rsidRPr="00BE6582">
          <w:rPr>
            <w:rStyle w:val="Hipervnculo"/>
            <w:sz w:val="18"/>
            <w:szCs w:val="18"/>
          </w:rPr>
          <w:t>: no necesario doc</w:t>
        </w:r>
        <w:r w:rsidR="00BE6582" w:rsidRPr="00BE6582">
          <w:rPr>
            <w:rStyle w:val="Hipervnculo"/>
            <w:sz w:val="18"/>
            <w:szCs w:val="18"/>
          </w:rPr>
          <w:t>umento</w:t>
        </w:r>
        <w:r w:rsidR="004F5702" w:rsidRPr="00BE6582">
          <w:rPr>
            <w:rStyle w:val="Hipervnculo"/>
            <w:sz w:val="18"/>
            <w:szCs w:val="18"/>
          </w:rPr>
          <w:t xml:space="preserve"> vinculante</w:t>
        </w:r>
      </w:hyperlink>
    </w:p>
    <w:p w:rsidR="00A022CB" w:rsidRPr="00133E80" w:rsidRDefault="00A022CB" w:rsidP="004B6188">
      <w:pPr>
        <w:ind w:left="1416"/>
        <w:jc w:val="left"/>
        <w:rPr>
          <w:sz w:val="18"/>
          <w:szCs w:val="18"/>
        </w:rPr>
      </w:pPr>
      <w:r w:rsidRPr="00133E80">
        <w:rPr>
          <w:sz w:val="18"/>
          <w:szCs w:val="18"/>
        </w:rPr>
        <w:tab/>
      </w:r>
      <w:r w:rsidR="00977143" w:rsidRPr="00133E80">
        <w:rPr>
          <w:sz w:val="18"/>
          <w:szCs w:val="18"/>
        </w:rPr>
        <w:t>1.5.8.</w:t>
      </w:r>
      <w:r w:rsidRPr="00133E80">
        <w:rPr>
          <w:sz w:val="18"/>
          <w:szCs w:val="18"/>
        </w:rPr>
        <w:t>4. Otros criterios a tener en cuenta</w:t>
      </w:r>
    </w:p>
    <w:p w:rsidR="00A022CB" w:rsidRDefault="00A022CB" w:rsidP="004B6188">
      <w:pPr>
        <w:ind w:left="708"/>
        <w:jc w:val="left"/>
        <w:rPr>
          <w:sz w:val="20"/>
          <w:szCs w:val="20"/>
        </w:rPr>
      </w:pPr>
      <w:bookmarkStart w:id="32" w:name="ÍndiceProc1IAniObraCivil"/>
      <w:bookmarkEnd w:id="32"/>
      <w:r w:rsidRPr="004B6188">
        <w:rPr>
          <w:sz w:val="20"/>
          <w:szCs w:val="20"/>
        </w:rPr>
        <w:t>1.6. Acta de no inicio de obra civil</w:t>
      </w:r>
    </w:p>
    <w:p w:rsidR="00CA4FF2" w:rsidRPr="00CA4FF2" w:rsidRDefault="0031271D" w:rsidP="00180CB3">
      <w:pPr>
        <w:ind w:left="708" w:firstLine="708"/>
        <w:jc w:val="left"/>
        <w:outlineLvl w:val="0"/>
        <w:rPr>
          <w:sz w:val="18"/>
          <w:szCs w:val="18"/>
        </w:rPr>
      </w:pPr>
      <w:hyperlink w:anchor="ProcAniDocCompleta" w:history="1">
        <w:r w:rsidR="00CA4FF2" w:rsidRPr="00CA4FF2">
          <w:rPr>
            <w:rStyle w:val="Hipervnculo"/>
            <w:sz w:val="18"/>
            <w:szCs w:val="18"/>
          </w:rPr>
          <w:t>Con documentación completa o incompleta</w:t>
        </w:r>
      </w:hyperlink>
    </w:p>
    <w:p w:rsidR="00922FF4" w:rsidRPr="00865EF2" w:rsidRDefault="0031271D" w:rsidP="00180CB3">
      <w:pPr>
        <w:ind w:left="708" w:firstLine="708"/>
        <w:jc w:val="left"/>
        <w:outlineLvl w:val="0"/>
        <w:rPr>
          <w:sz w:val="18"/>
          <w:szCs w:val="18"/>
        </w:rPr>
      </w:pPr>
      <w:hyperlink w:anchor="ProcAniCompraMáquinaNoFoto" w:history="1">
        <w:r w:rsidR="00865EF2" w:rsidRPr="00865EF2">
          <w:rPr>
            <w:rStyle w:val="Hipervnculo"/>
            <w:sz w:val="18"/>
            <w:szCs w:val="18"/>
          </w:rPr>
          <w:t>No necesidad de fotografía en compra de máquina</w:t>
        </w:r>
      </w:hyperlink>
    </w:p>
    <w:p w:rsidR="00922FF4" w:rsidRPr="00922FF4" w:rsidRDefault="0031271D" w:rsidP="00180CB3">
      <w:pPr>
        <w:ind w:left="708" w:firstLine="708"/>
        <w:jc w:val="left"/>
        <w:outlineLvl w:val="0"/>
        <w:rPr>
          <w:sz w:val="18"/>
          <w:szCs w:val="18"/>
        </w:rPr>
      </w:pPr>
      <w:hyperlink w:anchor="ProcAniPlazaTorosPortátil" w:history="1">
        <w:r w:rsidR="00922FF4" w:rsidRPr="00DF51DE">
          <w:rPr>
            <w:rStyle w:val="Hipervnculo"/>
            <w:sz w:val="18"/>
            <w:szCs w:val="18"/>
          </w:rPr>
          <w:t>Acta de no inicio en plaza de toros portátil</w:t>
        </w:r>
      </w:hyperlink>
    </w:p>
    <w:p w:rsidR="00657FCE" w:rsidRPr="005E3228" w:rsidRDefault="0031271D" w:rsidP="00180CB3">
      <w:pPr>
        <w:ind w:left="708" w:firstLine="708"/>
        <w:jc w:val="left"/>
        <w:outlineLvl w:val="0"/>
        <w:rPr>
          <w:sz w:val="18"/>
          <w:szCs w:val="18"/>
        </w:rPr>
      </w:pPr>
      <w:hyperlink w:anchor="ProcCoop11NoAniSiNoHayInversión" w:history="1">
        <w:r w:rsidR="005E3228" w:rsidRPr="005E3228">
          <w:rPr>
            <w:rStyle w:val="Hipervnculo"/>
            <w:sz w:val="18"/>
            <w:szCs w:val="18"/>
          </w:rPr>
          <w:t>No hace falta acta de no inicio si no hay inversión</w:t>
        </w:r>
      </w:hyperlink>
    </w:p>
    <w:p w:rsidR="00AF2E37" w:rsidRDefault="0031271D" w:rsidP="00180CB3">
      <w:pPr>
        <w:ind w:left="708" w:firstLine="708"/>
        <w:jc w:val="left"/>
        <w:outlineLvl w:val="0"/>
      </w:pPr>
      <w:hyperlink w:anchor="ProcObraIniciadaCfdoNoVisado" w:history="1">
        <w:r w:rsidR="00AF2E37" w:rsidRPr="00AF2E37">
          <w:rPr>
            <w:rStyle w:val="Hipervnculo"/>
            <w:sz w:val="18"/>
            <w:szCs w:val="18"/>
          </w:rPr>
          <w:t>No es necesario que esté visado el certificado de obra ya iniciada</w:t>
        </w:r>
      </w:hyperlink>
    </w:p>
    <w:p w:rsidR="00040257" w:rsidRPr="00AF2E37" w:rsidRDefault="0031271D" w:rsidP="00180CB3">
      <w:pPr>
        <w:ind w:left="708" w:firstLine="708"/>
        <w:jc w:val="left"/>
        <w:outlineLvl w:val="0"/>
        <w:rPr>
          <w:sz w:val="18"/>
          <w:szCs w:val="18"/>
        </w:rPr>
      </w:pPr>
      <w:hyperlink w:anchor="CompraTerrenoYEdificioPreviaASolicitud" w:history="1">
        <w:r w:rsidR="00040257" w:rsidRPr="009B0E15">
          <w:rPr>
            <w:rStyle w:val="Hipervnculo"/>
            <w:sz w:val="18"/>
            <w:szCs w:val="18"/>
          </w:rPr>
          <w:t>No subvencionabilidad de compra de terrenos y edificios previa al acta de no inicio</w:t>
        </w:r>
      </w:hyperlink>
    </w:p>
    <w:p w:rsidR="00A1384A" w:rsidRDefault="00A022CB" w:rsidP="00A1384A">
      <w:pPr>
        <w:ind w:left="708"/>
        <w:jc w:val="left"/>
        <w:rPr>
          <w:rStyle w:val="Hipervnculo"/>
          <w:sz w:val="16"/>
          <w:szCs w:val="16"/>
        </w:rPr>
      </w:pPr>
      <w:r w:rsidRPr="004B6188">
        <w:rPr>
          <w:sz w:val="20"/>
          <w:szCs w:val="20"/>
        </w:rPr>
        <w:t>1.7. Informe de elegibilidad</w:t>
      </w:r>
      <w:r w:rsidR="00A1384A">
        <w:rPr>
          <w:sz w:val="20"/>
          <w:szCs w:val="20"/>
        </w:rPr>
        <w:t xml:space="preserve"> </w:t>
      </w:r>
      <w:r w:rsidR="00A1384A">
        <w:rPr>
          <w:sz w:val="20"/>
          <w:szCs w:val="20"/>
        </w:rPr>
        <w:tab/>
      </w:r>
      <w:hyperlink w:anchor="ÍndiceDudasElegibilidad" w:history="1">
        <w:r w:rsidR="004750E3" w:rsidRPr="00A1384A">
          <w:rPr>
            <w:rStyle w:val="Hipervnculo"/>
            <w:sz w:val="16"/>
            <w:szCs w:val="16"/>
          </w:rPr>
          <w:t>(</w:t>
        </w:r>
        <w:r w:rsidR="000610F2" w:rsidRPr="00A1384A">
          <w:rPr>
            <w:rStyle w:val="Hipervnculo"/>
            <w:sz w:val="16"/>
            <w:szCs w:val="16"/>
          </w:rPr>
          <w:t>índice de dudas sobre elegibilida</w:t>
        </w:r>
        <w:r w:rsidR="00C9203E" w:rsidRPr="00A1384A">
          <w:rPr>
            <w:rStyle w:val="Hipervnculo"/>
            <w:sz w:val="16"/>
            <w:szCs w:val="16"/>
          </w:rPr>
          <w:t>d por orden temporal</w:t>
        </w:r>
        <w:r w:rsidR="000610F2" w:rsidRPr="00A1384A">
          <w:rPr>
            <w:rStyle w:val="Hipervnculo"/>
            <w:sz w:val="16"/>
            <w:szCs w:val="16"/>
          </w:rPr>
          <w:t>)</w:t>
        </w:r>
      </w:hyperlink>
      <w:r w:rsidR="00A1384A">
        <w:rPr>
          <w:rStyle w:val="Hipervnculo"/>
          <w:sz w:val="16"/>
          <w:szCs w:val="16"/>
        </w:rPr>
        <w:t xml:space="preserve"> </w:t>
      </w:r>
    </w:p>
    <w:p w:rsidR="00C9203E" w:rsidRPr="004B6188" w:rsidRDefault="0031271D" w:rsidP="00A1384A">
      <w:pPr>
        <w:ind w:left="2832" w:firstLine="708"/>
        <w:jc w:val="left"/>
        <w:rPr>
          <w:sz w:val="20"/>
          <w:szCs w:val="20"/>
        </w:rPr>
      </w:pPr>
      <w:hyperlink w:anchor="DUDASSOBREELEGIBILIDAD" w:history="1">
        <w:r w:rsidR="004750E3" w:rsidRPr="00A1384A">
          <w:rPr>
            <w:rStyle w:val="Hipervnculo"/>
            <w:sz w:val="16"/>
            <w:szCs w:val="16"/>
          </w:rPr>
          <w:t>(</w:t>
        </w:r>
        <w:r w:rsidR="00C9203E" w:rsidRPr="00A1384A">
          <w:rPr>
            <w:rStyle w:val="Hipervnculo"/>
            <w:sz w:val="16"/>
            <w:szCs w:val="16"/>
          </w:rPr>
          <w:t>índice de dudas sobre elegibilidad por temas sectoriales)</w:t>
        </w:r>
      </w:hyperlink>
    </w:p>
    <w:p w:rsidR="00A022CB" w:rsidRDefault="00A022CB" w:rsidP="004B6188">
      <w:pPr>
        <w:ind w:left="708"/>
        <w:jc w:val="left"/>
        <w:rPr>
          <w:sz w:val="18"/>
          <w:szCs w:val="18"/>
        </w:rPr>
      </w:pPr>
      <w:r w:rsidRPr="00133E80">
        <w:rPr>
          <w:sz w:val="18"/>
          <w:szCs w:val="18"/>
        </w:rPr>
        <w:tab/>
      </w:r>
      <w:bookmarkStart w:id="33" w:name="ÍndiceProc17InformeElegibilidadAclaraGra"/>
      <w:bookmarkEnd w:id="33"/>
      <w:r w:rsidRPr="00133E80">
        <w:rPr>
          <w:sz w:val="18"/>
          <w:szCs w:val="18"/>
        </w:rPr>
        <w:t>Aclaraciones sobre elegibilidad</w:t>
      </w:r>
    </w:p>
    <w:p w:rsidR="00194829" w:rsidRDefault="0031271D" w:rsidP="00180CB3">
      <w:pPr>
        <w:ind w:left="1416" w:firstLine="708"/>
        <w:jc w:val="left"/>
        <w:outlineLvl w:val="0"/>
        <w:rPr>
          <w:sz w:val="18"/>
          <w:szCs w:val="18"/>
        </w:rPr>
      </w:pPr>
      <w:hyperlink w:anchor="ProcDocIncompletaAntesDeInformeElegibili" w:history="1">
        <w:r w:rsidR="00194829" w:rsidRPr="00194829">
          <w:rPr>
            <w:rStyle w:val="Hipervnculo"/>
            <w:sz w:val="18"/>
            <w:szCs w:val="18"/>
          </w:rPr>
          <w:t>Documentación incompleta antes del Informe de elegibilidad</w:t>
        </w:r>
      </w:hyperlink>
    </w:p>
    <w:p w:rsidR="00DD1539" w:rsidRPr="00133E80" w:rsidRDefault="0031271D" w:rsidP="00180CB3">
      <w:pPr>
        <w:ind w:left="1416" w:firstLine="708"/>
        <w:jc w:val="left"/>
        <w:outlineLvl w:val="0"/>
        <w:rPr>
          <w:sz w:val="18"/>
          <w:szCs w:val="18"/>
        </w:rPr>
      </w:pPr>
      <w:hyperlink w:anchor="ProcEmmisorEstudioViabilidad" w:history="1">
        <w:r w:rsidR="00DD1539" w:rsidRPr="00DD1539">
          <w:rPr>
            <w:rStyle w:val="Hipervnculo"/>
            <w:sz w:val="18"/>
            <w:szCs w:val="18"/>
          </w:rPr>
          <w:t>Entidades emisoras de un estudio de viabilidad</w:t>
        </w:r>
      </w:hyperlink>
    </w:p>
    <w:p w:rsidR="00E26FDD" w:rsidRPr="00E26FDD" w:rsidRDefault="0031271D" w:rsidP="00180CB3">
      <w:pPr>
        <w:ind w:left="1416" w:firstLine="708"/>
        <w:jc w:val="left"/>
        <w:outlineLvl w:val="0"/>
        <w:rPr>
          <w:sz w:val="18"/>
          <w:szCs w:val="18"/>
        </w:rPr>
      </w:pPr>
      <w:hyperlink w:anchor="ProcEstudioViabilidaddeFamiliar" w:history="1">
        <w:r w:rsidR="00E26FDD" w:rsidRPr="00E26FDD">
          <w:rPr>
            <w:rStyle w:val="Hipervnculo"/>
            <w:sz w:val="18"/>
            <w:szCs w:val="18"/>
          </w:rPr>
          <w:t>Validez</w:t>
        </w:r>
        <w:r w:rsidR="00391F35">
          <w:rPr>
            <w:rStyle w:val="Hipervnculo"/>
            <w:sz w:val="18"/>
            <w:szCs w:val="18"/>
          </w:rPr>
          <w:t xml:space="preserve"> </w:t>
        </w:r>
        <w:r w:rsidR="00E26FDD" w:rsidRPr="00E26FDD">
          <w:rPr>
            <w:rStyle w:val="Hipervnculo"/>
            <w:sz w:val="18"/>
            <w:szCs w:val="18"/>
          </w:rPr>
          <w:t>de estudio de viabilidad emitido por un familiar</w:t>
        </w:r>
      </w:hyperlink>
    </w:p>
    <w:p w:rsidR="00107601" w:rsidRPr="00107601" w:rsidRDefault="0031271D" w:rsidP="00180CB3">
      <w:pPr>
        <w:ind w:left="1416" w:firstLine="708"/>
        <w:jc w:val="left"/>
        <w:outlineLvl w:val="0"/>
        <w:rPr>
          <w:sz w:val="18"/>
          <w:szCs w:val="18"/>
        </w:rPr>
      </w:pPr>
      <w:hyperlink w:anchor="ProcEstudioViabilidadConOSinIVA" w:history="1">
        <w:r w:rsidR="00107601" w:rsidRPr="00107601">
          <w:rPr>
            <w:rStyle w:val="Hipervnculo"/>
            <w:sz w:val="18"/>
            <w:szCs w:val="18"/>
          </w:rPr>
          <w:t>Límite para pedir estudio de viabilidad con o sin IVA</w:t>
        </w:r>
      </w:hyperlink>
    </w:p>
    <w:p w:rsidR="00224069" w:rsidRDefault="0031271D" w:rsidP="00180CB3">
      <w:pPr>
        <w:ind w:left="1416" w:firstLine="708"/>
        <w:jc w:val="left"/>
        <w:outlineLvl w:val="0"/>
        <w:rPr>
          <w:rStyle w:val="Hipervnculo"/>
          <w:sz w:val="18"/>
          <w:szCs w:val="18"/>
        </w:rPr>
      </w:pPr>
      <w:hyperlink w:anchor="ProcCompraTerrrenoCfdoTasadoryHonorarios" w:history="1">
        <w:r w:rsidR="00297CC1" w:rsidRPr="00297CC1">
          <w:rPr>
            <w:rStyle w:val="Hipervnculo"/>
            <w:sz w:val="18"/>
            <w:szCs w:val="18"/>
          </w:rPr>
          <w:t>Compra de terrenos: certificado de tasador independiente y sus honorarios</w:t>
        </w:r>
      </w:hyperlink>
    </w:p>
    <w:p w:rsidR="004B69AB" w:rsidRDefault="0031271D" w:rsidP="004B69AB">
      <w:pPr>
        <w:ind w:left="1416" w:firstLine="708"/>
        <w:rPr>
          <w:rStyle w:val="Hipervnculo"/>
          <w:rFonts w:cs="Arial"/>
          <w:bCs/>
          <w:sz w:val="18"/>
          <w:szCs w:val="18"/>
        </w:rPr>
      </w:pPr>
      <w:hyperlink w:anchor="TasarInmueblesTasadoresOficialesYSoloUno" w:history="1">
        <w:r w:rsidR="004B69AB" w:rsidRPr="00290F0D">
          <w:rPr>
            <w:rStyle w:val="Hipervnculo"/>
            <w:rFonts w:cs="Arial"/>
            <w:bCs/>
            <w:sz w:val="18"/>
            <w:szCs w:val="18"/>
          </w:rPr>
          <w:t>Tasación de inmuebles: tasadores oficiales y si basta con una sola tasación oficial</w:t>
        </w:r>
      </w:hyperlink>
    </w:p>
    <w:p w:rsidR="00024440" w:rsidRPr="00024440" w:rsidRDefault="0031271D" w:rsidP="00024440">
      <w:pPr>
        <w:ind w:left="1416" w:firstLine="708"/>
        <w:rPr>
          <w:sz w:val="18"/>
          <w:szCs w:val="18"/>
        </w:rPr>
      </w:pPr>
      <w:hyperlink w:anchor="TasadoresOficialesYTasadoresAcreditados" w:history="1">
        <w:r w:rsidR="00024440" w:rsidRPr="00024440">
          <w:rPr>
            <w:rStyle w:val="Hipervnculo"/>
            <w:sz w:val="18"/>
            <w:szCs w:val="18"/>
          </w:rPr>
          <w:t>Diferencia entre tasadores acreditados y tasadores oficiales</w:t>
        </w:r>
      </w:hyperlink>
    </w:p>
    <w:p w:rsidR="001137AB" w:rsidRPr="00270002" w:rsidRDefault="0031271D" w:rsidP="00180CB3">
      <w:pPr>
        <w:ind w:left="1416" w:firstLine="708"/>
        <w:jc w:val="left"/>
        <w:outlineLvl w:val="0"/>
        <w:rPr>
          <w:sz w:val="18"/>
          <w:szCs w:val="18"/>
        </w:rPr>
      </w:pPr>
      <w:hyperlink w:anchor="ProcInformeElegibilidadErrorModelo81" w:history="1">
        <w:r w:rsidR="001137AB" w:rsidRPr="00270002">
          <w:rPr>
            <w:rStyle w:val="Hipervnculo"/>
            <w:sz w:val="18"/>
            <w:szCs w:val="18"/>
          </w:rPr>
          <w:t xml:space="preserve">Error en versión anterior </w:t>
        </w:r>
        <w:r w:rsidR="00A1384A">
          <w:rPr>
            <w:rStyle w:val="Hipervnculo"/>
            <w:sz w:val="18"/>
            <w:szCs w:val="18"/>
          </w:rPr>
          <w:t xml:space="preserve">a 2.0.0 </w:t>
        </w:r>
        <w:r w:rsidR="001137AB" w:rsidRPr="00270002">
          <w:rPr>
            <w:rStyle w:val="Hipervnculo"/>
            <w:sz w:val="18"/>
            <w:szCs w:val="18"/>
          </w:rPr>
          <w:t>Manual de procedimiento: referencia a modelo 8.2</w:t>
        </w:r>
      </w:hyperlink>
      <w:r w:rsidR="001137AB" w:rsidRPr="00270002">
        <w:rPr>
          <w:rStyle w:val="Hipervnculo"/>
          <w:sz w:val="18"/>
          <w:szCs w:val="18"/>
          <w:u w:val="none"/>
        </w:rPr>
        <w:t xml:space="preserve"> </w:t>
      </w:r>
    </w:p>
    <w:p w:rsidR="00E07DAF" w:rsidRPr="00F46C1A" w:rsidRDefault="00E07DAF" w:rsidP="00180CB3">
      <w:pPr>
        <w:ind w:left="1416" w:firstLine="708"/>
        <w:jc w:val="left"/>
        <w:outlineLvl w:val="0"/>
        <w:rPr>
          <w:sz w:val="18"/>
          <w:szCs w:val="18"/>
        </w:rPr>
      </w:pPr>
      <w:bookmarkStart w:id="34" w:name="ÍndiceProc17InformeElegibilidadNoProduct"/>
      <w:bookmarkEnd w:id="34"/>
      <w:r w:rsidRPr="00F46C1A">
        <w:rPr>
          <w:sz w:val="18"/>
          <w:szCs w:val="18"/>
        </w:rPr>
        <w:t>No productivos</w:t>
      </w:r>
    </w:p>
    <w:p w:rsidR="00E07DAF" w:rsidRDefault="0031271D" w:rsidP="00180CB3">
      <w:pPr>
        <w:ind w:left="2124" w:firstLine="708"/>
        <w:jc w:val="left"/>
        <w:outlineLvl w:val="0"/>
      </w:pPr>
      <w:hyperlink w:anchor="ProcConceptoNoProductivo" w:history="1">
        <w:r w:rsidR="00E07DAF" w:rsidRPr="00FC7BDC">
          <w:rPr>
            <w:rStyle w:val="Hipervnculo"/>
            <w:sz w:val="18"/>
            <w:szCs w:val="18"/>
          </w:rPr>
          <w:t>Concepto de proyecto no productivo</w:t>
        </w:r>
      </w:hyperlink>
    </w:p>
    <w:p w:rsidR="001E64D3" w:rsidRDefault="0031271D" w:rsidP="00180CB3">
      <w:pPr>
        <w:ind w:left="2124" w:firstLine="708"/>
        <w:jc w:val="left"/>
        <w:outlineLvl w:val="0"/>
      </w:pPr>
      <w:hyperlink w:anchor="ProcConceptoNoProductivoResidenciaPrivad" w:history="1">
        <w:r w:rsidR="001E64D3" w:rsidRPr="001E64D3">
          <w:rPr>
            <w:rStyle w:val="Hipervnculo"/>
            <w:sz w:val="18"/>
            <w:szCs w:val="18"/>
          </w:rPr>
          <w:t>Residencia privada de personas mayores con proyecto no productivo</w:t>
        </w:r>
      </w:hyperlink>
    </w:p>
    <w:p w:rsidR="008C3234" w:rsidRPr="008C3234" w:rsidRDefault="0031271D" w:rsidP="00180CB3">
      <w:pPr>
        <w:ind w:left="2124" w:firstLine="708"/>
        <w:jc w:val="left"/>
        <w:outlineLvl w:val="0"/>
        <w:rPr>
          <w:sz w:val="18"/>
          <w:szCs w:val="18"/>
        </w:rPr>
      </w:pPr>
      <w:hyperlink w:anchor="ProcPptoNoProductivos" w:history="1">
        <w:r w:rsidR="008C3234" w:rsidRPr="008C3234">
          <w:rPr>
            <w:rStyle w:val="Hipervnculo"/>
            <w:sz w:val="18"/>
            <w:szCs w:val="18"/>
          </w:rPr>
          <w:t>Presupuesto para proyectos no productivos</w:t>
        </w:r>
      </w:hyperlink>
    </w:p>
    <w:p w:rsidR="00E37A01" w:rsidRDefault="00E37A01" w:rsidP="00F46C1A">
      <w:pPr>
        <w:ind w:left="2124" w:firstLine="708"/>
        <w:jc w:val="left"/>
        <w:rPr>
          <w:sz w:val="18"/>
          <w:szCs w:val="18"/>
        </w:rPr>
      </w:pPr>
      <w:r>
        <w:rPr>
          <w:sz w:val="18"/>
          <w:szCs w:val="18"/>
        </w:rPr>
        <w:t xml:space="preserve">Dudas sobre proyectos no productivos: </w:t>
      </w:r>
    </w:p>
    <w:p w:rsidR="00413248" w:rsidRDefault="00C44301" w:rsidP="00A8061D">
      <w:pPr>
        <w:ind w:left="2832" w:firstLine="708"/>
        <w:jc w:val="left"/>
        <w:rPr>
          <w:sz w:val="18"/>
          <w:szCs w:val="18"/>
        </w:rPr>
      </w:pPr>
      <w:r>
        <w:rPr>
          <w:sz w:val="18"/>
          <w:szCs w:val="18"/>
        </w:rPr>
        <w:t xml:space="preserve">Proyectos privados: </w:t>
      </w:r>
    </w:p>
    <w:p w:rsidR="00413248" w:rsidRDefault="0031271D" w:rsidP="00A8061D">
      <w:pPr>
        <w:ind w:left="3686"/>
        <w:jc w:val="left"/>
      </w:pPr>
      <w:hyperlink w:anchor="InformáticaRedWifiCoop" w:history="1">
        <w:r w:rsidR="002622AA">
          <w:rPr>
            <w:rStyle w:val="Hipervnculo"/>
            <w:sz w:val="18"/>
            <w:szCs w:val="18"/>
          </w:rPr>
          <w:t>W</w:t>
        </w:r>
        <w:r w:rsidR="00E37A01" w:rsidRPr="00153B6D">
          <w:rPr>
            <w:rStyle w:val="Hipervnculo"/>
            <w:sz w:val="18"/>
            <w:szCs w:val="18"/>
          </w:rPr>
          <w:t>ifi co</w:t>
        </w:r>
        <w:r w:rsidR="00153B6D" w:rsidRPr="00153B6D">
          <w:rPr>
            <w:rStyle w:val="Hipervnculo"/>
            <w:sz w:val="18"/>
            <w:szCs w:val="18"/>
          </w:rPr>
          <w:t>operativa</w:t>
        </w:r>
      </w:hyperlink>
    </w:p>
    <w:p w:rsidR="00E37A01" w:rsidRDefault="0031271D" w:rsidP="00413248">
      <w:pPr>
        <w:ind w:left="3686" w:firstLine="4"/>
        <w:jc w:val="left"/>
      </w:pPr>
      <w:hyperlink w:anchor="IngresosEnFormaciónComoCofinanciaPrivada" w:history="1">
        <w:r w:rsidR="00413248" w:rsidRPr="000F4F31">
          <w:rPr>
            <w:rStyle w:val="Hipervnculo"/>
            <w:sz w:val="18"/>
            <w:szCs w:val="18"/>
          </w:rPr>
          <w:t xml:space="preserve">Formación: cofinanciación privada obtenida </w:t>
        </w:r>
        <w:r w:rsidR="00413248">
          <w:rPr>
            <w:rStyle w:val="Hipervnculo"/>
            <w:sz w:val="18"/>
            <w:szCs w:val="18"/>
          </w:rPr>
          <w:t>por</w:t>
        </w:r>
        <w:r w:rsidR="00413248" w:rsidRPr="000F4F31">
          <w:rPr>
            <w:rStyle w:val="Hipervnculo"/>
            <w:sz w:val="18"/>
            <w:szCs w:val="18"/>
          </w:rPr>
          <w:t xml:space="preserve"> matrícula</w:t>
        </w:r>
      </w:hyperlink>
    </w:p>
    <w:p w:rsidR="00A8061D" w:rsidRDefault="0031271D" w:rsidP="00413248">
      <w:pPr>
        <w:ind w:left="3686" w:firstLine="4"/>
        <w:jc w:val="left"/>
      </w:pPr>
      <w:hyperlink w:anchor="FormaciónPersonalizada" w:history="1">
        <w:r w:rsidR="00A8061D" w:rsidRPr="00082675">
          <w:rPr>
            <w:rStyle w:val="Hipervnculo"/>
            <w:sz w:val="18"/>
            <w:szCs w:val="18"/>
          </w:rPr>
          <w:t>Elegibilidad de la formación personalizada</w:t>
        </w:r>
      </w:hyperlink>
    </w:p>
    <w:p w:rsidR="006A242F" w:rsidRDefault="0031271D" w:rsidP="00413248">
      <w:pPr>
        <w:ind w:left="3686" w:firstLine="4"/>
        <w:jc w:val="left"/>
        <w:rPr>
          <w:rStyle w:val="Hipervnculo"/>
          <w:sz w:val="18"/>
          <w:szCs w:val="18"/>
        </w:rPr>
      </w:pPr>
      <w:hyperlink w:anchor="FormaciónFueraTerritorioYFarmTrip2" w:history="1">
        <w:r w:rsidR="006A242F" w:rsidRPr="00134D2D">
          <w:rPr>
            <w:rStyle w:val="Hipervnculo"/>
            <w:sz w:val="18"/>
            <w:szCs w:val="18"/>
          </w:rPr>
          <w:t>Formación fuera del territorio y de Aragón y Fam Trip</w:t>
        </w:r>
      </w:hyperlink>
    </w:p>
    <w:p w:rsidR="00766C36" w:rsidRPr="0037066C" w:rsidRDefault="0031271D" w:rsidP="00766C36">
      <w:pPr>
        <w:ind w:left="2978" w:firstLine="708"/>
        <w:jc w:val="left"/>
        <w:outlineLvl w:val="0"/>
        <w:rPr>
          <w:sz w:val="18"/>
          <w:szCs w:val="18"/>
        </w:rPr>
      </w:pPr>
      <w:hyperlink w:anchor="ProcBeneficiariosFormaciónYMínimis" w:history="1">
        <w:r w:rsidR="00766C36" w:rsidRPr="00C6677D">
          <w:rPr>
            <w:rStyle w:val="Hipervnculo"/>
            <w:sz w:val="18"/>
            <w:szCs w:val="18"/>
          </w:rPr>
          <w:t>Formación: beneficiarios y aplicación de mínimis</w:t>
        </w:r>
      </w:hyperlink>
    </w:p>
    <w:p w:rsidR="00E37A01" w:rsidRDefault="00C44301" w:rsidP="00F46C1A">
      <w:pPr>
        <w:ind w:left="2832" w:firstLine="708"/>
        <w:jc w:val="left"/>
      </w:pPr>
      <w:r>
        <w:rPr>
          <w:sz w:val="18"/>
          <w:szCs w:val="18"/>
        </w:rPr>
        <w:t xml:space="preserve">Proyectos </w:t>
      </w:r>
      <w:r w:rsidR="009753F6">
        <w:rPr>
          <w:sz w:val="18"/>
          <w:szCs w:val="18"/>
        </w:rPr>
        <w:t>públicos</w:t>
      </w:r>
      <w:r w:rsidR="00E37A01">
        <w:rPr>
          <w:sz w:val="18"/>
          <w:szCs w:val="18"/>
        </w:rPr>
        <w:t>:</w:t>
      </w:r>
      <w:r w:rsidR="009753F6">
        <w:rPr>
          <w:sz w:val="18"/>
          <w:szCs w:val="18"/>
        </w:rPr>
        <w:t xml:space="preserve"> </w:t>
      </w:r>
      <w:hyperlink w:anchor="AytoBar" w:history="1">
        <w:r w:rsidR="00E37A01" w:rsidRPr="00E37A01">
          <w:rPr>
            <w:rStyle w:val="Hipervnculo"/>
            <w:sz w:val="18"/>
            <w:szCs w:val="18"/>
          </w:rPr>
          <w:t>bar</w:t>
        </w:r>
      </w:hyperlink>
      <w:r w:rsidR="00E37A01">
        <w:rPr>
          <w:sz w:val="18"/>
          <w:szCs w:val="18"/>
        </w:rPr>
        <w:t xml:space="preserve">, </w:t>
      </w:r>
      <w:hyperlink w:anchor="AytoResidenciaMayores" w:history="1">
        <w:r w:rsidR="00E37A01" w:rsidRPr="00153B6D">
          <w:rPr>
            <w:rStyle w:val="Hipervnculo"/>
            <w:sz w:val="18"/>
            <w:szCs w:val="18"/>
          </w:rPr>
          <w:t>residencia de mayores</w:t>
        </w:r>
      </w:hyperlink>
      <w:r w:rsidR="00E37A01">
        <w:rPr>
          <w:sz w:val="18"/>
          <w:szCs w:val="18"/>
        </w:rPr>
        <w:t xml:space="preserve">,  </w:t>
      </w:r>
      <w:hyperlink w:anchor="AytoPiscina" w:history="1">
        <w:r w:rsidR="00E37A01" w:rsidRPr="00E37A01">
          <w:rPr>
            <w:rStyle w:val="Hipervnculo"/>
            <w:sz w:val="18"/>
            <w:szCs w:val="18"/>
          </w:rPr>
          <w:t>piscina</w:t>
        </w:r>
      </w:hyperlink>
      <w:r w:rsidR="00E37A01">
        <w:rPr>
          <w:sz w:val="18"/>
          <w:szCs w:val="18"/>
        </w:rPr>
        <w:t xml:space="preserve">, </w:t>
      </w:r>
      <w:hyperlink w:anchor="InformáticaRedWifiEnteLocalNoProd" w:history="1">
        <w:r w:rsidR="00153B6D" w:rsidRPr="00153B6D">
          <w:rPr>
            <w:rStyle w:val="Hipervnculo"/>
            <w:sz w:val="18"/>
            <w:szCs w:val="18"/>
          </w:rPr>
          <w:t>wifi</w:t>
        </w:r>
      </w:hyperlink>
    </w:p>
    <w:p w:rsidR="00413248" w:rsidRDefault="0031271D" w:rsidP="00413248">
      <w:pPr>
        <w:ind w:left="2832" w:firstLine="708"/>
        <w:jc w:val="left"/>
        <w:outlineLvl w:val="0"/>
      </w:pPr>
      <w:hyperlink w:anchor="EstudiosElegibilidadEnNoProductivos" w:history="1">
        <w:r w:rsidR="00413248" w:rsidRPr="00F07B07">
          <w:rPr>
            <w:rStyle w:val="Hipervnculo"/>
            <w:sz w:val="18"/>
            <w:szCs w:val="18"/>
          </w:rPr>
          <w:t>Elegibilidad de realización de estudio</w:t>
        </w:r>
        <w:r w:rsidR="006A19AA">
          <w:rPr>
            <w:rStyle w:val="Hipervnculo"/>
            <w:sz w:val="18"/>
            <w:szCs w:val="18"/>
          </w:rPr>
          <w:t>s previos en no productivos</w:t>
        </w:r>
      </w:hyperlink>
    </w:p>
    <w:p w:rsidR="00A022CB" w:rsidRDefault="00A022CB" w:rsidP="004B6188">
      <w:pPr>
        <w:ind w:left="708"/>
        <w:jc w:val="left"/>
        <w:rPr>
          <w:sz w:val="18"/>
          <w:szCs w:val="18"/>
        </w:rPr>
      </w:pPr>
      <w:r w:rsidRPr="00133E80">
        <w:rPr>
          <w:sz w:val="18"/>
          <w:szCs w:val="18"/>
        </w:rPr>
        <w:tab/>
      </w:r>
      <w:r w:rsidRPr="00133E80">
        <w:rPr>
          <w:sz w:val="18"/>
          <w:szCs w:val="18"/>
        </w:rPr>
        <w:tab/>
      </w:r>
      <w:bookmarkStart w:id="35" w:name="ÍndiceProc17InformeElegibilidadBeneficia"/>
      <w:bookmarkEnd w:id="35"/>
      <w:r w:rsidRPr="00133E80">
        <w:rPr>
          <w:sz w:val="18"/>
          <w:szCs w:val="18"/>
        </w:rPr>
        <w:t>- Beneficiarios</w:t>
      </w:r>
    </w:p>
    <w:p w:rsidR="00045A93" w:rsidRDefault="008830A3" w:rsidP="00180CB3">
      <w:pPr>
        <w:ind w:left="1416" w:firstLine="708"/>
        <w:jc w:val="left"/>
        <w:outlineLvl w:val="0"/>
        <w:rPr>
          <w:sz w:val="18"/>
          <w:szCs w:val="18"/>
        </w:rPr>
      </w:pPr>
      <w:r>
        <w:rPr>
          <w:sz w:val="18"/>
          <w:szCs w:val="18"/>
        </w:rPr>
        <w:tab/>
      </w:r>
      <w:hyperlink w:anchor="ProcMínimis3EjerciciosFiscales" w:history="1">
        <w:r w:rsidR="00045A93" w:rsidRPr="00045A93">
          <w:rPr>
            <w:rStyle w:val="Hipervnculo"/>
            <w:sz w:val="18"/>
            <w:szCs w:val="18"/>
          </w:rPr>
          <w:t xml:space="preserve">Plazo </w:t>
        </w:r>
        <w:r w:rsidR="006B3AAD" w:rsidRPr="00045A93">
          <w:rPr>
            <w:rStyle w:val="Hipervnculo"/>
            <w:sz w:val="18"/>
            <w:szCs w:val="18"/>
          </w:rPr>
          <w:t>de recuento</w:t>
        </w:r>
        <w:r w:rsidR="00045A93" w:rsidRPr="00045A93">
          <w:rPr>
            <w:rStyle w:val="Hipervnculo"/>
            <w:sz w:val="18"/>
            <w:szCs w:val="18"/>
          </w:rPr>
          <w:t xml:space="preserve"> de los tres ejercicios fiscales</w:t>
        </w:r>
      </w:hyperlink>
    </w:p>
    <w:p w:rsidR="00DB641A" w:rsidRPr="00DB641A" w:rsidRDefault="0031271D" w:rsidP="00180CB3">
      <w:pPr>
        <w:ind w:left="2124" w:firstLine="708"/>
        <w:jc w:val="left"/>
        <w:outlineLvl w:val="0"/>
        <w:rPr>
          <w:sz w:val="18"/>
          <w:szCs w:val="18"/>
        </w:rPr>
      </w:pPr>
      <w:hyperlink w:anchor="ProcMínimis3EjerciciosFiscalesUnCaso" w:history="1">
        <w:r w:rsidR="00DB641A" w:rsidRPr="00DB641A">
          <w:rPr>
            <w:rStyle w:val="Hipervnculo"/>
            <w:sz w:val="18"/>
            <w:szCs w:val="18"/>
          </w:rPr>
          <w:t>Un caso de recuento del plazo de los tres ejercicios fiscales</w:t>
        </w:r>
      </w:hyperlink>
    </w:p>
    <w:p w:rsidR="008830A3" w:rsidRDefault="0031271D" w:rsidP="00180CB3">
      <w:pPr>
        <w:ind w:left="2124" w:firstLine="708"/>
        <w:jc w:val="left"/>
        <w:outlineLvl w:val="0"/>
      </w:pPr>
      <w:hyperlink w:anchor="ProcMínimisEntesLocalesCoop11" w:history="1">
        <w:r w:rsidR="008830A3" w:rsidRPr="00824929">
          <w:rPr>
            <w:rStyle w:val="Hipervnculo"/>
            <w:sz w:val="18"/>
            <w:szCs w:val="18"/>
          </w:rPr>
          <w:t>Aplicación de mínimis a entes locale</w:t>
        </w:r>
        <w:r w:rsidR="008830A3">
          <w:rPr>
            <w:rStyle w:val="Hipervnculo"/>
            <w:sz w:val="18"/>
            <w:szCs w:val="18"/>
          </w:rPr>
          <w:t>s en cooperación 1.1</w:t>
        </w:r>
      </w:hyperlink>
    </w:p>
    <w:p w:rsidR="001376B7" w:rsidRDefault="0031271D" w:rsidP="00180CB3">
      <w:pPr>
        <w:ind w:left="2124" w:firstLine="708"/>
        <w:jc w:val="left"/>
        <w:outlineLvl w:val="0"/>
        <w:rPr>
          <w:rStyle w:val="Hipervnculo"/>
          <w:sz w:val="18"/>
          <w:szCs w:val="18"/>
        </w:rPr>
      </w:pPr>
      <w:hyperlink w:anchor="ProcAplicaMínimisDosDeTres" w:history="1">
        <w:r w:rsidR="001376B7" w:rsidRPr="001376B7">
          <w:rPr>
            <w:rStyle w:val="Hipervnculo"/>
            <w:sz w:val="18"/>
            <w:szCs w:val="18"/>
          </w:rPr>
          <w:t xml:space="preserve">Aplicación de mínimis a </w:t>
        </w:r>
        <w:r w:rsidR="00443A91">
          <w:rPr>
            <w:rStyle w:val="Hipervnculo"/>
            <w:sz w:val="18"/>
            <w:szCs w:val="18"/>
          </w:rPr>
          <w:t>2</w:t>
        </w:r>
        <w:r w:rsidR="001376B7" w:rsidRPr="001376B7">
          <w:rPr>
            <w:rStyle w:val="Hipervnculo"/>
            <w:sz w:val="18"/>
            <w:szCs w:val="18"/>
          </w:rPr>
          <w:t xml:space="preserve"> empresa</w:t>
        </w:r>
        <w:r w:rsidR="00443A91">
          <w:rPr>
            <w:rStyle w:val="Hipervnculo"/>
            <w:sz w:val="18"/>
            <w:szCs w:val="18"/>
          </w:rPr>
          <w:t>s</w:t>
        </w:r>
        <w:r w:rsidR="001376B7" w:rsidRPr="001376B7">
          <w:rPr>
            <w:rStyle w:val="Hipervnculo"/>
            <w:sz w:val="18"/>
            <w:szCs w:val="18"/>
          </w:rPr>
          <w:t xml:space="preserve"> con 2 de 3 accionistas e</w:t>
        </w:r>
        <w:r w:rsidR="001376B7">
          <w:rPr>
            <w:rStyle w:val="Hipervnculo"/>
            <w:sz w:val="18"/>
            <w:szCs w:val="18"/>
          </w:rPr>
          <w:t xml:space="preserve">n </w:t>
        </w:r>
        <w:r w:rsidR="00443A91">
          <w:rPr>
            <w:rStyle w:val="Hipervnculo"/>
            <w:sz w:val="18"/>
            <w:szCs w:val="18"/>
          </w:rPr>
          <w:t>una de ellas</w:t>
        </w:r>
      </w:hyperlink>
    </w:p>
    <w:p w:rsidR="00C906C5" w:rsidRDefault="0031271D" w:rsidP="00180CB3">
      <w:pPr>
        <w:ind w:left="2124" w:firstLine="708"/>
        <w:jc w:val="left"/>
        <w:outlineLvl w:val="0"/>
        <w:rPr>
          <w:rStyle w:val="Hipervnculo"/>
          <w:sz w:val="18"/>
          <w:szCs w:val="18"/>
        </w:rPr>
      </w:pPr>
      <w:hyperlink w:anchor="ProcMínimisAplicaAGruposDeEmpresas" w:history="1">
        <w:r w:rsidR="00C906C5">
          <w:rPr>
            <w:rStyle w:val="Hipervnculo"/>
            <w:sz w:val="18"/>
            <w:szCs w:val="18"/>
          </w:rPr>
          <w:t>A</w:t>
        </w:r>
        <w:r w:rsidR="00C906C5" w:rsidRPr="00C906C5">
          <w:rPr>
            <w:rStyle w:val="Hipervnculo"/>
            <w:sz w:val="18"/>
            <w:szCs w:val="18"/>
          </w:rPr>
          <w:t>plicación de las normas de mínimis a los grupos de empresas</w:t>
        </w:r>
      </w:hyperlink>
    </w:p>
    <w:p w:rsidR="006278F2" w:rsidRPr="0037066C" w:rsidRDefault="0031271D" w:rsidP="006278F2">
      <w:pPr>
        <w:ind w:left="2124" w:firstLine="708"/>
        <w:jc w:val="left"/>
        <w:outlineLvl w:val="0"/>
        <w:rPr>
          <w:sz w:val="18"/>
          <w:szCs w:val="18"/>
        </w:rPr>
      </w:pPr>
      <w:hyperlink w:anchor="ProcBeneficiariosFormaciónYMínimis" w:history="1">
        <w:r w:rsidR="006278F2" w:rsidRPr="00C6677D">
          <w:rPr>
            <w:rStyle w:val="Hipervnculo"/>
            <w:sz w:val="18"/>
            <w:szCs w:val="18"/>
          </w:rPr>
          <w:t>Formación: beneficiarios y aplicación de mínimis</w:t>
        </w:r>
      </w:hyperlink>
    </w:p>
    <w:p w:rsidR="00317FF6" w:rsidRDefault="0031271D" w:rsidP="00180CB3">
      <w:pPr>
        <w:ind w:left="2124" w:firstLine="708"/>
        <w:jc w:val="left"/>
        <w:outlineLvl w:val="0"/>
        <w:rPr>
          <w:sz w:val="18"/>
          <w:szCs w:val="18"/>
        </w:rPr>
      </w:pPr>
      <w:hyperlink w:anchor="ProcConflictoInterésGrupoyAsocGALMiembro" w:history="1">
        <w:r w:rsidR="00317FF6" w:rsidRPr="003D5B0D">
          <w:rPr>
            <w:rStyle w:val="Hipervnculo"/>
            <w:sz w:val="18"/>
            <w:szCs w:val="18"/>
          </w:rPr>
          <w:t xml:space="preserve">Conflicto de interés si el Grupo es miembro de </w:t>
        </w:r>
        <w:r w:rsidR="003D5B0D" w:rsidRPr="003D5B0D">
          <w:rPr>
            <w:rStyle w:val="Hipervnculo"/>
            <w:sz w:val="18"/>
            <w:szCs w:val="18"/>
          </w:rPr>
          <w:t xml:space="preserve">una </w:t>
        </w:r>
        <w:r w:rsidR="00317FF6" w:rsidRPr="003D5B0D">
          <w:rPr>
            <w:rStyle w:val="Hipervnculo"/>
            <w:sz w:val="18"/>
            <w:szCs w:val="18"/>
          </w:rPr>
          <w:t>asociación beneficiaria</w:t>
        </w:r>
      </w:hyperlink>
    </w:p>
    <w:p w:rsidR="003205DF" w:rsidRPr="00133E80" w:rsidRDefault="0031271D" w:rsidP="00180CB3">
      <w:pPr>
        <w:ind w:left="2124" w:firstLine="708"/>
        <w:jc w:val="left"/>
        <w:outlineLvl w:val="0"/>
        <w:rPr>
          <w:sz w:val="18"/>
          <w:szCs w:val="18"/>
        </w:rPr>
      </w:pPr>
      <w:hyperlink w:anchor="ProcContrataConEmpresaVinculada" w:history="1">
        <w:r w:rsidR="0006684F" w:rsidRPr="0006684F">
          <w:rPr>
            <w:rStyle w:val="Hipervnculo"/>
            <w:sz w:val="18"/>
            <w:szCs w:val="18"/>
          </w:rPr>
          <w:t>Contratación con empresa vinculada</w:t>
        </w:r>
      </w:hyperlink>
    </w:p>
    <w:p w:rsidR="003205DF" w:rsidRDefault="0031271D" w:rsidP="00180CB3">
      <w:pPr>
        <w:ind w:left="2124" w:firstLine="708"/>
        <w:jc w:val="left"/>
        <w:outlineLvl w:val="0"/>
        <w:rPr>
          <w:sz w:val="18"/>
          <w:szCs w:val="18"/>
        </w:rPr>
      </w:pPr>
      <w:hyperlink w:anchor="ProcEmpresasVinculadasAlmazarasVentaAcei" w:history="1">
        <w:r w:rsidR="003205DF" w:rsidRPr="003205DF">
          <w:rPr>
            <w:rStyle w:val="Hipervnculo"/>
            <w:sz w:val="18"/>
            <w:szCs w:val="18"/>
          </w:rPr>
          <w:t>Dos empresas vinculadas de mercados contiguos</w:t>
        </w:r>
      </w:hyperlink>
    </w:p>
    <w:p w:rsidR="00BD3963" w:rsidRDefault="00BD3963" w:rsidP="00180CB3">
      <w:pPr>
        <w:ind w:left="708"/>
        <w:jc w:val="left"/>
        <w:outlineLvl w:val="0"/>
        <w:rPr>
          <w:sz w:val="18"/>
          <w:szCs w:val="18"/>
        </w:rPr>
      </w:pPr>
      <w:r>
        <w:rPr>
          <w:sz w:val="18"/>
          <w:szCs w:val="18"/>
        </w:rPr>
        <w:tab/>
      </w:r>
      <w:r>
        <w:rPr>
          <w:sz w:val="18"/>
          <w:szCs w:val="18"/>
        </w:rPr>
        <w:tab/>
      </w:r>
      <w:r>
        <w:rPr>
          <w:sz w:val="18"/>
          <w:szCs w:val="18"/>
        </w:rPr>
        <w:tab/>
      </w:r>
      <w:hyperlink w:anchor="ProcSCMomentoEnQueTieneQueTenerEscritura" w:history="1">
        <w:r w:rsidRPr="00BD3963">
          <w:rPr>
            <w:rStyle w:val="Hipervnculo"/>
            <w:sz w:val="18"/>
            <w:szCs w:val="18"/>
          </w:rPr>
          <w:t>Momento en el que la SC tiene que tener escritura pública</w:t>
        </w:r>
      </w:hyperlink>
    </w:p>
    <w:p w:rsidR="006B48A6" w:rsidRDefault="0031271D" w:rsidP="00180CB3">
      <w:pPr>
        <w:ind w:left="2124" w:firstLine="708"/>
        <w:jc w:val="left"/>
        <w:outlineLvl w:val="0"/>
        <w:rPr>
          <w:sz w:val="18"/>
          <w:szCs w:val="18"/>
        </w:rPr>
      </w:pPr>
      <w:hyperlink w:anchor="ProcEntePúblicoNoObligadoAPlanRacionaliz" w:history="1">
        <w:r w:rsidR="006B48A6" w:rsidRPr="00F07962">
          <w:rPr>
            <w:rStyle w:val="Hipervnculo"/>
            <w:sz w:val="18"/>
            <w:szCs w:val="18"/>
          </w:rPr>
          <w:t xml:space="preserve">Entidad pública beneficiaria </w:t>
        </w:r>
        <w:r w:rsidR="00F07962">
          <w:rPr>
            <w:rStyle w:val="Hipervnculo"/>
            <w:sz w:val="18"/>
            <w:szCs w:val="18"/>
          </w:rPr>
          <w:t>y necesidad de</w:t>
        </w:r>
        <w:r w:rsidR="006B48A6" w:rsidRPr="00F07962">
          <w:rPr>
            <w:rStyle w:val="Hipervnculo"/>
            <w:sz w:val="18"/>
            <w:szCs w:val="18"/>
          </w:rPr>
          <w:t xml:space="preserve"> Plan de Racionalización</w:t>
        </w:r>
      </w:hyperlink>
    </w:p>
    <w:p w:rsidR="00A022CB" w:rsidRDefault="00A022CB" w:rsidP="004B6188">
      <w:pPr>
        <w:ind w:left="708"/>
        <w:jc w:val="left"/>
        <w:rPr>
          <w:sz w:val="18"/>
          <w:szCs w:val="18"/>
        </w:rPr>
      </w:pPr>
      <w:r w:rsidRPr="00133E80">
        <w:rPr>
          <w:sz w:val="18"/>
          <w:szCs w:val="18"/>
        </w:rPr>
        <w:tab/>
      </w:r>
      <w:r w:rsidRPr="00133E80">
        <w:rPr>
          <w:sz w:val="18"/>
          <w:szCs w:val="18"/>
        </w:rPr>
        <w:tab/>
      </w:r>
      <w:bookmarkStart w:id="36" w:name="ÍndiceProc17InformeElegibilidadMóduloYPp"/>
      <w:bookmarkEnd w:id="36"/>
      <w:r w:rsidRPr="00133E80">
        <w:rPr>
          <w:sz w:val="18"/>
          <w:szCs w:val="18"/>
        </w:rPr>
        <w:t>- Presupuestos en obra civil</w:t>
      </w:r>
    </w:p>
    <w:p w:rsidR="00F02FCA" w:rsidRPr="00133E80" w:rsidRDefault="00F02FCA" w:rsidP="00180CB3">
      <w:pPr>
        <w:ind w:left="708"/>
        <w:jc w:val="left"/>
        <w:outlineLvl w:val="0"/>
        <w:rPr>
          <w:sz w:val="18"/>
          <w:szCs w:val="18"/>
        </w:rPr>
      </w:pPr>
      <w:r>
        <w:rPr>
          <w:sz w:val="18"/>
          <w:szCs w:val="18"/>
        </w:rPr>
        <w:tab/>
      </w:r>
      <w:r>
        <w:rPr>
          <w:sz w:val="18"/>
          <w:szCs w:val="18"/>
        </w:rPr>
        <w:tab/>
      </w:r>
      <w:r>
        <w:rPr>
          <w:sz w:val="18"/>
          <w:szCs w:val="18"/>
        </w:rPr>
        <w:tab/>
      </w:r>
      <w:hyperlink w:anchor="ProcMódulosGastosNoenMódulos" w:history="1">
        <w:r w:rsidRPr="00F02FCA">
          <w:rPr>
            <w:rStyle w:val="Hipervnculo"/>
            <w:sz w:val="18"/>
            <w:szCs w:val="18"/>
          </w:rPr>
          <w:t xml:space="preserve">Gastos que no </w:t>
        </w:r>
        <w:r w:rsidR="006B3AAD" w:rsidRPr="00F02FCA">
          <w:rPr>
            <w:rStyle w:val="Hipervnculo"/>
            <w:sz w:val="18"/>
            <w:szCs w:val="18"/>
          </w:rPr>
          <w:t>figuran en</w:t>
        </w:r>
        <w:r w:rsidRPr="00F02FCA">
          <w:rPr>
            <w:rStyle w:val="Hipervnculo"/>
            <w:sz w:val="18"/>
            <w:szCs w:val="18"/>
          </w:rPr>
          <w:t xml:space="preserve"> módulos</w:t>
        </w:r>
      </w:hyperlink>
    </w:p>
    <w:p w:rsidR="00816F1E" w:rsidRDefault="0031271D" w:rsidP="00180CB3">
      <w:pPr>
        <w:ind w:left="2124" w:firstLine="708"/>
        <w:jc w:val="left"/>
        <w:outlineLvl w:val="0"/>
        <w:rPr>
          <w:sz w:val="18"/>
          <w:szCs w:val="18"/>
        </w:rPr>
      </w:pPr>
      <w:hyperlink w:anchor="ProcMódulosGastosNoenMódulos2" w:history="1">
        <w:r w:rsidR="00816F1E" w:rsidRPr="00816F1E">
          <w:rPr>
            <w:rStyle w:val="Hipervnculo"/>
            <w:sz w:val="18"/>
            <w:szCs w:val="18"/>
          </w:rPr>
          <w:t>Cálculo de gastos fuera de los módulos</w:t>
        </w:r>
      </w:hyperlink>
    </w:p>
    <w:p w:rsidR="002D5EA8" w:rsidRDefault="0031271D" w:rsidP="00180CB3">
      <w:pPr>
        <w:ind w:left="2124" w:firstLine="708"/>
        <w:jc w:val="left"/>
        <w:outlineLvl w:val="0"/>
        <w:rPr>
          <w:sz w:val="18"/>
          <w:szCs w:val="18"/>
        </w:rPr>
      </w:pPr>
      <w:hyperlink w:anchor="ProcMódulosProyectoConCosteSuperiorAMódu" w:history="1">
        <w:r w:rsidR="002D5EA8" w:rsidRPr="002D5EA8">
          <w:rPr>
            <w:rStyle w:val="Hipervnculo"/>
            <w:sz w:val="18"/>
            <w:szCs w:val="18"/>
          </w:rPr>
          <w:t>Proyecto con costes superiores a los módulos</w:t>
        </w:r>
      </w:hyperlink>
    </w:p>
    <w:p w:rsidR="00747D90" w:rsidRDefault="0031271D" w:rsidP="00180CB3">
      <w:pPr>
        <w:ind w:left="2124" w:firstLine="708"/>
        <w:jc w:val="left"/>
        <w:outlineLvl w:val="0"/>
        <w:rPr>
          <w:sz w:val="18"/>
          <w:szCs w:val="18"/>
        </w:rPr>
      </w:pPr>
      <w:hyperlink w:anchor="ProcMódulosAcondicionaReformayHonorarios" w:history="1">
        <w:r w:rsidR="00747D90" w:rsidRPr="00747D90">
          <w:rPr>
            <w:rStyle w:val="Hipervnculo"/>
            <w:sz w:val="18"/>
            <w:szCs w:val="18"/>
          </w:rPr>
          <w:t>Acondicionamiento y reforma</w:t>
        </w:r>
      </w:hyperlink>
    </w:p>
    <w:p w:rsidR="00747D90" w:rsidRDefault="0031271D" w:rsidP="00180CB3">
      <w:pPr>
        <w:ind w:left="2124" w:firstLine="708"/>
        <w:jc w:val="left"/>
        <w:outlineLvl w:val="0"/>
        <w:rPr>
          <w:sz w:val="18"/>
          <w:szCs w:val="18"/>
        </w:rPr>
      </w:pPr>
      <w:hyperlink w:anchor="ProcMódulosAcondicionaReformayHonorarios" w:history="1">
        <w:r w:rsidR="00747D90" w:rsidRPr="00747D90">
          <w:rPr>
            <w:rStyle w:val="Hipervnculo"/>
            <w:sz w:val="18"/>
            <w:szCs w:val="18"/>
          </w:rPr>
          <w:t xml:space="preserve">Exclusión </w:t>
        </w:r>
        <w:r w:rsidR="006B3AAD" w:rsidRPr="00747D90">
          <w:rPr>
            <w:rStyle w:val="Hipervnculo"/>
            <w:sz w:val="18"/>
            <w:szCs w:val="18"/>
          </w:rPr>
          <w:t>de honorarios</w:t>
        </w:r>
        <w:r w:rsidR="00747D90" w:rsidRPr="00747D90">
          <w:rPr>
            <w:rStyle w:val="Hipervnculo"/>
            <w:sz w:val="18"/>
            <w:szCs w:val="18"/>
          </w:rPr>
          <w:t xml:space="preserve"> del cálculo</w:t>
        </w:r>
      </w:hyperlink>
    </w:p>
    <w:p w:rsidR="00F239AA" w:rsidRDefault="0031271D" w:rsidP="00180CB3">
      <w:pPr>
        <w:ind w:left="2124" w:firstLine="708"/>
        <w:jc w:val="left"/>
        <w:outlineLvl w:val="0"/>
        <w:rPr>
          <w:sz w:val="18"/>
          <w:szCs w:val="18"/>
        </w:rPr>
      </w:pPr>
      <w:hyperlink w:anchor="ProcMódulosAccesoANaveNoenMódulos" w:history="1">
        <w:r w:rsidR="00F239AA" w:rsidRPr="005C415D">
          <w:rPr>
            <w:rStyle w:val="Hipervnculo"/>
            <w:sz w:val="18"/>
            <w:szCs w:val="18"/>
          </w:rPr>
          <w:t xml:space="preserve">Accesos a </w:t>
        </w:r>
        <w:r w:rsidR="006B3AAD" w:rsidRPr="005C415D">
          <w:rPr>
            <w:rStyle w:val="Hipervnculo"/>
            <w:sz w:val="18"/>
            <w:szCs w:val="18"/>
          </w:rPr>
          <w:t>una nave</w:t>
        </w:r>
        <w:r w:rsidR="00F239AA" w:rsidRPr="005C415D">
          <w:rPr>
            <w:rStyle w:val="Hipervnculo"/>
            <w:sz w:val="18"/>
            <w:szCs w:val="18"/>
          </w:rPr>
          <w:t xml:space="preserve"> fuera del sistema </w:t>
        </w:r>
        <w:r w:rsidR="006B3AAD" w:rsidRPr="005C415D">
          <w:rPr>
            <w:rStyle w:val="Hipervnculo"/>
            <w:sz w:val="18"/>
            <w:szCs w:val="18"/>
          </w:rPr>
          <w:t>de módulos</w:t>
        </w:r>
      </w:hyperlink>
    </w:p>
    <w:p w:rsidR="00CB1F3A" w:rsidRDefault="0031271D" w:rsidP="00180CB3">
      <w:pPr>
        <w:ind w:left="2124" w:firstLine="708"/>
        <w:jc w:val="left"/>
        <w:outlineLvl w:val="0"/>
        <w:rPr>
          <w:sz w:val="18"/>
          <w:szCs w:val="18"/>
        </w:rPr>
      </w:pPr>
      <w:hyperlink w:anchor="ProcMódulosAparcaGasolineraNoenMódulos" w:history="1">
        <w:r w:rsidR="006B3AAD" w:rsidRPr="00CB1F3A">
          <w:rPr>
            <w:rStyle w:val="Hipervnculo"/>
            <w:sz w:val="18"/>
            <w:szCs w:val="18"/>
          </w:rPr>
          <w:t>Aparcamiento de</w:t>
        </w:r>
        <w:r w:rsidR="00CB1F3A" w:rsidRPr="00CB1F3A">
          <w:rPr>
            <w:rStyle w:val="Hipervnculo"/>
            <w:sz w:val="18"/>
            <w:szCs w:val="18"/>
          </w:rPr>
          <w:t xml:space="preserve"> gasolinera fuera de los módulos</w:t>
        </w:r>
      </w:hyperlink>
    </w:p>
    <w:p w:rsidR="007B3CAC" w:rsidRDefault="0031271D" w:rsidP="00180CB3">
      <w:pPr>
        <w:ind w:left="2124" w:firstLine="708"/>
        <w:jc w:val="left"/>
        <w:outlineLvl w:val="0"/>
        <w:rPr>
          <w:sz w:val="18"/>
          <w:szCs w:val="18"/>
        </w:rPr>
      </w:pPr>
      <w:hyperlink w:anchor="ProcEstructuradePptoenProyectoydeGremios" w:history="1">
        <w:r w:rsidR="007B3CAC" w:rsidRPr="007B3CAC">
          <w:rPr>
            <w:rStyle w:val="Hipervnculo"/>
            <w:sz w:val="18"/>
            <w:szCs w:val="18"/>
          </w:rPr>
          <w:t>Comparabilidad de presupuesto en proyecto y de los gremios</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t>- Más de una tipología de obra</w:t>
      </w:r>
    </w:p>
    <w:p w:rsidR="00A022CB" w:rsidRPr="00133E80" w:rsidRDefault="00A022CB" w:rsidP="004B6188">
      <w:pPr>
        <w:ind w:left="708"/>
        <w:jc w:val="left"/>
        <w:rPr>
          <w:sz w:val="18"/>
          <w:szCs w:val="18"/>
        </w:rPr>
      </w:pPr>
      <w:r w:rsidRPr="00133E80">
        <w:rPr>
          <w:sz w:val="18"/>
          <w:szCs w:val="18"/>
        </w:rPr>
        <w:tab/>
      </w:r>
      <w:r w:rsidRPr="00133E80">
        <w:rPr>
          <w:sz w:val="18"/>
          <w:szCs w:val="18"/>
        </w:rPr>
        <w:tab/>
      </w:r>
      <w:bookmarkStart w:id="37" w:name="ÍndiceProc17InformeElegibilidadMóduloReh"/>
      <w:bookmarkEnd w:id="37"/>
      <w:r w:rsidRPr="00133E80">
        <w:rPr>
          <w:sz w:val="18"/>
          <w:szCs w:val="18"/>
        </w:rPr>
        <w:t>- Cuándo aplicar el módulo “Rehabilitación”</w:t>
      </w:r>
      <w:r w:rsidR="009753F6">
        <w:rPr>
          <w:sz w:val="18"/>
          <w:szCs w:val="18"/>
        </w:rPr>
        <w:t xml:space="preserve"> </w:t>
      </w:r>
      <w:hyperlink w:anchor="ProcRehabilitación" w:history="1">
        <w:r w:rsidR="00DB641A" w:rsidRPr="00DB641A">
          <w:rPr>
            <w:rStyle w:val="Hipervnculo"/>
            <w:sz w:val="18"/>
            <w:szCs w:val="18"/>
          </w:rPr>
          <w:t>Aclaraciones previas al texto del Manual</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t>- Viviendas de turismo rural y otros alojamientos</w:t>
      </w:r>
    </w:p>
    <w:p w:rsidR="00A022CB" w:rsidRPr="00133E80" w:rsidRDefault="00A022CB" w:rsidP="004B6188">
      <w:pPr>
        <w:ind w:left="708"/>
        <w:jc w:val="left"/>
        <w:rPr>
          <w:sz w:val="18"/>
          <w:szCs w:val="18"/>
        </w:rPr>
      </w:pPr>
      <w:r w:rsidRPr="00133E80">
        <w:rPr>
          <w:sz w:val="18"/>
          <w:szCs w:val="18"/>
        </w:rPr>
        <w:tab/>
      </w:r>
      <w:r w:rsidRPr="00133E80">
        <w:rPr>
          <w:sz w:val="18"/>
          <w:szCs w:val="18"/>
        </w:rPr>
        <w:tab/>
        <w:t>- Inversiones elegibles actividades agroalimentarias</w:t>
      </w:r>
    </w:p>
    <w:p w:rsidR="00FC73F7" w:rsidRDefault="00A022CB" w:rsidP="00FC73F7">
      <w:pPr>
        <w:ind w:left="708"/>
        <w:jc w:val="left"/>
      </w:pPr>
      <w:r w:rsidRPr="00133E80">
        <w:rPr>
          <w:sz w:val="18"/>
          <w:szCs w:val="18"/>
        </w:rPr>
        <w:tab/>
      </w:r>
      <w:r w:rsidRPr="00133E80">
        <w:rPr>
          <w:sz w:val="18"/>
          <w:szCs w:val="18"/>
        </w:rPr>
        <w:tab/>
      </w:r>
      <w:bookmarkStart w:id="38" w:name="ÍndiceProc17InformeElegibilidadLeasing"/>
      <w:bookmarkEnd w:id="38"/>
      <w:r w:rsidRPr="00133E80">
        <w:rPr>
          <w:sz w:val="18"/>
          <w:szCs w:val="18"/>
        </w:rPr>
        <w:t>- Leasing</w:t>
      </w:r>
      <w:r w:rsidR="006B3AAD">
        <w:rPr>
          <w:sz w:val="18"/>
          <w:szCs w:val="18"/>
        </w:rPr>
        <w:t xml:space="preserve"> </w:t>
      </w:r>
      <w:r w:rsidR="00BA11DD">
        <w:rPr>
          <w:sz w:val="18"/>
          <w:szCs w:val="18"/>
        </w:rPr>
        <w:tab/>
      </w:r>
      <w:hyperlink w:anchor="ProcLeasingValidez" w:history="1">
        <w:r w:rsidR="006B3AAD" w:rsidRPr="004F7576">
          <w:rPr>
            <w:rStyle w:val="Hipervnculo"/>
            <w:sz w:val="18"/>
            <w:szCs w:val="18"/>
          </w:rPr>
          <w:t>Regulación del</w:t>
        </w:r>
        <w:r w:rsidR="004F7576" w:rsidRPr="004F7576">
          <w:rPr>
            <w:rStyle w:val="Hipervnculo"/>
            <w:sz w:val="18"/>
            <w:szCs w:val="18"/>
          </w:rPr>
          <w:t xml:space="preserve"> leasing</w:t>
        </w:r>
      </w:hyperlink>
      <w:r w:rsidR="00FC73F7">
        <w:rPr>
          <w:sz w:val="18"/>
          <w:szCs w:val="18"/>
        </w:rPr>
        <w:t xml:space="preserve">. </w:t>
      </w:r>
      <w:hyperlink w:anchor="ProcLeasingPlazos" w:history="1">
        <w:r w:rsidR="00FC73F7" w:rsidRPr="00FC73F7">
          <w:rPr>
            <w:rStyle w:val="Hipervnculo"/>
            <w:sz w:val="18"/>
            <w:szCs w:val="18"/>
          </w:rPr>
          <w:t>Plazos</w:t>
        </w:r>
      </w:hyperlink>
    </w:p>
    <w:p w:rsidR="003E1720" w:rsidRPr="003E1720" w:rsidRDefault="003E1720" w:rsidP="00FC73F7">
      <w:pPr>
        <w:ind w:left="708"/>
        <w:jc w:val="left"/>
        <w:rPr>
          <w:sz w:val="18"/>
          <w:szCs w:val="18"/>
        </w:rPr>
      </w:pPr>
      <w:r w:rsidRPr="003E1720">
        <w:rPr>
          <w:sz w:val="18"/>
          <w:szCs w:val="18"/>
        </w:rPr>
        <w:tab/>
      </w:r>
      <w:r w:rsidRPr="003E1720">
        <w:rPr>
          <w:sz w:val="18"/>
          <w:szCs w:val="18"/>
        </w:rPr>
        <w:tab/>
      </w:r>
      <w:r w:rsidR="00BA11DD">
        <w:rPr>
          <w:sz w:val="18"/>
          <w:szCs w:val="18"/>
        </w:rPr>
        <w:tab/>
      </w:r>
      <w:r w:rsidR="00BA11DD">
        <w:rPr>
          <w:sz w:val="18"/>
          <w:szCs w:val="18"/>
        </w:rPr>
        <w:tab/>
      </w:r>
      <w:hyperlink w:anchor="ProcLeasingCorreccióndeDGAde20julio2016" w:history="1">
        <w:r w:rsidRPr="003E1720">
          <w:rPr>
            <w:rStyle w:val="Hipervnculo"/>
            <w:sz w:val="18"/>
            <w:szCs w:val="18"/>
          </w:rPr>
          <w:t xml:space="preserve">Leasing: corrección de normas </w:t>
        </w:r>
        <w:r w:rsidR="00496C97">
          <w:rPr>
            <w:rStyle w:val="Hipervnculo"/>
            <w:sz w:val="18"/>
            <w:szCs w:val="18"/>
          </w:rPr>
          <w:t xml:space="preserve">anteriores </w:t>
        </w:r>
        <w:r w:rsidRPr="003E1720">
          <w:rPr>
            <w:rStyle w:val="Hipervnculo"/>
            <w:sz w:val="18"/>
            <w:szCs w:val="18"/>
          </w:rPr>
          <w:t xml:space="preserve">por DGA </w:t>
        </w:r>
        <w:r w:rsidR="00496C97">
          <w:rPr>
            <w:rStyle w:val="Hipervnculo"/>
            <w:sz w:val="18"/>
            <w:szCs w:val="18"/>
          </w:rPr>
          <w:t>(</w:t>
        </w:r>
        <w:r w:rsidRPr="003E1720">
          <w:rPr>
            <w:rStyle w:val="Hipervnculo"/>
            <w:sz w:val="18"/>
            <w:szCs w:val="18"/>
          </w:rPr>
          <w:t>20.07.201</w:t>
        </w:r>
        <w:r w:rsidR="00496C97">
          <w:rPr>
            <w:rStyle w:val="Hipervnculo"/>
            <w:sz w:val="18"/>
            <w:szCs w:val="18"/>
          </w:rPr>
          <w:t>6)</w:t>
        </w:r>
      </w:hyperlink>
    </w:p>
    <w:p w:rsidR="0072123A" w:rsidRPr="0072123A" w:rsidRDefault="0072123A" w:rsidP="00FC73F7">
      <w:pPr>
        <w:ind w:left="708"/>
        <w:jc w:val="left"/>
        <w:rPr>
          <w:sz w:val="18"/>
          <w:szCs w:val="18"/>
        </w:rPr>
      </w:pPr>
      <w:r w:rsidRPr="0072123A">
        <w:rPr>
          <w:sz w:val="18"/>
          <w:szCs w:val="18"/>
        </w:rPr>
        <w:tab/>
      </w:r>
      <w:r w:rsidRPr="0072123A">
        <w:rPr>
          <w:sz w:val="18"/>
          <w:szCs w:val="18"/>
        </w:rPr>
        <w:tab/>
      </w:r>
      <w:r w:rsidR="00BA11DD">
        <w:rPr>
          <w:sz w:val="18"/>
          <w:szCs w:val="18"/>
        </w:rPr>
        <w:tab/>
      </w:r>
      <w:r w:rsidR="00BA11DD">
        <w:rPr>
          <w:sz w:val="18"/>
          <w:szCs w:val="18"/>
        </w:rPr>
        <w:tab/>
      </w:r>
      <w:hyperlink w:anchor="Renting" w:history="1">
        <w:r w:rsidRPr="006E36EB">
          <w:rPr>
            <w:rStyle w:val="Hipervnculo"/>
            <w:sz w:val="18"/>
            <w:szCs w:val="18"/>
          </w:rPr>
          <w:t>No elegibilidad del renting</w:t>
        </w:r>
      </w:hyperlink>
    </w:p>
    <w:p w:rsidR="00A022CB" w:rsidRPr="00254A77" w:rsidRDefault="00A022CB" w:rsidP="004B6188">
      <w:pPr>
        <w:ind w:left="708"/>
        <w:jc w:val="left"/>
        <w:rPr>
          <w:sz w:val="18"/>
          <w:szCs w:val="18"/>
        </w:rPr>
      </w:pPr>
      <w:r w:rsidRPr="00254A77">
        <w:rPr>
          <w:sz w:val="18"/>
          <w:szCs w:val="18"/>
        </w:rPr>
        <w:tab/>
      </w:r>
      <w:r w:rsidRPr="00254A77">
        <w:rPr>
          <w:sz w:val="18"/>
          <w:szCs w:val="18"/>
        </w:rPr>
        <w:tab/>
      </w:r>
      <w:bookmarkStart w:id="39" w:name="ÍndiceProc17InformeElegibilidadIVAIntrac"/>
      <w:bookmarkEnd w:id="39"/>
      <w:r w:rsidRPr="00254A77">
        <w:rPr>
          <w:sz w:val="18"/>
          <w:szCs w:val="18"/>
        </w:rPr>
        <w:t>- IVA intracomunitario</w:t>
      </w:r>
      <w:r w:rsidR="0042401F" w:rsidRPr="00254A77">
        <w:rPr>
          <w:sz w:val="18"/>
          <w:szCs w:val="18"/>
        </w:rPr>
        <w:t xml:space="preserve">. </w:t>
      </w:r>
      <w:hyperlink w:anchor="ProcIVAIntracomunitario" w:history="1">
        <w:r w:rsidR="0042401F" w:rsidRPr="00254A77">
          <w:rPr>
            <w:rStyle w:val="Hipervnculo"/>
            <w:sz w:val="18"/>
            <w:szCs w:val="18"/>
          </w:rPr>
          <w:t>Tratamiento</w:t>
        </w:r>
      </w:hyperlink>
      <w:r w:rsidR="00254A77" w:rsidRPr="00254A77">
        <w:rPr>
          <w:sz w:val="18"/>
          <w:szCs w:val="18"/>
        </w:rPr>
        <w:t xml:space="preserve">. </w:t>
      </w:r>
      <w:hyperlink w:anchor="ProcIVAIntracomunitario2" w:history="1">
        <w:r w:rsidR="00254A77" w:rsidRPr="00254A77">
          <w:rPr>
            <w:rStyle w:val="Hipervnculo"/>
            <w:sz w:val="18"/>
            <w:szCs w:val="18"/>
          </w:rPr>
          <w:t>Otro caso</w:t>
        </w:r>
      </w:hyperlink>
      <w:r w:rsidR="00254A77">
        <w:rPr>
          <w:sz w:val="18"/>
          <w:szCs w:val="18"/>
        </w:rPr>
        <w:t>.</w:t>
      </w:r>
    </w:p>
    <w:p w:rsidR="00A022CB" w:rsidRPr="00133E80" w:rsidRDefault="00A022CB" w:rsidP="004B6188">
      <w:pPr>
        <w:ind w:left="708"/>
        <w:jc w:val="left"/>
        <w:rPr>
          <w:sz w:val="18"/>
          <w:szCs w:val="18"/>
        </w:rPr>
      </w:pPr>
      <w:r w:rsidRPr="00133E80">
        <w:rPr>
          <w:sz w:val="18"/>
          <w:szCs w:val="18"/>
        </w:rPr>
        <w:tab/>
      </w:r>
      <w:r w:rsidRPr="00133E80">
        <w:rPr>
          <w:sz w:val="18"/>
          <w:szCs w:val="18"/>
        </w:rPr>
        <w:tab/>
        <w:t>- Inversiones con fácil movilidad</w:t>
      </w:r>
    </w:p>
    <w:p w:rsidR="00A022CB" w:rsidRPr="00133E80" w:rsidRDefault="00A022CB" w:rsidP="004B6188">
      <w:pPr>
        <w:ind w:left="708"/>
        <w:jc w:val="left"/>
        <w:rPr>
          <w:sz w:val="18"/>
          <w:szCs w:val="18"/>
        </w:rPr>
      </w:pPr>
      <w:r w:rsidRPr="00133E80">
        <w:rPr>
          <w:sz w:val="18"/>
          <w:szCs w:val="18"/>
        </w:rPr>
        <w:tab/>
      </w:r>
      <w:r w:rsidRPr="00133E80">
        <w:rPr>
          <w:sz w:val="18"/>
          <w:szCs w:val="18"/>
        </w:rPr>
        <w:tab/>
        <w:t>- Financiación de estudios</w:t>
      </w:r>
    </w:p>
    <w:p w:rsidR="00A022CB" w:rsidRPr="00133E80" w:rsidRDefault="00A022CB" w:rsidP="004B6188">
      <w:pPr>
        <w:ind w:left="708"/>
        <w:jc w:val="left"/>
        <w:rPr>
          <w:sz w:val="18"/>
          <w:szCs w:val="18"/>
        </w:rPr>
      </w:pPr>
      <w:r w:rsidRPr="00133E80">
        <w:rPr>
          <w:sz w:val="18"/>
          <w:szCs w:val="18"/>
        </w:rPr>
        <w:tab/>
      </w:r>
      <w:r w:rsidRPr="00133E80">
        <w:rPr>
          <w:sz w:val="18"/>
          <w:szCs w:val="18"/>
        </w:rPr>
        <w:tab/>
        <w:t>- Formación</w:t>
      </w:r>
    </w:p>
    <w:p w:rsidR="00A022CB" w:rsidRDefault="00A022CB" w:rsidP="004B6188">
      <w:pPr>
        <w:ind w:left="1416" w:firstLine="708"/>
        <w:jc w:val="left"/>
        <w:rPr>
          <w:sz w:val="18"/>
          <w:szCs w:val="18"/>
        </w:rPr>
      </w:pPr>
      <w:r w:rsidRPr="00133E80">
        <w:rPr>
          <w:sz w:val="18"/>
          <w:szCs w:val="18"/>
        </w:rPr>
        <w:t>- Cooperación</w:t>
      </w:r>
    </w:p>
    <w:p w:rsidR="00A022CB" w:rsidRPr="004B6188" w:rsidRDefault="00A022CB" w:rsidP="004B6188">
      <w:pPr>
        <w:ind w:left="708"/>
        <w:jc w:val="left"/>
        <w:rPr>
          <w:sz w:val="20"/>
          <w:szCs w:val="20"/>
        </w:rPr>
      </w:pPr>
      <w:r w:rsidRPr="004B6188">
        <w:rPr>
          <w:sz w:val="20"/>
          <w:szCs w:val="20"/>
        </w:rPr>
        <w:t xml:space="preserve">1.8. Control de calidad del informe de elegibilidad </w:t>
      </w:r>
    </w:p>
    <w:p w:rsidR="00A022CB" w:rsidRPr="004B6188" w:rsidRDefault="00A022CB" w:rsidP="004B6188">
      <w:pPr>
        <w:ind w:left="708"/>
        <w:jc w:val="left"/>
        <w:rPr>
          <w:sz w:val="20"/>
          <w:szCs w:val="20"/>
        </w:rPr>
      </w:pPr>
      <w:bookmarkStart w:id="40" w:name="ÍndiceProc19PropuestaDeSubvención"/>
      <w:bookmarkEnd w:id="40"/>
      <w:r w:rsidRPr="004B6188">
        <w:rPr>
          <w:sz w:val="20"/>
          <w:szCs w:val="20"/>
        </w:rPr>
        <w:t>1.9. Propuesta de subvención</w:t>
      </w:r>
    </w:p>
    <w:p w:rsidR="00F05BBE" w:rsidRDefault="00A022CB" w:rsidP="00180CB3">
      <w:pPr>
        <w:ind w:left="708"/>
        <w:jc w:val="left"/>
        <w:outlineLvl w:val="0"/>
        <w:rPr>
          <w:sz w:val="18"/>
          <w:szCs w:val="18"/>
        </w:rPr>
      </w:pPr>
      <w:r w:rsidRPr="00133E80">
        <w:rPr>
          <w:sz w:val="18"/>
          <w:szCs w:val="18"/>
        </w:rPr>
        <w:tab/>
      </w:r>
      <w:hyperlink w:anchor="ProcPropSubvenciónPertenenceAsocEmpresar" w:history="1">
        <w:r w:rsidR="00F05BBE" w:rsidRPr="00F05BBE">
          <w:rPr>
            <w:rStyle w:val="Hipervnculo"/>
            <w:sz w:val="18"/>
            <w:szCs w:val="18"/>
          </w:rPr>
          <w:t>Pertenencia a una asociación como criterio de selección</w:t>
        </w:r>
      </w:hyperlink>
    </w:p>
    <w:p w:rsidR="00073BD1" w:rsidRDefault="0031271D" w:rsidP="00180CB3">
      <w:pPr>
        <w:ind w:left="708" w:firstLine="708"/>
        <w:jc w:val="left"/>
        <w:outlineLvl w:val="0"/>
      </w:pPr>
      <w:hyperlink w:anchor="ProcRegIndAlimentariaEnAprobaciónPropSub" w:history="1">
        <w:r w:rsidR="00073BD1" w:rsidRPr="00073BD1">
          <w:rPr>
            <w:rStyle w:val="Hipervnculo"/>
            <w:sz w:val="18"/>
            <w:szCs w:val="18"/>
          </w:rPr>
          <w:t>Inscripción en Registro Industrias Alimentarias: antes de aprobar propuesta subvención</w:t>
        </w:r>
      </w:hyperlink>
    </w:p>
    <w:p w:rsidR="002455B0" w:rsidRDefault="0031271D" w:rsidP="00180CB3">
      <w:pPr>
        <w:ind w:left="708" w:firstLine="708"/>
        <w:jc w:val="left"/>
        <w:outlineLvl w:val="0"/>
      </w:pPr>
      <w:hyperlink w:anchor="ProcDesistimientoPorNoLLegarAMínimo" w:history="1">
        <w:r w:rsidR="002455B0" w:rsidRPr="002455B0">
          <w:rPr>
            <w:rStyle w:val="Hipervnculo"/>
            <w:sz w:val="18"/>
            <w:szCs w:val="18"/>
          </w:rPr>
          <w:t>Desestimación de proyectos que no alcan</w:t>
        </w:r>
        <w:r w:rsidR="002455B0">
          <w:rPr>
            <w:rStyle w:val="Hipervnculo"/>
            <w:sz w:val="18"/>
            <w:szCs w:val="18"/>
          </w:rPr>
          <w:t>za</w:t>
        </w:r>
        <w:r w:rsidR="002455B0" w:rsidRPr="002455B0">
          <w:rPr>
            <w:rStyle w:val="Hipervnculo"/>
            <w:sz w:val="18"/>
            <w:szCs w:val="18"/>
          </w:rPr>
          <w:t xml:space="preserve">n </w:t>
        </w:r>
        <w:r w:rsidR="002455B0">
          <w:rPr>
            <w:rStyle w:val="Hipervnculo"/>
            <w:sz w:val="18"/>
            <w:szCs w:val="18"/>
          </w:rPr>
          <w:t>e</w:t>
        </w:r>
        <w:r w:rsidR="002455B0" w:rsidRPr="002455B0">
          <w:rPr>
            <w:rStyle w:val="Hipervnculo"/>
            <w:sz w:val="18"/>
            <w:szCs w:val="18"/>
          </w:rPr>
          <w:t xml:space="preserve">l mínimo </w:t>
        </w:r>
        <w:r w:rsidR="002455B0">
          <w:rPr>
            <w:rStyle w:val="Hipervnculo"/>
            <w:sz w:val="18"/>
            <w:szCs w:val="18"/>
          </w:rPr>
          <w:t xml:space="preserve">al aplicarles </w:t>
        </w:r>
        <w:r w:rsidR="002455B0" w:rsidRPr="002455B0">
          <w:rPr>
            <w:rStyle w:val="Hipervnculo"/>
            <w:sz w:val="18"/>
            <w:szCs w:val="18"/>
          </w:rPr>
          <w:t>l</w:t>
        </w:r>
        <w:r w:rsidR="002455B0">
          <w:rPr>
            <w:rStyle w:val="Hipervnculo"/>
            <w:sz w:val="18"/>
            <w:szCs w:val="18"/>
          </w:rPr>
          <w:t>a</w:t>
        </w:r>
        <w:r w:rsidR="002455B0" w:rsidRPr="002455B0">
          <w:rPr>
            <w:rStyle w:val="Hipervnculo"/>
            <w:sz w:val="18"/>
            <w:szCs w:val="18"/>
          </w:rPr>
          <w:t xml:space="preserve"> baremación</w:t>
        </w:r>
      </w:hyperlink>
    </w:p>
    <w:p w:rsidR="007A4EA7" w:rsidRDefault="0031271D" w:rsidP="007A4EA7">
      <w:pPr>
        <w:ind w:left="708" w:firstLine="708"/>
        <w:jc w:val="left"/>
        <w:outlineLvl w:val="0"/>
      </w:pPr>
      <w:hyperlink w:anchor="Coop11CómoTratarDosPorcentajesAyuda" w:history="1">
        <w:r w:rsidR="007A4EA7">
          <w:rPr>
            <w:rStyle w:val="Hipervnculo"/>
            <w:sz w:val="18"/>
            <w:szCs w:val="18"/>
          </w:rPr>
          <w:t>Cooperación entre particulares: tr</w:t>
        </w:r>
        <w:r w:rsidR="007A4EA7" w:rsidRPr="001F2D84">
          <w:rPr>
            <w:rStyle w:val="Hipervnculo"/>
            <w:sz w:val="18"/>
            <w:szCs w:val="18"/>
          </w:rPr>
          <w:t>atamiento de los dos porcentajes de subvención</w:t>
        </w:r>
      </w:hyperlink>
    </w:p>
    <w:p w:rsidR="00995237" w:rsidRDefault="0031271D" w:rsidP="007A4EA7">
      <w:pPr>
        <w:ind w:left="708" w:firstLine="708"/>
        <w:jc w:val="left"/>
        <w:outlineLvl w:val="0"/>
        <w:rPr>
          <w:rStyle w:val="Hipervnculo"/>
          <w:sz w:val="18"/>
          <w:szCs w:val="18"/>
        </w:rPr>
      </w:pPr>
      <w:hyperlink w:anchor="ProcDóndePonerCriteriosDesempateEnListaC" w:history="1">
        <w:r w:rsidR="00995237" w:rsidRPr="00995237">
          <w:rPr>
            <w:rStyle w:val="Hipervnculo"/>
            <w:sz w:val="18"/>
            <w:szCs w:val="18"/>
          </w:rPr>
          <w:t>En lista de criterios de selección, dónde poner criterios de desempate entre proyectos</w:t>
        </w:r>
      </w:hyperlink>
    </w:p>
    <w:p w:rsidR="00B921AA" w:rsidRPr="001F2D84" w:rsidRDefault="0031271D" w:rsidP="007A4EA7">
      <w:pPr>
        <w:ind w:left="708" w:firstLine="708"/>
        <w:jc w:val="left"/>
        <w:outlineLvl w:val="0"/>
        <w:rPr>
          <w:sz w:val="18"/>
          <w:szCs w:val="18"/>
        </w:rPr>
      </w:pPr>
      <w:hyperlink w:anchor="ProcAsignaPptoSubejecutadoEn1erTramoA2ºT" w:history="1">
        <w:r w:rsidR="00B921AA" w:rsidRPr="00B921AA">
          <w:rPr>
            <w:rStyle w:val="Hipervnculo"/>
            <w:sz w:val="18"/>
            <w:szCs w:val="18"/>
          </w:rPr>
          <w:t>Importes subejecutados en el 1er tramo: asignación a 2º tramo de la misma convocatoria</w:t>
        </w:r>
      </w:hyperlink>
    </w:p>
    <w:p w:rsidR="00A022CB" w:rsidRDefault="00A022CB" w:rsidP="00F05BBE">
      <w:pPr>
        <w:ind w:left="708" w:firstLine="708"/>
        <w:jc w:val="left"/>
        <w:rPr>
          <w:sz w:val="18"/>
          <w:szCs w:val="18"/>
        </w:rPr>
      </w:pPr>
      <w:r w:rsidRPr="00133E80">
        <w:rPr>
          <w:sz w:val="18"/>
          <w:szCs w:val="18"/>
        </w:rPr>
        <w:t>- Criterios de selección de listas de espera</w:t>
      </w:r>
    </w:p>
    <w:p w:rsidR="0069470A" w:rsidRDefault="0031271D" w:rsidP="0069470A">
      <w:pPr>
        <w:ind w:left="1416" w:firstLine="708"/>
        <w:jc w:val="left"/>
        <w:rPr>
          <w:sz w:val="18"/>
          <w:szCs w:val="18"/>
        </w:rPr>
      </w:pPr>
      <w:hyperlink w:anchor="ProcReformulación" w:history="1">
        <w:r w:rsidR="0069470A" w:rsidRPr="0069470A">
          <w:rPr>
            <w:rStyle w:val="Hipervnculo"/>
            <w:sz w:val="18"/>
            <w:szCs w:val="18"/>
          </w:rPr>
          <w:t>Reformulación de proyecto sin financiación en el segundo tramo de una convocatoria</w:t>
        </w:r>
      </w:hyperlink>
    </w:p>
    <w:p w:rsidR="00C77E7E" w:rsidRPr="00133E80" w:rsidRDefault="00C77E7E" w:rsidP="00180CB3">
      <w:pPr>
        <w:ind w:left="708"/>
        <w:jc w:val="left"/>
        <w:outlineLvl w:val="0"/>
        <w:rPr>
          <w:sz w:val="18"/>
          <w:szCs w:val="18"/>
        </w:rPr>
      </w:pPr>
      <w:r>
        <w:rPr>
          <w:sz w:val="18"/>
          <w:szCs w:val="18"/>
        </w:rPr>
        <w:tab/>
      </w:r>
      <w:r>
        <w:rPr>
          <w:sz w:val="18"/>
          <w:szCs w:val="18"/>
        </w:rPr>
        <w:tab/>
      </w:r>
      <w:hyperlink w:anchor="ProcAsignaPptoEn2ºtramo" w:history="1">
        <w:r w:rsidRPr="00C77E7E">
          <w:rPr>
            <w:rStyle w:val="Hipervnculo"/>
            <w:sz w:val="18"/>
            <w:szCs w:val="18"/>
          </w:rPr>
          <w:t>Asignación de presupuesto en segundo tramo</w:t>
        </w:r>
      </w:hyperlink>
    </w:p>
    <w:p w:rsidR="002F4107" w:rsidRPr="002F4107" w:rsidRDefault="0031271D" w:rsidP="00180CB3">
      <w:pPr>
        <w:ind w:left="1416" w:firstLine="708"/>
        <w:jc w:val="left"/>
        <w:outlineLvl w:val="0"/>
        <w:rPr>
          <w:sz w:val="18"/>
          <w:szCs w:val="18"/>
        </w:rPr>
      </w:pPr>
      <w:hyperlink w:anchor="ProcListaEspera" w:history="1">
        <w:r w:rsidR="002F4107" w:rsidRPr="002F4107">
          <w:rPr>
            <w:rStyle w:val="Hipervnculo"/>
            <w:sz w:val="18"/>
            <w:szCs w:val="18"/>
          </w:rPr>
          <w:t>Proyecto en lista de espera</w:t>
        </w:r>
      </w:hyperlink>
    </w:p>
    <w:p w:rsidR="00A022CB" w:rsidRPr="004B6188" w:rsidRDefault="00A022CB" w:rsidP="004B6188">
      <w:pPr>
        <w:ind w:left="708"/>
        <w:jc w:val="left"/>
        <w:rPr>
          <w:sz w:val="20"/>
          <w:szCs w:val="20"/>
        </w:rPr>
      </w:pPr>
      <w:r w:rsidRPr="004B6188">
        <w:rPr>
          <w:sz w:val="20"/>
          <w:szCs w:val="20"/>
        </w:rPr>
        <w:t xml:space="preserve">1.10. Control de calidad de la propuesta de subvención </w:t>
      </w:r>
    </w:p>
    <w:p w:rsidR="00A022CB" w:rsidRDefault="00A022CB" w:rsidP="004B6188">
      <w:pPr>
        <w:ind w:left="708"/>
        <w:jc w:val="left"/>
        <w:rPr>
          <w:sz w:val="20"/>
          <w:szCs w:val="20"/>
        </w:rPr>
      </w:pPr>
      <w:bookmarkStart w:id="41" w:name="ÍndiceProc111ResoluciónDeAyuda"/>
      <w:bookmarkEnd w:id="41"/>
      <w:r w:rsidRPr="004B6188">
        <w:rPr>
          <w:sz w:val="20"/>
          <w:szCs w:val="20"/>
        </w:rPr>
        <w:t>1.11. Resolución de ayuda</w:t>
      </w:r>
    </w:p>
    <w:p w:rsidR="0022029B" w:rsidRDefault="0022029B" w:rsidP="00180CB3">
      <w:pPr>
        <w:ind w:left="708"/>
        <w:jc w:val="left"/>
        <w:outlineLvl w:val="0"/>
      </w:pPr>
      <w:r w:rsidRPr="0022029B">
        <w:rPr>
          <w:sz w:val="18"/>
          <w:szCs w:val="18"/>
        </w:rPr>
        <w:tab/>
      </w:r>
      <w:hyperlink w:anchor="ProcCompraEquipoNoPresupuestado" w:history="1">
        <w:r w:rsidRPr="0022029B">
          <w:rPr>
            <w:rStyle w:val="Hipervnculo"/>
            <w:sz w:val="18"/>
            <w:szCs w:val="18"/>
          </w:rPr>
          <w:t xml:space="preserve">Compra de </w:t>
        </w:r>
        <w:r w:rsidRPr="0022029B">
          <w:rPr>
            <w:rStyle w:val="Hipervnculo"/>
            <w:rFonts w:cs="Arial"/>
            <w:sz w:val="18"/>
            <w:szCs w:val="18"/>
          </w:rPr>
          <w:t>equipo más barato a proveedor que no presentó presupuesto</w:t>
        </w:r>
      </w:hyperlink>
    </w:p>
    <w:p w:rsidR="00236083" w:rsidRDefault="00236083" w:rsidP="00180CB3">
      <w:pPr>
        <w:ind w:left="708"/>
        <w:jc w:val="left"/>
        <w:outlineLvl w:val="0"/>
        <w:rPr>
          <w:rStyle w:val="Hipervnculo"/>
          <w:sz w:val="18"/>
          <w:szCs w:val="18"/>
        </w:rPr>
      </w:pPr>
      <w:r>
        <w:tab/>
      </w:r>
      <w:hyperlink w:anchor="ProcResoluciónNoHayImporteNiSubvencionab" w:history="1">
        <w:r w:rsidRPr="00E90EED">
          <w:rPr>
            <w:rStyle w:val="Hipervnculo"/>
            <w:sz w:val="18"/>
            <w:szCs w:val="18"/>
          </w:rPr>
          <w:t>Ausencia del importe de la ayuda y del detalle de la inversión elegible</w:t>
        </w:r>
      </w:hyperlink>
    </w:p>
    <w:p w:rsidR="00EA4171" w:rsidRPr="00EA4171" w:rsidRDefault="00EA4171" w:rsidP="00180CB3">
      <w:pPr>
        <w:ind w:left="708"/>
        <w:jc w:val="left"/>
        <w:outlineLvl w:val="0"/>
        <w:rPr>
          <w:rStyle w:val="Hipervnculo"/>
          <w:u w:val="none"/>
        </w:rPr>
      </w:pPr>
      <w:r w:rsidRPr="00EA4171">
        <w:rPr>
          <w:rStyle w:val="Hipervnculo"/>
          <w:sz w:val="18"/>
          <w:szCs w:val="18"/>
          <w:u w:val="none"/>
        </w:rPr>
        <w:tab/>
      </w:r>
      <w:hyperlink w:anchor="ProcModelo12ResolAprobaFaltanCondiciones" w:history="1">
        <w:r w:rsidRPr="00EA4171">
          <w:rPr>
            <w:rStyle w:val="Hipervnculo"/>
            <w:sz w:val="18"/>
            <w:szCs w:val="18"/>
          </w:rPr>
          <w:t>Modelo 12, Resolución aprobatoria: faltan condiciones y compromisos</w:t>
        </w:r>
      </w:hyperlink>
    </w:p>
    <w:p w:rsidR="00A022CB" w:rsidRDefault="00A022CB" w:rsidP="004B6188">
      <w:pPr>
        <w:ind w:left="708"/>
        <w:jc w:val="left"/>
        <w:rPr>
          <w:sz w:val="20"/>
          <w:szCs w:val="20"/>
        </w:rPr>
      </w:pPr>
      <w:bookmarkStart w:id="42" w:name="ÍndiceProc112NotificaResolución"/>
      <w:bookmarkEnd w:id="42"/>
      <w:r w:rsidRPr="004B6188">
        <w:rPr>
          <w:sz w:val="20"/>
          <w:szCs w:val="20"/>
        </w:rPr>
        <w:t>1.12. Notificación de la Resolución</w:t>
      </w:r>
    </w:p>
    <w:p w:rsidR="002818AC" w:rsidRPr="0022029B" w:rsidRDefault="002818AC" w:rsidP="00180CB3">
      <w:pPr>
        <w:ind w:left="708"/>
        <w:jc w:val="left"/>
        <w:outlineLvl w:val="0"/>
        <w:rPr>
          <w:sz w:val="18"/>
          <w:szCs w:val="18"/>
        </w:rPr>
      </w:pPr>
      <w:r>
        <w:rPr>
          <w:sz w:val="20"/>
          <w:szCs w:val="20"/>
        </w:rPr>
        <w:tab/>
      </w:r>
      <w:hyperlink w:anchor="ProcNotificaResoluciónAyuda" w:history="1">
        <w:r w:rsidRPr="0022029B">
          <w:rPr>
            <w:rStyle w:val="Hipervnculo"/>
            <w:sz w:val="18"/>
            <w:szCs w:val="18"/>
          </w:rPr>
          <w:t>Notificación</w:t>
        </w:r>
      </w:hyperlink>
    </w:p>
    <w:p w:rsidR="00A022CB" w:rsidRPr="004B6188" w:rsidRDefault="00A022CB" w:rsidP="004B6188">
      <w:pPr>
        <w:ind w:left="708"/>
        <w:jc w:val="left"/>
        <w:rPr>
          <w:sz w:val="20"/>
          <w:szCs w:val="20"/>
        </w:rPr>
      </w:pPr>
      <w:bookmarkStart w:id="43" w:name="ÍndiceProc11Renuncia"/>
      <w:bookmarkEnd w:id="43"/>
      <w:r w:rsidRPr="004B6188">
        <w:rPr>
          <w:sz w:val="20"/>
          <w:szCs w:val="20"/>
        </w:rPr>
        <w:t>1.13. Renuncia</w:t>
      </w:r>
    </w:p>
    <w:p w:rsidR="00AE6598" w:rsidRDefault="0031271D" w:rsidP="00180CB3">
      <w:pPr>
        <w:ind w:left="708" w:firstLine="708"/>
        <w:jc w:val="left"/>
        <w:outlineLvl w:val="0"/>
      </w:pPr>
      <w:hyperlink w:anchor="ProcDesistimientoComunicaAJtaDtva" w:history="1">
        <w:r w:rsidR="00AE6598" w:rsidRPr="00414D33">
          <w:rPr>
            <w:rStyle w:val="Hipervnculo"/>
            <w:sz w:val="18"/>
            <w:szCs w:val="18"/>
          </w:rPr>
          <w:t>Comunicación a Junta Directiva</w:t>
        </w:r>
      </w:hyperlink>
    </w:p>
    <w:p w:rsidR="001A24E9" w:rsidRDefault="0031271D" w:rsidP="00180CB3">
      <w:pPr>
        <w:ind w:left="708" w:firstLine="708"/>
        <w:jc w:val="left"/>
        <w:outlineLvl w:val="0"/>
        <w:rPr>
          <w:rStyle w:val="Hipervnculo"/>
          <w:sz w:val="18"/>
          <w:szCs w:val="18"/>
        </w:rPr>
      </w:pPr>
      <w:hyperlink w:anchor="ProcRenunciaYNoReasignaFondosEn2ºTramo" w:history="1">
        <w:r w:rsidR="001A24E9" w:rsidRPr="00C24498">
          <w:rPr>
            <w:rStyle w:val="Hipervnculo"/>
            <w:sz w:val="18"/>
            <w:szCs w:val="18"/>
          </w:rPr>
          <w:t>Procedimiento en renuncia e indisponibilidad de fondos si la renuncia es en 2º tramo</w:t>
        </w:r>
      </w:hyperlink>
    </w:p>
    <w:p w:rsidR="00C0767E" w:rsidRPr="00414D33" w:rsidRDefault="0031271D" w:rsidP="00180CB3">
      <w:pPr>
        <w:ind w:left="708" w:firstLine="708"/>
        <w:jc w:val="left"/>
        <w:outlineLvl w:val="0"/>
        <w:rPr>
          <w:sz w:val="18"/>
          <w:szCs w:val="18"/>
        </w:rPr>
      </w:pPr>
      <w:hyperlink w:anchor="ProcModelo6FaltaReferenciaANúmeroDeOrden" w:history="1">
        <w:r w:rsidR="00C0767E" w:rsidRPr="00C0767E">
          <w:rPr>
            <w:rStyle w:val="Hipervnculo"/>
            <w:sz w:val="18"/>
            <w:szCs w:val="18"/>
          </w:rPr>
          <w:t>Modelo 6, Informe-propuesta de desistimiento: falta referencia a nº de Orden DRS</w:t>
        </w:r>
      </w:hyperlink>
    </w:p>
    <w:p w:rsidR="00A022CB" w:rsidRPr="004B6188" w:rsidRDefault="00A022CB" w:rsidP="004B6188">
      <w:pPr>
        <w:ind w:left="708"/>
        <w:jc w:val="left"/>
        <w:rPr>
          <w:sz w:val="20"/>
          <w:szCs w:val="20"/>
        </w:rPr>
      </w:pPr>
      <w:bookmarkStart w:id="44" w:name="ÍndiceProc114SolicitudModificaResolución"/>
      <w:bookmarkEnd w:id="44"/>
      <w:r w:rsidRPr="004B6188">
        <w:rPr>
          <w:sz w:val="20"/>
          <w:szCs w:val="20"/>
        </w:rPr>
        <w:t>1.14. Solicitudes de modificaciones de la Resolución</w:t>
      </w:r>
    </w:p>
    <w:p w:rsidR="00A022CB" w:rsidRPr="00133E80" w:rsidRDefault="00A022CB" w:rsidP="004B6188">
      <w:pPr>
        <w:ind w:left="708"/>
        <w:jc w:val="left"/>
        <w:rPr>
          <w:sz w:val="18"/>
          <w:szCs w:val="18"/>
        </w:rPr>
      </w:pPr>
      <w:r w:rsidRPr="00133E80">
        <w:rPr>
          <w:sz w:val="18"/>
          <w:szCs w:val="18"/>
        </w:rPr>
        <w:tab/>
        <w:t>a) Subrogación</w:t>
      </w:r>
    </w:p>
    <w:p w:rsidR="00AE6598" w:rsidRDefault="00AE6598" w:rsidP="00180CB3">
      <w:pPr>
        <w:ind w:left="708" w:firstLine="708"/>
        <w:jc w:val="left"/>
        <w:outlineLvl w:val="0"/>
      </w:pPr>
      <w:r>
        <w:rPr>
          <w:sz w:val="18"/>
          <w:szCs w:val="18"/>
        </w:rPr>
        <w:tab/>
      </w:r>
      <w:hyperlink w:anchor="ProcDesistimientoComunicaAJtaDtva" w:history="1">
        <w:r w:rsidRPr="00414D33">
          <w:rPr>
            <w:rStyle w:val="Hipervnculo"/>
            <w:sz w:val="18"/>
            <w:szCs w:val="18"/>
          </w:rPr>
          <w:t>Comunicación a Junta Directiva</w:t>
        </w:r>
      </w:hyperlink>
    </w:p>
    <w:p w:rsidR="00A022CB" w:rsidRPr="00133E80" w:rsidRDefault="00A022CB" w:rsidP="004B6188">
      <w:pPr>
        <w:ind w:left="708"/>
        <w:jc w:val="left"/>
        <w:rPr>
          <w:sz w:val="18"/>
          <w:szCs w:val="18"/>
        </w:rPr>
      </w:pPr>
      <w:r w:rsidRPr="00133E80">
        <w:rPr>
          <w:sz w:val="18"/>
          <w:szCs w:val="18"/>
        </w:rPr>
        <w:tab/>
        <w:t>b) Prórroga</w:t>
      </w:r>
      <w:r w:rsidR="00FD09F7">
        <w:rPr>
          <w:sz w:val="18"/>
          <w:szCs w:val="18"/>
        </w:rPr>
        <w:t xml:space="preserve">. </w:t>
      </w:r>
      <w:hyperlink w:anchor="ProcPrórrogas" w:history="1">
        <w:r w:rsidR="00FD09F7" w:rsidRPr="00FD09F7">
          <w:rPr>
            <w:rStyle w:val="Hipervnculo"/>
            <w:sz w:val="18"/>
            <w:szCs w:val="18"/>
          </w:rPr>
          <w:t>Excepcionalidad de las prórrogas</w:t>
        </w:r>
      </w:hyperlink>
      <w:r w:rsidR="00955594">
        <w:rPr>
          <w:sz w:val="18"/>
          <w:szCs w:val="18"/>
        </w:rPr>
        <w:t xml:space="preserve">. </w:t>
      </w:r>
      <w:hyperlink w:anchor="ProcPrórrogasActaParcialdeNoInicio" w:history="1">
        <w:r w:rsidR="00955594" w:rsidRPr="00955594">
          <w:rPr>
            <w:rStyle w:val="Hipervnculo"/>
            <w:sz w:val="18"/>
            <w:szCs w:val="18"/>
          </w:rPr>
          <w:t>Acta parcial de no inicio</w:t>
        </w:r>
      </w:hyperlink>
    </w:p>
    <w:p w:rsidR="00AE6598" w:rsidRPr="00414D33" w:rsidRDefault="0031271D" w:rsidP="00180CB3">
      <w:pPr>
        <w:ind w:left="2124"/>
        <w:jc w:val="left"/>
        <w:outlineLvl w:val="0"/>
        <w:rPr>
          <w:sz w:val="18"/>
          <w:szCs w:val="18"/>
        </w:rPr>
      </w:pPr>
      <w:hyperlink w:anchor="ProcDesistimientoComunicaAJtaDtva" w:history="1">
        <w:r w:rsidR="00AE6598" w:rsidRPr="00414D33">
          <w:rPr>
            <w:rStyle w:val="Hipervnculo"/>
            <w:sz w:val="18"/>
            <w:szCs w:val="18"/>
          </w:rPr>
          <w:t>Comunicación a Junta Directiva</w:t>
        </w:r>
      </w:hyperlink>
    </w:p>
    <w:p w:rsidR="00356E60" w:rsidRDefault="00A022CB" w:rsidP="00F45516">
      <w:pPr>
        <w:ind w:left="708"/>
        <w:jc w:val="left"/>
        <w:rPr>
          <w:sz w:val="18"/>
          <w:szCs w:val="18"/>
        </w:rPr>
      </w:pPr>
      <w:r w:rsidRPr="00133E80">
        <w:rPr>
          <w:sz w:val="18"/>
          <w:szCs w:val="18"/>
        </w:rPr>
        <w:tab/>
        <w:t>c) Modificación de las condiciones</w:t>
      </w:r>
    </w:p>
    <w:p w:rsidR="00EF69AB" w:rsidRDefault="0031271D" w:rsidP="00180CB3">
      <w:pPr>
        <w:ind w:left="1416" w:firstLine="708"/>
        <w:jc w:val="left"/>
        <w:outlineLvl w:val="0"/>
      </w:pPr>
      <w:hyperlink w:anchor="ProcSolicitudModificaResoluciónCausasCom" w:history="1">
        <w:r w:rsidR="00EF69AB" w:rsidRPr="00F45516">
          <w:rPr>
            <w:rStyle w:val="Hipervnculo"/>
            <w:sz w:val="18"/>
            <w:szCs w:val="18"/>
          </w:rPr>
          <w:t>Causas de la compensación entre conceptos de gasto</w:t>
        </w:r>
      </w:hyperlink>
    </w:p>
    <w:p w:rsidR="00C371B0" w:rsidRDefault="0031271D" w:rsidP="00180CB3">
      <w:pPr>
        <w:ind w:left="1416" w:firstLine="708"/>
        <w:jc w:val="left"/>
        <w:outlineLvl w:val="0"/>
        <w:rPr>
          <w:sz w:val="18"/>
          <w:szCs w:val="18"/>
        </w:rPr>
      </w:pPr>
      <w:hyperlink w:anchor="ProcModificacionesQueJustifican20PorCien" w:history="1">
        <w:r w:rsidR="00C371B0" w:rsidRPr="00C371B0">
          <w:rPr>
            <w:rStyle w:val="Hipervnculo"/>
            <w:sz w:val="18"/>
            <w:szCs w:val="18"/>
          </w:rPr>
          <w:t>Modificaciones pueden dan lugar a la compensación del 20% entre conceptos</w:t>
        </w:r>
      </w:hyperlink>
    </w:p>
    <w:p w:rsidR="00CC7CA9" w:rsidRPr="00F45516" w:rsidRDefault="0031271D" w:rsidP="00180CB3">
      <w:pPr>
        <w:ind w:left="1416" w:firstLine="708"/>
        <w:jc w:val="left"/>
        <w:outlineLvl w:val="0"/>
        <w:rPr>
          <w:sz w:val="18"/>
          <w:szCs w:val="18"/>
        </w:rPr>
      </w:pPr>
      <w:hyperlink w:anchor="ProcModificarSolicitudDeAyudaCausas" w:history="1">
        <w:r w:rsidR="00783CCD" w:rsidRPr="00783CCD">
          <w:rPr>
            <w:rStyle w:val="Hipervnculo"/>
            <w:sz w:val="18"/>
            <w:szCs w:val="18"/>
          </w:rPr>
          <w:t>M</w:t>
        </w:r>
        <w:r w:rsidR="006F0C21" w:rsidRPr="00783CCD">
          <w:rPr>
            <w:rStyle w:val="Hipervnculo"/>
            <w:sz w:val="18"/>
            <w:szCs w:val="18"/>
          </w:rPr>
          <w:t>odifica</w:t>
        </w:r>
        <w:r w:rsidR="00783CCD" w:rsidRPr="00783CCD">
          <w:rPr>
            <w:rStyle w:val="Hipervnculo"/>
            <w:sz w:val="18"/>
            <w:szCs w:val="18"/>
          </w:rPr>
          <w:t>ción de  la</w:t>
        </w:r>
        <w:r w:rsidR="006F0C21" w:rsidRPr="00783CCD">
          <w:rPr>
            <w:rStyle w:val="Hipervnculo"/>
            <w:sz w:val="18"/>
            <w:szCs w:val="18"/>
          </w:rPr>
          <w:t xml:space="preserve"> resolución de ayuda para </w:t>
        </w:r>
        <w:r w:rsidR="00B83DBC" w:rsidRPr="00783CCD">
          <w:rPr>
            <w:rStyle w:val="Hipervnculo"/>
            <w:sz w:val="18"/>
            <w:szCs w:val="18"/>
          </w:rPr>
          <w:t xml:space="preserve">añadir </w:t>
        </w:r>
        <w:r w:rsidR="006F0C21" w:rsidRPr="00783CCD">
          <w:rPr>
            <w:rStyle w:val="Hipervnculo"/>
            <w:sz w:val="18"/>
            <w:szCs w:val="18"/>
          </w:rPr>
          <w:t>nuevos conceptos de gasto</w:t>
        </w:r>
      </w:hyperlink>
    </w:p>
    <w:p w:rsidR="00A022CB" w:rsidRDefault="0031271D" w:rsidP="00180CB3">
      <w:pPr>
        <w:ind w:left="1416" w:firstLine="708"/>
        <w:jc w:val="left"/>
        <w:outlineLvl w:val="0"/>
        <w:rPr>
          <w:sz w:val="18"/>
          <w:szCs w:val="18"/>
        </w:rPr>
      </w:pPr>
      <w:hyperlink w:anchor="ProcSolicitudModificaNoNuevoInformeElegi" w:history="1">
        <w:r w:rsidR="005B2FD3" w:rsidRPr="005B2FD3">
          <w:rPr>
            <w:rStyle w:val="Hipervnculo"/>
            <w:sz w:val="18"/>
            <w:szCs w:val="18"/>
          </w:rPr>
          <w:t>No es necesario nuevo Informe de elegibilidad</w:t>
        </w:r>
      </w:hyperlink>
    </w:p>
    <w:p w:rsidR="00AE6598" w:rsidRDefault="0031271D" w:rsidP="00180CB3">
      <w:pPr>
        <w:ind w:left="1416" w:firstLine="708"/>
        <w:jc w:val="left"/>
        <w:outlineLvl w:val="0"/>
        <w:rPr>
          <w:rStyle w:val="Hipervnculo"/>
          <w:sz w:val="18"/>
          <w:szCs w:val="18"/>
        </w:rPr>
      </w:pPr>
      <w:hyperlink w:anchor="ProcDesistimientoComunicaAJtaDtva" w:history="1">
        <w:r w:rsidR="00AE6598" w:rsidRPr="00414D33">
          <w:rPr>
            <w:rStyle w:val="Hipervnculo"/>
            <w:sz w:val="18"/>
            <w:szCs w:val="18"/>
          </w:rPr>
          <w:t>Comunicación a Junta Directiva</w:t>
        </w:r>
      </w:hyperlink>
    </w:p>
    <w:p w:rsidR="007F236A" w:rsidRPr="007F236A" w:rsidRDefault="0031271D" w:rsidP="00180CB3">
      <w:pPr>
        <w:ind w:left="1416" w:firstLine="708"/>
        <w:jc w:val="left"/>
        <w:outlineLvl w:val="0"/>
        <w:rPr>
          <w:rStyle w:val="Hipervnculo"/>
          <w:color w:val="auto"/>
          <w:sz w:val="18"/>
          <w:szCs w:val="18"/>
          <w:u w:val="none"/>
        </w:rPr>
      </w:pPr>
      <w:hyperlink w:anchor="ProcCambioDeUbicaciónDeProyecto" w:history="1">
        <w:r w:rsidR="007F236A" w:rsidRPr="007F236A">
          <w:rPr>
            <w:rStyle w:val="Hipervnculo"/>
            <w:sz w:val="18"/>
            <w:szCs w:val="18"/>
          </w:rPr>
          <w:t>Procedimiento en caso de cambio de ubicación de la inversión</w:t>
        </w:r>
      </w:hyperlink>
    </w:p>
    <w:p w:rsidR="00A022CB" w:rsidRDefault="00A022CB" w:rsidP="00593A2E">
      <w:pPr>
        <w:jc w:val="left"/>
      </w:pPr>
      <w:r>
        <w:t>2. SOLICITUD DE PAGO Y JUSTIFICACIÓN DE LAS INVERSIONES</w:t>
      </w:r>
    </w:p>
    <w:p w:rsidR="00A022CB" w:rsidRPr="004B6188" w:rsidRDefault="00A022CB" w:rsidP="004B6188">
      <w:pPr>
        <w:ind w:left="708"/>
        <w:jc w:val="left"/>
        <w:rPr>
          <w:sz w:val="20"/>
          <w:szCs w:val="20"/>
        </w:rPr>
      </w:pPr>
      <w:bookmarkStart w:id="45" w:name="ÍndiceProc21SolicitudPago"/>
      <w:bookmarkEnd w:id="45"/>
      <w:r w:rsidRPr="004B6188">
        <w:rPr>
          <w:sz w:val="20"/>
          <w:szCs w:val="20"/>
        </w:rPr>
        <w:t>2.1. Solicitud de pago</w:t>
      </w:r>
    </w:p>
    <w:p w:rsidR="006F0C21" w:rsidRPr="006F0C21" w:rsidRDefault="0031271D" w:rsidP="00180CB3">
      <w:pPr>
        <w:ind w:left="708" w:firstLine="708"/>
        <w:jc w:val="left"/>
        <w:outlineLvl w:val="0"/>
        <w:rPr>
          <w:sz w:val="18"/>
          <w:szCs w:val="18"/>
        </w:rPr>
      </w:pPr>
      <w:hyperlink w:anchor="ProcAplicaInformatNoFuncionaPago" w:history="1">
        <w:r w:rsidR="006F0C21" w:rsidRPr="006F0C21">
          <w:rPr>
            <w:rStyle w:val="Hipervnculo"/>
            <w:sz w:val="18"/>
            <w:szCs w:val="18"/>
          </w:rPr>
          <w:t>Alternativa a la indisponibilidad del pago en la aplicación informática</w:t>
        </w:r>
      </w:hyperlink>
    </w:p>
    <w:p w:rsidR="00086AA4" w:rsidRDefault="0031271D" w:rsidP="00180CB3">
      <w:pPr>
        <w:ind w:left="708" w:firstLine="708"/>
        <w:jc w:val="left"/>
        <w:outlineLvl w:val="0"/>
        <w:rPr>
          <w:sz w:val="18"/>
          <w:szCs w:val="18"/>
        </w:rPr>
      </w:pPr>
      <w:hyperlink w:anchor="ProcSePasaPlazoJustificación" w:history="1">
        <w:r w:rsidR="00086AA4" w:rsidRPr="00086AA4">
          <w:rPr>
            <w:rStyle w:val="Hipervnculo"/>
            <w:sz w:val="18"/>
            <w:szCs w:val="18"/>
          </w:rPr>
          <w:t>Pérdida de derecho por agotar el plazo de justificación</w:t>
        </w:r>
      </w:hyperlink>
    </w:p>
    <w:p w:rsidR="006D77C8" w:rsidRDefault="0031271D" w:rsidP="00180CB3">
      <w:pPr>
        <w:ind w:left="708" w:firstLine="708"/>
        <w:jc w:val="left"/>
        <w:outlineLvl w:val="0"/>
        <w:rPr>
          <w:sz w:val="18"/>
          <w:szCs w:val="18"/>
        </w:rPr>
      </w:pPr>
      <w:hyperlink w:anchor="ProcPlazoJustificación" w:history="1">
        <w:r w:rsidR="006D77C8" w:rsidRPr="006D77C8">
          <w:rPr>
            <w:rStyle w:val="Hipervnculo"/>
            <w:sz w:val="18"/>
            <w:szCs w:val="18"/>
          </w:rPr>
          <w:t>Plazo para justificar</w:t>
        </w:r>
      </w:hyperlink>
    </w:p>
    <w:p w:rsidR="00704F38" w:rsidRPr="00704F38" w:rsidRDefault="0031271D" w:rsidP="00180CB3">
      <w:pPr>
        <w:ind w:left="708" w:firstLine="708"/>
        <w:jc w:val="left"/>
        <w:outlineLvl w:val="0"/>
        <w:rPr>
          <w:sz w:val="18"/>
          <w:szCs w:val="18"/>
        </w:rPr>
      </w:pPr>
      <w:hyperlink w:anchor="ProcSolicitudPagoProyFinalizaAntesdeReso" w:history="1">
        <w:r w:rsidR="00704F38" w:rsidRPr="00704F38">
          <w:rPr>
            <w:rStyle w:val="Hipervnculo"/>
            <w:sz w:val="18"/>
            <w:szCs w:val="18"/>
          </w:rPr>
          <w:t>Plazo para justificar antes de recibir resolución de ayud</w:t>
        </w:r>
        <w:r w:rsidR="00504B0B">
          <w:rPr>
            <w:rStyle w:val="Hipervnculo"/>
            <w:sz w:val="18"/>
            <w:szCs w:val="18"/>
          </w:rPr>
          <w:t>a (1)</w:t>
        </w:r>
      </w:hyperlink>
    </w:p>
    <w:p w:rsidR="00504B0B" w:rsidRDefault="0031271D" w:rsidP="00180CB3">
      <w:pPr>
        <w:ind w:left="708" w:firstLine="708"/>
        <w:jc w:val="left"/>
        <w:outlineLvl w:val="0"/>
      </w:pPr>
      <w:hyperlink w:anchor="ProcSolicitudPagoProyFinalizaAntesdeRes2" w:history="1">
        <w:r w:rsidR="00504B0B" w:rsidRPr="00504B0B">
          <w:rPr>
            <w:rStyle w:val="Hipervnculo"/>
            <w:sz w:val="18"/>
            <w:szCs w:val="18"/>
          </w:rPr>
          <w:t xml:space="preserve">Plazo para justificar antes de recibir </w:t>
        </w:r>
        <w:r w:rsidR="006B3AAD" w:rsidRPr="00504B0B">
          <w:rPr>
            <w:rStyle w:val="Hipervnculo"/>
            <w:sz w:val="18"/>
            <w:szCs w:val="18"/>
          </w:rPr>
          <w:t>resolución de</w:t>
        </w:r>
        <w:r w:rsidR="00504B0B" w:rsidRPr="00504B0B">
          <w:rPr>
            <w:rStyle w:val="Hipervnculo"/>
            <w:sz w:val="18"/>
            <w:szCs w:val="18"/>
          </w:rPr>
          <w:t xml:space="preserve"> ayuda (2)</w:t>
        </w:r>
      </w:hyperlink>
    </w:p>
    <w:p w:rsidR="00ED4C56" w:rsidRDefault="0031271D" w:rsidP="00180CB3">
      <w:pPr>
        <w:ind w:left="708" w:firstLine="708"/>
        <w:jc w:val="left"/>
        <w:outlineLvl w:val="0"/>
        <w:rPr>
          <w:sz w:val="18"/>
          <w:szCs w:val="18"/>
        </w:rPr>
      </w:pPr>
      <w:hyperlink w:anchor="ProcPagoconTarjeta" w:history="1">
        <w:r w:rsidR="00ED4C56" w:rsidRPr="00ED4C56">
          <w:rPr>
            <w:rStyle w:val="Hipervnculo"/>
            <w:sz w:val="18"/>
            <w:szCs w:val="18"/>
          </w:rPr>
          <w:t xml:space="preserve">Pago </w:t>
        </w:r>
        <w:r w:rsidR="006B3AAD" w:rsidRPr="00ED4C56">
          <w:rPr>
            <w:rStyle w:val="Hipervnculo"/>
            <w:sz w:val="18"/>
            <w:szCs w:val="18"/>
          </w:rPr>
          <w:t>con tarjeta</w:t>
        </w:r>
      </w:hyperlink>
    </w:p>
    <w:p w:rsidR="009C2A53" w:rsidRDefault="0031271D" w:rsidP="00180CB3">
      <w:pPr>
        <w:ind w:left="708" w:firstLine="708"/>
        <w:jc w:val="left"/>
        <w:outlineLvl w:val="0"/>
      </w:pPr>
      <w:hyperlink w:anchor="ProcCompraEnSubastaNoEsElegible" w:history="1">
        <w:r w:rsidR="009C2A53" w:rsidRPr="009C2A53">
          <w:rPr>
            <w:rStyle w:val="Hipervnculo"/>
            <w:sz w:val="18"/>
            <w:szCs w:val="18"/>
          </w:rPr>
          <w:t>No elegibilidad de compras en subasta</w:t>
        </w:r>
      </w:hyperlink>
    </w:p>
    <w:p w:rsidR="00742AEF" w:rsidRDefault="0031271D" w:rsidP="00180CB3">
      <w:pPr>
        <w:ind w:left="708" w:firstLine="708"/>
        <w:jc w:val="left"/>
        <w:outlineLvl w:val="0"/>
      </w:pPr>
      <w:hyperlink w:anchor="ProcModeraCostesCuartoPptoTardío" w:history="1">
        <w:r w:rsidR="006F7939" w:rsidRPr="00D22C5B">
          <w:rPr>
            <w:rStyle w:val="Hipervnculo"/>
            <w:sz w:val="18"/>
            <w:szCs w:val="18"/>
          </w:rPr>
          <w:t>Tras informe de elegibilidad el promotor encuentra un cuarto presupuesto más barato</w:t>
        </w:r>
      </w:hyperlink>
    </w:p>
    <w:p w:rsidR="00786A52" w:rsidRDefault="0031271D" w:rsidP="00180CB3">
      <w:pPr>
        <w:ind w:left="708" w:firstLine="708"/>
        <w:jc w:val="left"/>
        <w:outlineLvl w:val="0"/>
      </w:pPr>
      <w:hyperlink w:anchor="ProcIncumpleCompromisoEmpleo" w:history="1">
        <w:r w:rsidR="00786A52" w:rsidRPr="00786A52">
          <w:rPr>
            <w:rStyle w:val="Hipervnculo"/>
            <w:sz w:val="18"/>
            <w:szCs w:val="18"/>
          </w:rPr>
          <w:t>Posible incumplimiento del compromiso de la creación de empleo</w:t>
        </w:r>
      </w:hyperlink>
    </w:p>
    <w:p w:rsidR="00CC7391" w:rsidRDefault="0031271D" w:rsidP="00180CB3">
      <w:pPr>
        <w:ind w:left="708" w:firstLine="708"/>
        <w:jc w:val="left"/>
        <w:outlineLvl w:val="0"/>
        <w:rPr>
          <w:rStyle w:val="Hipervnculo"/>
          <w:sz w:val="18"/>
          <w:szCs w:val="18"/>
        </w:rPr>
      </w:pPr>
      <w:hyperlink w:anchor="ProcRetrasoEnCumplirCompromisoInnovación" w:history="1">
        <w:r w:rsidR="00CC7391" w:rsidRPr="00CC7391">
          <w:rPr>
            <w:rStyle w:val="Hipervnculo"/>
            <w:sz w:val="18"/>
            <w:szCs w:val="18"/>
          </w:rPr>
          <w:t>Retraso en cumplir con una innovación que se valora en la selección de proyectos</w:t>
        </w:r>
      </w:hyperlink>
    </w:p>
    <w:p w:rsidR="00EA4171" w:rsidRDefault="0031271D" w:rsidP="00180CB3">
      <w:pPr>
        <w:ind w:left="708" w:firstLine="708"/>
        <w:jc w:val="left"/>
        <w:outlineLvl w:val="0"/>
        <w:rPr>
          <w:rStyle w:val="Hipervnculo"/>
          <w:sz w:val="18"/>
          <w:szCs w:val="18"/>
          <w:u w:val="none"/>
        </w:rPr>
      </w:pPr>
      <w:hyperlink w:anchor="ProcSolicitudPagoChequeAPortador" w:history="1">
        <w:r w:rsidR="00EA4171" w:rsidRPr="00EA4171">
          <w:rPr>
            <w:rStyle w:val="Hipervnculo"/>
            <w:sz w:val="18"/>
            <w:szCs w:val="18"/>
          </w:rPr>
          <w:t>Validez del pago mediante cheque al portador</w:t>
        </w:r>
      </w:hyperlink>
    </w:p>
    <w:p w:rsidR="00F70511" w:rsidRDefault="0031271D" w:rsidP="00180CB3">
      <w:pPr>
        <w:ind w:left="708" w:firstLine="708"/>
        <w:jc w:val="left"/>
        <w:outlineLvl w:val="0"/>
        <w:rPr>
          <w:rStyle w:val="Hipervnculo"/>
          <w:sz w:val="18"/>
          <w:szCs w:val="18"/>
        </w:rPr>
      </w:pPr>
      <w:hyperlink w:anchor="ProcModificaciónSubconceptosGastoObraCiv" w:history="1">
        <w:r w:rsidR="00F70511" w:rsidRPr="00F70511">
          <w:rPr>
            <w:rStyle w:val="Hipervnculo"/>
            <w:sz w:val="18"/>
            <w:szCs w:val="18"/>
          </w:rPr>
          <w:t>Compensación entre subconceptos en una obra civil</w:t>
        </w:r>
      </w:hyperlink>
    </w:p>
    <w:p w:rsidR="007C351C" w:rsidRDefault="0031271D" w:rsidP="00180CB3">
      <w:pPr>
        <w:ind w:left="708" w:firstLine="708"/>
        <w:jc w:val="left"/>
        <w:outlineLvl w:val="0"/>
        <w:rPr>
          <w:sz w:val="18"/>
          <w:szCs w:val="18"/>
        </w:rPr>
      </w:pPr>
      <w:hyperlink w:anchor="ProcConceptosGastoEnFacturaYEnPresupuest" w:history="1">
        <w:r w:rsidR="007C351C" w:rsidRPr="00EF1094">
          <w:rPr>
            <w:rStyle w:val="Hipervnculo"/>
            <w:sz w:val="18"/>
            <w:szCs w:val="18"/>
          </w:rPr>
          <w:t>Correspondencia entre los conceptos de gasto del presupuesto aceptado y los de la factura</w:t>
        </w:r>
      </w:hyperlink>
    </w:p>
    <w:p w:rsidR="00E03F13" w:rsidRDefault="0031271D" w:rsidP="00180CB3">
      <w:pPr>
        <w:ind w:left="708" w:firstLine="708"/>
        <w:jc w:val="left"/>
        <w:outlineLvl w:val="0"/>
        <w:rPr>
          <w:rStyle w:val="Hipervnculo"/>
          <w:sz w:val="18"/>
          <w:szCs w:val="18"/>
        </w:rPr>
      </w:pPr>
      <w:hyperlink w:anchor="ProcModeloMemoriaTécnicaSintética" w:history="1">
        <w:r w:rsidR="00E03F13" w:rsidRPr="00E03F13">
          <w:rPr>
            <w:rStyle w:val="Hipervnculo"/>
            <w:sz w:val="18"/>
            <w:szCs w:val="18"/>
          </w:rPr>
          <w:t>Modelo de memoria técnica sintética</w:t>
        </w:r>
      </w:hyperlink>
    </w:p>
    <w:p w:rsidR="00C45A58" w:rsidRPr="00C45A58" w:rsidRDefault="0031271D" w:rsidP="00C45A58">
      <w:pPr>
        <w:ind w:left="1416"/>
        <w:rPr>
          <w:sz w:val="18"/>
          <w:szCs w:val="18"/>
        </w:rPr>
      </w:pPr>
      <w:hyperlink w:anchor="ProcModeloMemoriaTécnicaSintéticaRepite" w:history="1">
        <w:r w:rsidR="00C45A58" w:rsidRPr="00C45A58">
          <w:rPr>
            <w:rStyle w:val="Hipervnculo"/>
            <w:sz w:val="18"/>
            <w:szCs w:val="18"/>
          </w:rPr>
          <w:t>Modelo de memoria técnica: mínimos</w:t>
        </w:r>
      </w:hyperlink>
    </w:p>
    <w:p w:rsidR="00390D59" w:rsidRPr="00390D59" w:rsidRDefault="0031271D" w:rsidP="00390D59">
      <w:pPr>
        <w:ind w:left="708" w:firstLine="708"/>
        <w:rPr>
          <w:sz w:val="18"/>
          <w:szCs w:val="18"/>
        </w:rPr>
      </w:pPr>
      <w:hyperlink w:anchor="ProcSolicitudPagoEnPapelCertifNov2016" w:history="1">
        <w:r w:rsidR="00390D59" w:rsidRPr="00390D59">
          <w:rPr>
            <w:rStyle w:val="Hipervnculo"/>
            <w:sz w:val="18"/>
            <w:szCs w:val="18"/>
          </w:rPr>
          <w:t>Solicitud de pago en papel en certificación de 14.11.2016</w:t>
        </w:r>
      </w:hyperlink>
    </w:p>
    <w:p w:rsidR="00A022CB" w:rsidRPr="00133E80" w:rsidRDefault="00A022CB" w:rsidP="004B6188">
      <w:pPr>
        <w:ind w:left="708" w:firstLine="708"/>
        <w:jc w:val="left"/>
        <w:rPr>
          <w:sz w:val="18"/>
          <w:szCs w:val="18"/>
        </w:rPr>
      </w:pPr>
      <w:r w:rsidRPr="00133E80">
        <w:rPr>
          <w:sz w:val="18"/>
          <w:szCs w:val="18"/>
        </w:rPr>
        <w:t>- La documentac</w:t>
      </w:r>
      <w:r w:rsidR="006D77C8">
        <w:rPr>
          <w:sz w:val="18"/>
          <w:szCs w:val="18"/>
        </w:rPr>
        <w:t>ión a presentar</w:t>
      </w:r>
      <w:r w:rsidR="00E03F13" w:rsidRPr="00E03F13">
        <w:t xml:space="preserve"> </w:t>
      </w:r>
    </w:p>
    <w:p w:rsidR="00A022CB" w:rsidRPr="00133E80" w:rsidRDefault="00A022CB" w:rsidP="004B6188">
      <w:pPr>
        <w:ind w:left="708"/>
        <w:jc w:val="left"/>
        <w:rPr>
          <w:sz w:val="18"/>
          <w:szCs w:val="18"/>
        </w:rPr>
      </w:pPr>
      <w:r w:rsidRPr="00133E80">
        <w:rPr>
          <w:sz w:val="18"/>
          <w:szCs w:val="18"/>
        </w:rPr>
        <w:tab/>
      </w:r>
      <w:r w:rsidR="00977143" w:rsidRPr="00133E80">
        <w:rPr>
          <w:sz w:val="18"/>
          <w:szCs w:val="18"/>
        </w:rPr>
        <w:tab/>
      </w:r>
      <w:r w:rsidRPr="00133E80">
        <w:rPr>
          <w:sz w:val="18"/>
          <w:szCs w:val="18"/>
        </w:rPr>
        <w:t>Consideraciones a tener en cuenta:</w:t>
      </w:r>
    </w:p>
    <w:p w:rsidR="00A022CB" w:rsidRDefault="00A022CB" w:rsidP="004B6188">
      <w:pPr>
        <w:ind w:left="708"/>
        <w:jc w:val="left"/>
        <w:rPr>
          <w:sz w:val="18"/>
          <w:szCs w:val="18"/>
        </w:rPr>
      </w:pPr>
      <w:r w:rsidRPr="00133E80">
        <w:rPr>
          <w:sz w:val="18"/>
          <w:szCs w:val="18"/>
        </w:rPr>
        <w:tab/>
      </w:r>
      <w:r w:rsidRPr="00133E80">
        <w:rPr>
          <w:sz w:val="18"/>
          <w:szCs w:val="18"/>
        </w:rPr>
        <w:tab/>
      </w:r>
      <w:r w:rsidRPr="00133E80">
        <w:rPr>
          <w:sz w:val="18"/>
          <w:szCs w:val="18"/>
        </w:rPr>
        <w:tab/>
        <w:t>- Compensación entre conceptos de gasto</w:t>
      </w:r>
    </w:p>
    <w:p w:rsidR="00850DFE" w:rsidRPr="00133E80" w:rsidRDefault="00850DFE" w:rsidP="004B6188">
      <w:pPr>
        <w:ind w:left="708"/>
        <w:jc w:val="left"/>
        <w:rPr>
          <w:sz w:val="18"/>
          <w:szCs w:val="18"/>
        </w:rPr>
      </w:pPr>
      <w:r>
        <w:rPr>
          <w:sz w:val="18"/>
          <w:szCs w:val="18"/>
        </w:rPr>
        <w:tab/>
      </w:r>
      <w:r>
        <w:rPr>
          <w:sz w:val="18"/>
          <w:szCs w:val="18"/>
        </w:rPr>
        <w:tab/>
      </w:r>
      <w:r>
        <w:rPr>
          <w:sz w:val="18"/>
          <w:szCs w:val="18"/>
        </w:rPr>
        <w:tab/>
      </w:r>
      <w:hyperlink w:anchor="ProcModificaciónConceptGastoAutorizModel" w:history="1">
        <w:r w:rsidRPr="00850DFE">
          <w:rPr>
            <w:rStyle w:val="Hipervnculo"/>
            <w:sz w:val="18"/>
            <w:szCs w:val="18"/>
          </w:rPr>
          <w:t>Compensación entre conceptos de gasto: autorización y modelo</w:t>
        </w:r>
      </w:hyperlink>
    </w:p>
    <w:p w:rsidR="00A022CB" w:rsidRDefault="00A022CB" w:rsidP="004B6188">
      <w:pPr>
        <w:ind w:left="708"/>
        <w:jc w:val="left"/>
        <w:rPr>
          <w:sz w:val="18"/>
          <w:szCs w:val="18"/>
        </w:rPr>
      </w:pPr>
      <w:r w:rsidRPr="00133E80">
        <w:rPr>
          <w:sz w:val="18"/>
          <w:szCs w:val="18"/>
        </w:rPr>
        <w:tab/>
      </w:r>
      <w:r w:rsidRPr="00133E80">
        <w:rPr>
          <w:sz w:val="18"/>
          <w:szCs w:val="18"/>
        </w:rPr>
        <w:tab/>
      </w:r>
      <w:r w:rsidRPr="00133E80">
        <w:rPr>
          <w:sz w:val="18"/>
          <w:szCs w:val="18"/>
        </w:rPr>
        <w:tab/>
        <w:t>- Obra civil</w:t>
      </w:r>
    </w:p>
    <w:p w:rsidR="00D213C5" w:rsidRDefault="00D213C5" w:rsidP="00180CB3">
      <w:pPr>
        <w:ind w:left="708"/>
        <w:jc w:val="left"/>
        <w:outlineLvl w:val="0"/>
        <w:rPr>
          <w:rStyle w:val="Hipervnculo"/>
          <w:sz w:val="18"/>
          <w:szCs w:val="18"/>
        </w:rPr>
      </w:pPr>
      <w:r>
        <w:rPr>
          <w:sz w:val="18"/>
          <w:szCs w:val="18"/>
        </w:rPr>
        <w:tab/>
      </w:r>
      <w:r>
        <w:rPr>
          <w:sz w:val="18"/>
          <w:szCs w:val="18"/>
        </w:rPr>
        <w:tab/>
      </w:r>
      <w:r>
        <w:rPr>
          <w:sz w:val="18"/>
          <w:szCs w:val="18"/>
        </w:rPr>
        <w:tab/>
      </w:r>
      <w:hyperlink w:anchor="ProcObligaciónProyectoVisado" w:history="1">
        <w:r w:rsidRPr="00D213C5">
          <w:rPr>
            <w:rStyle w:val="Hipervnculo"/>
            <w:sz w:val="18"/>
            <w:szCs w:val="18"/>
          </w:rPr>
          <w:t>Obligación de visado de proyectos</w:t>
        </w:r>
      </w:hyperlink>
    </w:p>
    <w:p w:rsidR="002E390F" w:rsidRDefault="0031271D" w:rsidP="002E390F">
      <w:pPr>
        <w:ind w:left="2124" w:firstLine="708"/>
        <w:jc w:val="left"/>
        <w:outlineLvl w:val="0"/>
        <w:rPr>
          <w:rStyle w:val="Hipervnculo"/>
          <w:sz w:val="18"/>
          <w:szCs w:val="18"/>
        </w:rPr>
      </w:pPr>
      <w:hyperlink w:anchor="ProcMódulosJustificaInversiónElegibleAju" w:history="1">
        <w:r w:rsidR="002E390F" w:rsidRPr="002E390F">
          <w:rPr>
            <w:rStyle w:val="Hipervnculo"/>
            <w:sz w:val="18"/>
            <w:szCs w:val="18"/>
          </w:rPr>
          <w:t>Inversión elegible a justificar ajustada a los importes de los módulos</w:t>
        </w:r>
      </w:hyperlink>
    </w:p>
    <w:p w:rsidR="00CB31A4" w:rsidRPr="00133E80" w:rsidRDefault="0031271D" w:rsidP="002E390F">
      <w:pPr>
        <w:ind w:left="2124" w:firstLine="708"/>
        <w:jc w:val="left"/>
        <w:outlineLvl w:val="0"/>
        <w:rPr>
          <w:sz w:val="18"/>
          <w:szCs w:val="18"/>
        </w:rPr>
      </w:pPr>
      <w:hyperlink w:anchor="ProcModificaciónEnObraCivilUnCaso" w:history="1">
        <w:r w:rsidR="00CB31A4" w:rsidRPr="00CB31A4">
          <w:rPr>
            <w:rStyle w:val="Hipervnculo"/>
            <w:sz w:val="18"/>
            <w:szCs w:val="18"/>
          </w:rPr>
          <w:t>Variaciones entre presupuesto en solicitud y ejecución en certificación</w:t>
        </w:r>
      </w:hyperlink>
    </w:p>
    <w:p w:rsidR="00A07FF5" w:rsidRDefault="00A022CB" w:rsidP="004B6188">
      <w:pPr>
        <w:ind w:left="708"/>
        <w:jc w:val="left"/>
        <w:rPr>
          <w:sz w:val="18"/>
          <w:szCs w:val="18"/>
        </w:rPr>
      </w:pPr>
      <w:r w:rsidRPr="00133E80">
        <w:rPr>
          <w:sz w:val="18"/>
          <w:szCs w:val="18"/>
        </w:rPr>
        <w:tab/>
      </w:r>
      <w:r w:rsidRPr="00133E80">
        <w:rPr>
          <w:sz w:val="18"/>
          <w:szCs w:val="18"/>
        </w:rPr>
        <w:tab/>
      </w:r>
      <w:r w:rsidRPr="00133E80">
        <w:rPr>
          <w:sz w:val="18"/>
          <w:szCs w:val="18"/>
        </w:rPr>
        <w:tab/>
        <w:t>- Pagos parciales</w:t>
      </w:r>
    </w:p>
    <w:p w:rsidR="00A022CB" w:rsidRDefault="00A07FF5" w:rsidP="004B6188">
      <w:pPr>
        <w:ind w:left="708"/>
        <w:jc w:val="left"/>
        <w:rPr>
          <w:sz w:val="18"/>
          <w:szCs w:val="18"/>
        </w:rPr>
      </w:pPr>
      <w:r>
        <w:rPr>
          <w:sz w:val="18"/>
          <w:szCs w:val="18"/>
        </w:rPr>
        <w:tab/>
      </w:r>
      <w:r>
        <w:rPr>
          <w:sz w:val="18"/>
          <w:szCs w:val="18"/>
        </w:rPr>
        <w:tab/>
      </w:r>
      <w:r>
        <w:rPr>
          <w:sz w:val="18"/>
          <w:szCs w:val="18"/>
        </w:rPr>
        <w:tab/>
      </w:r>
      <w:hyperlink w:anchor="ProcSolicitudPagoParcialMemoTécnSintétic" w:history="1">
        <w:r w:rsidRPr="00A07FF5">
          <w:rPr>
            <w:rStyle w:val="Hipervnculo"/>
            <w:sz w:val="18"/>
            <w:szCs w:val="18"/>
          </w:rPr>
          <w:t>Necesidad de presentar memoria técnica sintética en certificación parcial</w:t>
        </w:r>
      </w:hyperlink>
      <w:r w:rsidR="00A022CB" w:rsidRPr="00133E80">
        <w:rPr>
          <w:sz w:val="18"/>
          <w:szCs w:val="18"/>
        </w:rPr>
        <w:t xml:space="preserve"> </w:t>
      </w:r>
    </w:p>
    <w:p w:rsidR="002C3F19" w:rsidRPr="00133E80" w:rsidRDefault="002C3F19" w:rsidP="004B6188">
      <w:pPr>
        <w:ind w:left="708"/>
        <w:jc w:val="left"/>
        <w:rPr>
          <w:sz w:val="18"/>
          <w:szCs w:val="18"/>
        </w:rPr>
      </w:pPr>
      <w:r>
        <w:rPr>
          <w:sz w:val="18"/>
          <w:szCs w:val="18"/>
        </w:rPr>
        <w:tab/>
      </w:r>
      <w:r>
        <w:rPr>
          <w:sz w:val="18"/>
          <w:szCs w:val="18"/>
        </w:rPr>
        <w:tab/>
      </w:r>
      <w:r>
        <w:rPr>
          <w:sz w:val="18"/>
          <w:szCs w:val="18"/>
        </w:rPr>
        <w:tab/>
      </w:r>
      <w:hyperlink w:anchor="ProcSolicitudPagoParcialLicenciaObra" w:history="1">
        <w:r w:rsidRPr="002C3F19">
          <w:rPr>
            <w:rStyle w:val="Hipervnculo"/>
            <w:sz w:val="18"/>
            <w:szCs w:val="18"/>
          </w:rPr>
          <w:t>Necesidad de licencia de obra en la certificación parcial</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r>
      <w:r w:rsidRPr="00133E80">
        <w:rPr>
          <w:sz w:val="18"/>
          <w:szCs w:val="18"/>
        </w:rPr>
        <w:tab/>
        <w:t>- Documentación del beneficiario</w:t>
      </w:r>
    </w:p>
    <w:p w:rsidR="00EA3D5D" w:rsidRDefault="0031271D" w:rsidP="00EA3D5D">
      <w:pPr>
        <w:ind w:left="2124" w:firstLine="708"/>
        <w:jc w:val="left"/>
      </w:pPr>
      <w:hyperlink w:anchor="ProcModelo18InfoQueFalta" w:history="1">
        <w:r w:rsidR="00EA3D5D" w:rsidRPr="00EA3D5D">
          <w:rPr>
            <w:rStyle w:val="Hipervnculo"/>
            <w:sz w:val="18"/>
            <w:szCs w:val="18"/>
          </w:rPr>
          <w:t>Información que falta en anexo I modelo 18, listado facturas por beneficiario</w:t>
        </w:r>
      </w:hyperlink>
    </w:p>
    <w:p w:rsidR="00A4505E" w:rsidRDefault="00E81596" w:rsidP="00EA3D5D">
      <w:pPr>
        <w:ind w:left="2124" w:firstLine="708"/>
        <w:jc w:val="left"/>
        <w:rPr>
          <w:sz w:val="18"/>
          <w:szCs w:val="18"/>
        </w:rPr>
      </w:pPr>
      <w:r w:rsidRPr="00515433">
        <w:rPr>
          <w:sz w:val="18"/>
          <w:szCs w:val="18"/>
        </w:rPr>
        <w:t>A</w:t>
      </w:r>
      <w:r w:rsidR="00A4505E" w:rsidRPr="00515433">
        <w:rPr>
          <w:sz w:val="18"/>
          <w:szCs w:val="18"/>
        </w:rPr>
        <w:t>ctas parcial y final de inversión</w:t>
      </w:r>
      <w:r w:rsidRPr="00515433">
        <w:rPr>
          <w:sz w:val="18"/>
          <w:szCs w:val="18"/>
        </w:rPr>
        <w:t xml:space="preserve">, mod. 19 y 20: </w:t>
      </w:r>
    </w:p>
    <w:p w:rsidR="00515433" w:rsidRDefault="00515433" w:rsidP="00EA3D5D">
      <w:pPr>
        <w:ind w:left="2124" w:firstLine="708"/>
        <w:jc w:val="left"/>
        <w:rPr>
          <w:sz w:val="18"/>
          <w:szCs w:val="18"/>
        </w:rPr>
      </w:pPr>
      <w:r>
        <w:rPr>
          <w:sz w:val="18"/>
          <w:szCs w:val="18"/>
        </w:rPr>
        <w:tab/>
      </w:r>
      <w:hyperlink w:anchor="ProcLicenciaAperturaNoEnModelos19Y20" w:history="1">
        <w:r w:rsidRPr="00515433">
          <w:rPr>
            <w:rStyle w:val="Hipervnculo"/>
            <w:sz w:val="18"/>
            <w:szCs w:val="18"/>
          </w:rPr>
          <w:t>No hay referencia a la licencia de apertura</w:t>
        </w:r>
      </w:hyperlink>
    </w:p>
    <w:p w:rsidR="00E30E15" w:rsidRPr="00133E80" w:rsidRDefault="00515433" w:rsidP="00515433">
      <w:pPr>
        <w:ind w:left="2124" w:firstLine="708"/>
        <w:jc w:val="left"/>
        <w:rPr>
          <w:sz w:val="18"/>
          <w:szCs w:val="18"/>
        </w:rPr>
      </w:pPr>
      <w:r>
        <w:rPr>
          <w:sz w:val="18"/>
          <w:szCs w:val="18"/>
        </w:rPr>
        <w:tab/>
      </w:r>
      <w:hyperlink w:anchor="ProcAportarDocumentaGráficaenMod19Y20" w:history="1">
        <w:r w:rsidRPr="00515433">
          <w:rPr>
            <w:rStyle w:val="Hipervnculo"/>
            <w:sz w:val="18"/>
            <w:szCs w:val="18"/>
          </w:rPr>
          <w:t>N</w:t>
        </w:r>
        <w:r w:rsidR="00E30E15" w:rsidRPr="00515433">
          <w:rPr>
            <w:rStyle w:val="Hipervnculo"/>
            <w:sz w:val="18"/>
            <w:szCs w:val="18"/>
          </w:rPr>
          <w:t xml:space="preserve">o hay </w:t>
        </w:r>
        <w:r w:rsidRPr="00515433">
          <w:rPr>
            <w:rStyle w:val="Hipervnculo"/>
            <w:sz w:val="18"/>
            <w:szCs w:val="18"/>
          </w:rPr>
          <w:t xml:space="preserve">referencia a la necesidad de aportar </w:t>
        </w:r>
        <w:r w:rsidR="00E30E15" w:rsidRPr="00515433">
          <w:rPr>
            <w:rStyle w:val="Hipervnculo"/>
            <w:sz w:val="18"/>
            <w:szCs w:val="18"/>
          </w:rPr>
          <w:t xml:space="preserve">documentación </w:t>
        </w:r>
        <w:r w:rsidRPr="00515433">
          <w:rPr>
            <w:rStyle w:val="Hipervnculo"/>
            <w:sz w:val="18"/>
            <w:szCs w:val="18"/>
          </w:rPr>
          <w:t>g</w:t>
        </w:r>
        <w:r w:rsidR="00E30E15" w:rsidRPr="00515433">
          <w:rPr>
            <w:rStyle w:val="Hipervnculo"/>
            <w:sz w:val="18"/>
            <w:szCs w:val="18"/>
          </w:rPr>
          <w:t>ráfica</w:t>
        </w:r>
      </w:hyperlink>
    </w:p>
    <w:p w:rsidR="00A022CB" w:rsidRDefault="00A022CB" w:rsidP="00EA3D5D">
      <w:pPr>
        <w:ind w:left="2124" w:firstLine="708"/>
        <w:jc w:val="left"/>
        <w:rPr>
          <w:sz w:val="18"/>
          <w:szCs w:val="18"/>
        </w:rPr>
      </w:pPr>
      <w:r w:rsidRPr="00133E80">
        <w:rPr>
          <w:sz w:val="18"/>
          <w:szCs w:val="18"/>
        </w:rPr>
        <w:t>- Titularidad del inmueble</w:t>
      </w:r>
    </w:p>
    <w:p w:rsidR="00DE4A02" w:rsidRDefault="0031271D" w:rsidP="00DE4A02">
      <w:pPr>
        <w:ind w:left="2832" w:firstLine="708"/>
        <w:jc w:val="left"/>
      </w:pPr>
      <w:hyperlink w:anchor="ProcJustificaTitularMáquinaEnInmueble" w:history="1">
        <w:r w:rsidR="00DE4A02" w:rsidRPr="00DE4A02">
          <w:rPr>
            <w:rStyle w:val="Hipervnculo"/>
            <w:sz w:val="18"/>
            <w:szCs w:val="18"/>
          </w:rPr>
          <w:t>Justificación de titularidad del inmueble en ayudas solo a máquinas</w:t>
        </w:r>
      </w:hyperlink>
    </w:p>
    <w:p w:rsidR="008E60A6" w:rsidRDefault="0031271D" w:rsidP="00DE4A02">
      <w:pPr>
        <w:ind w:left="2832" w:firstLine="708"/>
        <w:jc w:val="left"/>
      </w:pPr>
      <w:hyperlink w:anchor="ProcTitularidadPróximoTrasladoANuevaSede" w:history="1">
        <w:r w:rsidR="008E60A6" w:rsidRPr="008E60A6">
          <w:rPr>
            <w:rStyle w:val="Hipervnculo"/>
            <w:sz w:val="18"/>
            <w:szCs w:val="18"/>
          </w:rPr>
          <w:t>Acreditar la titularidad del inmueble por empresa que se trasladará</w:t>
        </w:r>
      </w:hyperlink>
    </w:p>
    <w:p w:rsidR="007F0C75" w:rsidRDefault="0031271D" w:rsidP="00DE4A02">
      <w:pPr>
        <w:ind w:left="2832" w:firstLine="708"/>
        <w:jc w:val="left"/>
        <w:rPr>
          <w:rStyle w:val="Hipervnculo"/>
          <w:sz w:val="18"/>
          <w:szCs w:val="18"/>
        </w:rPr>
      </w:pPr>
      <w:hyperlink w:anchor="ProcRegistroAlquilerDeFincaRústica" w:history="1">
        <w:r w:rsidR="007F0C75" w:rsidRPr="007F0C75">
          <w:rPr>
            <w:rStyle w:val="Hipervnculo"/>
            <w:sz w:val="18"/>
            <w:szCs w:val="18"/>
          </w:rPr>
          <w:t>Registro de contratos de alquiler de fincas rústicas</w:t>
        </w:r>
      </w:hyperlink>
    </w:p>
    <w:p w:rsidR="007E59B0" w:rsidRPr="00133E80" w:rsidRDefault="0031271D" w:rsidP="00420D86">
      <w:pPr>
        <w:ind w:left="2832" w:firstLine="708"/>
        <w:jc w:val="left"/>
        <w:rPr>
          <w:sz w:val="18"/>
          <w:szCs w:val="18"/>
        </w:rPr>
      </w:pPr>
      <w:hyperlink w:anchor="ProcTitularidadAdibamaInforme" w:history="1">
        <w:r w:rsidR="00420D86" w:rsidRPr="00420D86">
          <w:rPr>
            <w:rStyle w:val="Hipervnculo"/>
            <w:sz w:val="18"/>
            <w:szCs w:val="18"/>
          </w:rPr>
          <w:t>Informe Adibama sobre titularidad del inmueble</w:t>
        </w:r>
      </w:hyperlink>
      <w:r w:rsidR="00420D86" w:rsidRPr="007E59B0">
        <w:rPr>
          <w:sz w:val="18"/>
          <w:szCs w:val="18"/>
        </w:rPr>
        <w:t xml:space="preserve"> </w:t>
      </w:r>
      <w:r w:rsidR="007E59B0" w:rsidRPr="007E59B0">
        <w:rPr>
          <w:sz w:val="18"/>
          <w:szCs w:val="18"/>
        </w:rPr>
        <w:t xml:space="preserve">(no revisado </w:t>
      </w:r>
      <w:r w:rsidR="00420D86">
        <w:rPr>
          <w:sz w:val="18"/>
          <w:szCs w:val="18"/>
        </w:rPr>
        <w:t>DGA)</w:t>
      </w:r>
    </w:p>
    <w:p w:rsidR="00A022CB" w:rsidRPr="00133E80" w:rsidRDefault="00A022CB" w:rsidP="004B6188">
      <w:pPr>
        <w:ind w:left="708"/>
        <w:jc w:val="left"/>
        <w:rPr>
          <w:sz w:val="18"/>
          <w:szCs w:val="18"/>
        </w:rPr>
      </w:pPr>
      <w:r w:rsidRPr="00133E80">
        <w:rPr>
          <w:sz w:val="18"/>
          <w:szCs w:val="18"/>
        </w:rPr>
        <w:tab/>
      </w:r>
      <w:r w:rsidRPr="00133E80">
        <w:rPr>
          <w:sz w:val="18"/>
          <w:szCs w:val="18"/>
        </w:rPr>
        <w:tab/>
      </w:r>
      <w:r w:rsidRPr="00133E80">
        <w:rPr>
          <w:sz w:val="18"/>
          <w:szCs w:val="18"/>
        </w:rPr>
        <w:tab/>
        <w:t>- Estampillado de las facturas</w:t>
      </w:r>
    </w:p>
    <w:p w:rsidR="00A022CB" w:rsidRDefault="00A022CB" w:rsidP="004B6188">
      <w:pPr>
        <w:ind w:left="708"/>
        <w:jc w:val="left"/>
        <w:rPr>
          <w:sz w:val="18"/>
          <w:szCs w:val="18"/>
        </w:rPr>
      </w:pPr>
      <w:r w:rsidRPr="00133E80">
        <w:rPr>
          <w:sz w:val="18"/>
          <w:szCs w:val="18"/>
        </w:rPr>
        <w:tab/>
      </w:r>
      <w:r w:rsidRPr="00133E80">
        <w:rPr>
          <w:sz w:val="18"/>
          <w:szCs w:val="18"/>
        </w:rPr>
        <w:tab/>
        <w:t>Presentación de las facturas</w:t>
      </w:r>
    </w:p>
    <w:p w:rsidR="00A022CB" w:rsidRDefault="00A022CB" w:rsidP="004B6188">
      <w:pPr>
        <w:ind w:left="708"/>
        <w:jc w:val="left"/>
        <w:rPr>
          <w:sz w:val="18"/>
          <w:szCs w:val="18"/>
        </w:rPr>
      </w:pPr>
      <w:r w:rsidRPr="00133E80">
        <w:rPr>
          <w:sz w:val="18"/>
          <w:szCs w:val="18"/>
        </w:rPr>
        <w:tab/>
      </w:r>
      <w:r w:rsidRPr="00133E80">
        <w:rPr>
          <w:sz w:val="18"/>
          <w:szCs w:val="18"/>
        </w:rPr>
        <w:tab/>
        <w:t>Control de la creación y consolidación de empleo</w:t>
      </w:r>
    </w:p>
    <w:p w:rsidR="00064105" w:rsidRDefault="00064105" w:rsidP="004B6188">
      <w:pPr>
        <w:ind w:left="708"/>
        <w:jc w:val="left"/>
        <w:rPr>
          <w:rStyle w:val="Hipervnculo"/>
          <w:sz w:val="18"/>
          <w:szCs w:val="18"/>
        </w:rPr>
      </w:pPr>
      <w:r>
        <w:rPr>
          <w:sz w:val="18"/>
          <w:szCs w:val="18"/>
        </w:rPr>
        <w:tab/>
      </w:r>
      <w:r>
        <w:rPr>
          <w:sz w:val="18"/>
          <w:szCs w:val="18"/>
        </w:rPr>
        <w:tab/>
      </w:r>
      <w:r>
        <w:rPr>
          <w:sz w:val="18"/>
          <w:szCs w:val="18"/>
        </w:rPr>
        <w:tab/>
      </w:r>
      <w:hyperlink w:anchor="ProcEmpleoJustificaciónContratoAAutónomo" w:history="1">
        <w:r w:rsidRPr="003B07AE">
          <w:rPr>
            <w:rStyle w:val="Hipervnculo"/>
            <w:sz w:val="18"/>
            <w:szCs w:val="18"/>
          </w:rPr>
          <w:t>Justificación del empleo creado con un autónomo contratado</w:t>
        </w:r>
      </w:hyperlink>
    </w:p>
    <w:p w:rsidR="00C45A58" w:rsidRDefault="0031271D" w:rsidP="00C45A58">
      <w:pPr>
        <w:ind w:left="2124" w:firstLine="708"/>
        <w:jc w:val="left"/>
        <w:outlineLvl w:val="0"/>
        <w:rPr>
          <w:sz w:val="18"/>
          <w:szCs w:val="18"/>
        </w:rPr>
      </w:pPr>
      <w:hyperlink w:anchor="ProcEmpleoJustificaciónDocumento" w:history="1">
        <w:r w:rsidR="00C45A58" w:rsidRPr="00C45A58">
          <w:rPr>
            <w:rStyle w:val="Hipervnculo"/>
            <w:sz w:val="18"/>
            <w:szCs w:val="18"/>
          </w:rPr>
          <w:t xml:space="preserve">Documentación a aportar para </w:t>
        </w:r>
        <w:r w:rsidR="00C45A58">
          <w:rPr>
            <w:rStyle w:val="Hipervnculo"/>
            <w:sz w:val="18"/>
            <w:szCs w:val="18"/>
          </w:rPr>
          <w:t xml:space="preserve">justificar </w:t>
        </w:r>
        <w:r w:rsidR="00C45A58" w:rsidRPr="00C45A58">
          <w:rPr>
            <w:rStyle w:val="Hipervnculo"/>
            <w:sz w:val="18"/>
            <w:szCs w:val="18"/>
          </w:rPr>
          <w:t xml:space="preserve">el </w:t>
        </w:r>
        <w:r w:rsidR="00C45A58">
          <w:rPr>
            <w:rStyle w:val="Hipervnculo"/>
            <w:sz w:val="18"/>
            <w:szCs w:val="18"/>
          </w:rPr>
          <w:t xml:space="preserve">compromiso del </w:t>
        </w:r>
        <w:r w:rsidR="00C45A58" w:rsidRPr="00C45A58">
          <w:rPr>
            <w:rStyle w:val="Hipervnculo"/>
            <w:sz w:val="18"/>
            <w:szCs w:val="18"/>
          </w:rPr>
          <w:t>empleo</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t>Subcontratación</w:t>
      </w:r>
      <w:r w:rsidR="006B3AAD">
        <w:rPr>
          <w:sz w:val="18"/>
          <w:szCs w:val="18"/>
        </w:rPr>
        <w:t xml:space="preserve"> </w:t>
      </w:r>
      <w:hyperlink w:anchor="ProcSubcontratación" w:history="1">
        <w:r w:rsidR="001F72AB" w:rsidRPr="001F72AB">
          <w:rPr>
            <w:rStyle w:val="Hipervnculo"/>
            <w:sz w:val="18"/>
            <w:szCs w:val="18"/>
          </w:rPr>
          <w:t>Subcontratación</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t>Entidades locales como promotoras</w:t>
      </w:r>
    </w:p>
    <w:p w:rsidR="00A022CB" w:rsidRPr="00133E80" w:rsidRDefault="00A022CB" w:rsidP="004B6188">
      <w:pPr>
        <w:ind w:left="708"/>
        <w:jc w:val="left"/>
        <w:rPr>
          <w:sz w:val="18"/>
          <w:szCs w:val="18"/>
        </w:rPr>
      </w:pPr>
      <w:r w:rsidRPr="00133E80">
        <w:rPr>
          <w:sz w:val="18"/>
          <w:szCs w:val="18"/>
        </w:rPr>
        <w:tab/>
      </w:r>
      <w:r w:rsidRPr="00133E80">
        <w:rPr>
          <w:sz w:val="18"/>
          <w:szCs w:val="18"/>
        </w:rPr>
        <w:tab/>
        <w:t>Adaptación de vehículos</w:t>
      </w:r>
    </w:p>
    <w:p w:rsidR="00A022CB" w:rsidRDefault="00A022CB" w:rsidP="004B6188">
      <w:pPr>
        <w:ind w:left="708"/>
        <w:jc w:val="left"/>
        <w:rPr>
          <w:sz w:val="18"/>
          <w:szCs w:val="18"/>
        </w:rPr>
      </w:pPr>
      <w:r w:rsidRPr="00133E80">
        <w:rPr>
          <w:sz w:val="18"/>
          <w:szCs w:val="18"/>
        </w:rPr>
        <w:tab/>
      </w:r>
      <w:r w:rsidRPr="00133E80">
        <w:rPr>
          <w:sz w:val="18"/>
          <w:szCs w:val="18"/>
        </w:rPr>
        <w:tab/>
        <w:t>Cooperación entre particulares</w:t>
      </w:r>
    </w:p>
    <w:p w:rsidR="00A022CB" w:rsidRDefault="00850DFE" w:rsidP="003833C5">
      <w:pPr>
        <w:ind w:left="708"/>
        <w:jc w:val="left"/>
        <w:rPr>
          <w:sz w:val="18"/>
          <w:szCs w:val="18"/>
        </w:rPr>
      </w:pPr>
      <w:r>
        <w:rPr>
          <w:sz w:val="18"/>
          <w:szCs w:val="18"/>
        </w:rPr>
        <w:tab/>
      </w:r>
      <w:r>
        <w:rPr>
          <w:sz w:val="18"/>
          <w:szCs w:val="18"/>
        </w:rPr>
        <w:tab/>
      </w:r>
      <w:r>
        <w:rPr>
          <w:sz w:val="18"/>
          <w:szCs w:val="18"/>
        </w:rPr>
        <w:tab/>
      </w:r>
      <w:r w:rsidR="00977143" w:rsidRPr="00133E80">
        <w:rPr>
          <w:sz w:val="18"/>
          <w:szCs w:val="18"/>
        </w:rPr>
        <w:t>- C</w:t>
      </w:r>
      <w:r w:rsidR="00A022CB" w:rsidRPr="00133E80">
        <w:rPr>
          <w:sz w:val="18"/>
          <w:szCs w:val="18"/>
        </w:rPr>
        <w:t>ontrol de gastos de empresas vinculadas al beneficiario</w:t>
      </w:r>
    </w:p>
    <w:p w:rsidR="00323CA6" w:rsidRPr="00EF2F19" w:rsidRDefault="00323CA6" w:rsidP="00323CA6">
      <w:pPr>
        <w:ind w:left="1416" w:firstLine="708"/>
        <w:jc w:val="left"/>
        <w:rPr>
          <w:sz w:val="18"/>
          <w:szCs w:val="18"/>
        </w:rPr>
      </w:pPr>
      <w:r w:rsidRPr="00EF2F19">
        <w:rPr>
          <w:sz w:val="18"/>
          <w:szCs w:val="18"/>
        </w:rPr>
        <w:t>Imputación salarial</w:t>
      </w:r>
    </w:p>
    <w:p w:rsidR="00850DFE" w:rsidRPr="00850DFE" w:rsidRDefault="0031271D" w:rsidP="00323CA6">
      <w:pPr>
        <w:numPr>
          <w:ilvl w:val="0"/>
          <w:numId w:val="39"/>
        </w:numPr>
        <w:ind w:left="2694" w:hanging="142"/>
        <w:jc w:val="left"/>
        <w:rPr>
          <w:sz w:val="18"/>
          <w:szCs w:val="18"/>
        </w:rPr>
      </w:pPr>
      <w:hyperlink w:anchor="Coop11ImputarCómoImputarSalarios" w:history="1">
        <w:r w:rsidR="00850DFE" w:rsidRPr="00850DFE">
          <w:rPr>
            <w:rStyle w:val="Hipervnculo"/>
            <w:sz w:val="18"/>
            <w:szCs w:val="18"/>
          </w:rPr>
          <w:t>Cómo justificar gastos de personal</w:t>
        </w:r>
      </w:hyperlink>
      <w:r w:rsidR="00850DFE">
        <w:t xml:space="preserve"> </w:t>
      </w:r>
    </w:p>
    <w:p w:rsidR="00323CA6" w:rsidRPr="00EF2F19" w:rsidRDefault="0031271D" w:rsidP="00323CA6">
      <w:pPr>
        <w:numPr>
          <w:ilvl w:val="0"/>
          <w:numId w:val="39"/>
        </w:numPr>
        <w:ind w:left="2694" w:hanging="142"/>
        <w:jc w:val="left"/>
        <w:rPr>
          <w:sz w:val="18"/>
          <w:szCs w:val="18"/>
        </w:rPr>
      </w:pPr>
      <w:hyperlink w:anchor="Coop11ImputarSalarioAutónomoSocio" w:history="1">
        <w:r w:rsidR="00323CA6">
          <w:rPr>
            <w:rStyle w:val="Hipervnculo"/>
            <w:sz w:val="18"/>
            <w:szCs w:val="18"/>
          </w:rPr>
          <w:t>D</w:t>
        </w:r>
        <w:r w:rsidR="00323CA6" w:rsidRPr="00EF2F19">
          <w:rPr>
            <w:rStyle w:val="Hipervnculo"/>
            <w:sz w:val="18"/>
            <w:szCs w:val="18"/>
          </w:rPr>
          <w:t>el beneficiario</w:t>
        </w:r>
      </w:hyperlink>
    </w:p>
    <w:p w:rsidR="00323CA6" w:rsidRPr="00EF2F19" w:rsidRDefault="0031271D" w:rsidP="00323CA6">
      <w:pPr>
        <w:numPr>
          <w:ilvl w:val="0"/>
          <w:numId w:val="39"/>
        </w:numPr>
        <w:ind w:left="2694" w:hanging="142"/>
        <w:jc w:val="left"/>
        <w:rPr>
          <w:sz w:val="18"/>
          <w:szCs w:val="18"/>
        </w:rPr>
      </w:pPr>
      <w:hyperlink w:anchor="Coop11ImputarSalarioSociodelBeneficiario" w:history="1">
        <w:r w:rsidR="00323CA6">
          <w:rPr>
            <w:rStyle w:val="Hipervnculo"/>
            <w:sz w:val="18"/>
            <w:szCs w:val="18"/>
          </w:rPr>
          <w:t>P</w:t>
        </w:r>
        <w:r w:rsidR="00323CA6" w:rsidRPr="00EF2F19">
          <w:rPr>
            <w:rStyle w:val="Hipervnculo"/>
            <w:sz w:val="18"/>
            <w:szCs w:val="18"/>
          </w:rPr>
          <w:t xml:space="preserve">or </w:t>
        </w:r>
        <w:r w:rsidR="00323CA6">
          <w:rPr>
            <w:rStyle w:val="Hipervnculo"/>
            <w:sz w:val="18"/>
            <w:szCs w:val="18"/>
          </w:rPr>
          <w:t xml:space="preserve">un </w:t>
        </w:r>
        <w:r w:rsidR="00323CA6" w:rsidRPr="00EF2F19">
          <w:rPr>
            <w:rStyle w:val="Hipervnculo"/>
            <w:sz w:val="18"/>
            <w:szCs w:val="18"/>
          </w:rPr>
          <w:t>socio administrador del beneficiario</w:t>
        </w:r>
      </w:hyperlink>
    </w:p>
    <w:p w:rsidR="00323CA6" w:rsidRPr="00EF2F19" w:rsidRDefault="0031271D" w:rsidP="00323CA6">
      <w:pPr>
        <w:numPr>
          <w:ilvl w:val="0"/>
          <w:numId w:val="39"/>
        </w:numPr>
        <w:ind w:left="2694" w:hanging="142"/>
        <w:jc w:val="left"/>
        <w:rPr>
          <w:sz w:val="18"/>
          <w:szCs w:val="18"/>
        </w:rPr>
      </w:pPr>
      <w:hyperlink w:anchor="Coop11ImputarSalariosPrestadoresServicio" w:history="1">
        <w:r w:rsidR="00323CA6" w:rsidRPr="00EF2F19">
          <w:rPr>
            <w:rStyle w:val="Hipervnculo"/>
            <w:sz w:val="18"/>
            <w:szCs w:val="18"/>
          </w:rPr>
          <w:t>Gasto salarial de prestadores de servicios</w:t>
        </w:r>
      </w:hyperlink>
    </w:p>
    <w:p w:rsidR="00323CA6" w:rsidRPr="00323CA6" w:rsidRDefault="0031271D" w:rsidP="00323CA6">
      <w:pPr>
        <w:numPr>
          <w:ilvl w:val="0"/>
          <w:numId w:val="39"/>
        </w:numPr>
        <w:ind w:left="2694" w:hanging="142"/>
        <w:jc w:val="left"/>
        <w:rPr>
          <w:sz w:val="18"/>
          <w:szCs w:val="18"/>
        </w:rPr>
      </w:pPr>
      <w:hyperlink w:anchor="Coop11CómputoHorasGastoSalarial" w:history="1">
        <w:r w:rsidR="00323CA6" w:rsidRPr="00323CA6">
          <w:rPr>
            <w:rStyle w:val="Hipervnculo"/>
            <w:sz w:val="18"/>
            <w:szCs w:val="18"/>
          </w:rPr>
          <w:t>Cómputo de horas de gasto de personal</w:t>
        </w:r>
      </w:hyperlink>
    </w:p>
    <w:p w:rsidR="00323CA6" w:rsidRDefault="0031271D" w:rsidP="00323CA6">
      <w:pPr>
        <w:numPr>
          <w:ilvl w:val="0"/>
          <w:numId w:val="39"/>
        </w:numPr>
        <w:ind w:left="2694" w:hanging="142"/>
        <w:jc w:val="left"/>
        <w:rPr>
          <w:sz w:val="18"/>
          <w:szCs w:val="18"/>
        </w:rPr>
      </w:pPr>
      <w:hyperlink w:anchor="Coop11ImputarGastosPersonalEntesTerceros" w:history="1">
        <w:r w:rsidR="00323CA6" w:rsidRPr="00323CA6">
          <w:rPr>
            <w:rStyle w:val="Hipervnculo"/>
            <w:sz w:val="18"/>
            <w:szCs w:val="18"/>
          </w:rPr>
          <w:t>Gastos de personal de entidades terceras</w:t>
        </w:r>
      </w:hyperlink>
    </w:p>
    <w:p w:rsidR="00323CA6" w:rsidRPr="00323CA6" w:rsidRDefault="0031271D" w:rsidP="00323CA6">
      <w:pPr>
        <w:numPr>
          <w:ilvl w:val="0"/>
          <w:numId w:val="39"/>
        </w:numPr>
        <w:ind w:left="2694" w:hanging="142"/>
        <w:jc w:val="left"/>
        <w:rPr>
          <w:sz w:val="18"/>
          <w:szCs w:val="18"/>
        </w:rPr>
      </w:pPr>
      <w:hyperlink w:anchor="Coop11ImputarSalarioCategoríasInnovación" w:history="1">
        <w:r w:rsidR="00323CA6" w:rsidRPr="00323CA6">
          <w:rPr>
            <w:rStyle w:val="Hipervnculo"/>
            <w:sz w:val="18"/>
            <w:szCs w:val="18"/>
          </w:rPr>
          <w:t>Justificación de gastos de personal y sus categorías e proyectos innovadores</w:t>
        </w:r>
      </w:hyperlink>
    </w:p>
    <w:p w:rsidR="00A022CB" w:rsidRPr="00133E80" w:rsidRDefault="00A022CB" w:rsidP="004B6188">
      <w:pPr>
        <w:ind w:left="708"/>
        <w:jc w:val="left"/>
        <w:rPr>
          <w:sz w:val="18"/>
          <w:szCs w:val="18"/>
        </w:rPr>
      </w:pPr>
      <w:r w:rsidRPr="00133E80">
        <w:rPr>
          <w:sz w:val="18"/>
          <w:szCs w:val="18"/>
        </w:rPr>
        <w:tab/>
      </w:r>
      <w:r w:rsidRPr="00133E80">
        <w:rPr>
          <w:sz w:val="18"/>
          <w:szCs w:val="18"/>
        </w:rPr>
        <w:tab/>
        <w:t>Autoempleo</w:t>
      </w:r>
    </w:p>
    <w:p w:rsidR="00A022CB" w:rsidRPr="004B6188" w:rsidRDefault="00A022CB" w:rsidP="004B6188">
      <w:pPr>
        <w:ind w:left="708"/>
        <w:jc w:val="left"/>
        <w:rPr>
          <w:sz w:val="20"/>
          <w:szCs w:val="20"/>
        </w:rPr>
      </w:pPr>
      <w:r w:rsidRPr="004B6188">
        <w:rPr>
          <w:sz w:val="20"/>
          <w:szCs w:val="20"/>
        </w:rPr>
        <w:t>2.2. Controles de los Grupos y de la Administración</w:t>
      </w:r>
    </w:p>
    <w:p w:rsidR="00A022CB" w:rsidRPr="004B6188" w:rsidRDefault="00A022CB" w:rsidP="004B6188">
      <w:pPr>
        <w:ind w:left="708"/>
        <w:jc w:val="left"/>
        <w:rPr>
          <w:sz w:val="20"/>
          <w:szCs w:val="20"/>
        </w:rPr>
      </w:pPr>
      <w:r w:rsidRPr="004B6188">
        <w:rPr>
          <w:sz w:val="20"/>
          <w:szCs w:val="20"/>
        </w:rPr>
        <w:t xml:space="preserve">A) </w:t>
      </w:r>
      <w:r w:rsidR="00C533B0">
        <w:rPr>
          <w:sz w:val="20"/>
          <w:szCs w:val="20"/>
        </w:rPr>
        <w:t>C</w:t>
      </w:r>
      <w:r w:rsidR="00C533B0" w:rsidRPr="004B6188">
        <w:rPr>
          <w:sz w:val="20"/>
          <w:szCs w:val="20"/>
        </w:rPr>
        <w:t xml:space="preserve">ontroles administrativos del </w:t>
      </w:r>
      <w:r w:rsidR="00C533B0">
        <w:rPr>
          <w:sz w:val="20"/>
          <w:szCs w:val="20"/>
        </w:rPr>
        <w:t>G</w:t>
      </w:r>
      <w:r w:rsidR="00C533B0" w:rsidRPr="004B6188">
        <w:rPr>
          <w:sz w:val="20"/>
          <w:szCs w:val="20"/>
        </w:rPr>
        <w:t>rupo</w:t>
      </w:r>
    </w:p>
    <w:p w:rsidR="00A022CB" w:rsidRPr="00133E80" w:rsidRDefault="00A022CB" w:rsidP="004B6188">
      <w:pPr>
        <w:ind w:left="1416"/>
        <w:jc w:val="left"/>
        <w:rPr>
          <w:sz w:val="18"/>
          <w:szCs w:val="18"/>
        </w:rPr>
      </w:pPr>
      <w:bookmarkStart w:id="46" w:name="ÍndiceProc221ActaControlInversión"/>
      <w:bookmarkEnd w:id="46"/>
      <w:r w:rsidRPr="00133E80">
        <w:rPr>
          <w:sz w:val="18"/>
          <w:szCs w:val="18"/>
        </w:rPr>
        <w:t>2.2.1. Acta de control de la inversión</w:t>
      </w:r>
    </w:p>
    <w:p w:rsidR="00B27A71" w:rsidRDefault="00B27A71" w:rsidP="00180CB3">
      <w:pPr>
        <w:ind w:left="1416"/>
        <w:jc w:val="left"/>
        <w:outlineLvl w:val="0"/>
        <w:rPr>
          <w:sz w:val="18"/>
          <w:szCs w:val="18"/>
        </w:rPr>
      </w:pPr>
      <w:r>
        <w:rPr>
          <w:sz w:val="18"/>
          <w:szCs w:val="18"/>
        </w:rPr>
        <w:tab/>
      </w:r>
      <w:hyperlink w:anchor="ProcCoop11AniSoloSiHayInversión" w:history="1">
        <w:r w:rsidRPr="00B27A71">
          <w:rPr>
            <w:rStyle w:val="Hipervnculo"/>
            <w:sz w:val="18"/>
            <w:szCs w:val="18"/>
          </w:rPr>
          <w:t>En proyectos de cooperación 1.1: solo cuando hay inversión</w:t>
        </w:r>
      </w:hyperlink>
    </w:p>
    <w:p w:rsidR="00A022CB" w:rsidRPr="00133E80" w:rsidRDefault="00A022CB" w:rsidP="004B6188">
      <w:pPr>
        <w:ind w:left="1416"/>
        <w:jc w:val="left"/>
        <w:rPr>
          <w:sz w:val="18"/>
          <w:szCs w:val="18"/>
        </w:rPr>
      </w:pPr>
      <w:r w:rsidRPr="00133E80">
        <w:rPr>
          <w:sz w:val="18"/>
          <w:szCs w:val="18"/>
        </w:rPr>
        <w:t>2.2.2. Certificación</w:t>
      </w:r>
    </w:p>
    <w:p w:rsidR="00A022CB" w:rsidRPr="004B6188" w:rsidRDefault="00A022CB" w:rsidP="004B6188">
      <w:pPr>
        <w:ind w:left="708"/>
        <w:jc w:val="left"/>
        <w:rPr>
          <w:sz w:val="20"/>
          <w:szCs w:val="20"/>
        </w:rPr>
      </w:pPr>
      <w:r w:rsidRPr="004B6188">
        <w:rPr>
          <w:sz w:val="20"/>
          <w:szCs w:val="20"/>
        </w:rPr>
        <w:t>B) C</w:t>
      </w:r>
      <w:r w:rsidR="00C533B0" w:rsidRPr="004B6188">
        <w:rPr>
          <w:sz w:val="20"/>
          <w:szCs w:val="20"/>
        </w:rPr>
        <w:t xml:space="preserve">ontroles de la </w:t>
      </w:r>
      <w:r w:rsidRPr="004B6188">
        <w:rPr>
          <w:sz w:val="20"/>
          <w:szCs w:val="20"/>
        </w:rPr>
        <w:t>A</w:t>
      </w:r>
      <w:r w:rsidR="00C533B0" w:rsidRPr="004B6188">
        <w:rPr>
          <w:sz w:val="20"/>
          <w:szCs w:val="20"/>
        </w:rPr>
        <w:t>dministración</w:t>
      </w:r>
    </w:p>
    <w:p w:rsidR="00A022CB" w:rsidRPr="00133E80" w:rsidRDefault="00A022CB" w:rsidP="004B6188">
      <w:pPr>
        <w:ind w:left="1416"/>
        <w:jc w:val="left"/>
        <w:rPr>
          <w:sz w:val="18"/>
          <w:szCs w:val="18"/>
        </w:rPr>
      </w:pPr>
      <w:r w:rsidRPr="00133E80">
        <w:rPr>
          <w:sz w:val="18"/>
          <w:szCs w:val="18"/>
        </w:rPr>
        <w:t>2.2.3. Controles de calidad a la Solicitud de Pago</w:t>
      </w:r>
    </w:p>
    <w:p w:rsidR="00A022CB" w:rsidRPr="00133E80" w:rsidRDefault="00A022CB" w:rsidP="004B6188">
      <w:pPr>
        <w:ind w:left="1416"/>
        <w:jc w:val="left"/>
        <w:rPr>
          <w:sz w:val="18"/>
          <w:szCs w:val="18"/>
        </w:rPr>
      </w:pPr>
      <w:r w:rsidRPr="00133E80">
        <w:rPr>
          <w:sz w:val="18"/>
          <w:szCs w:val="18"/>
        </w:rPr>
        <w:t>2.2.4. Controles de calidad de los controles administrativos de Grupos</w:t>
      </w:r>
    </w:p>
    <w:p w:rsidR="00A022CB" w:rsidRPr="00133E80" w:rsidRDefault="00A022CB" w:rsidP="004B6188">
      <w:pPr>
        <w:ind w:left="1416"/>
        <w:jc w:val="left"/>
        <w:rPr>
          <w:sz w:val="18"/>
          <w:szCs w:val="18"/>
        </w:rPr>
      </w:pPr>
      <w:r w:rsidRPr="00133E80">
        <w:rPr>
          <w:sz w:val="18"/>
          <w:szCs w:val="18"/>
        </w:rPr>
        <w:tab/>
        <w:t>a)</w:t>
      </w:r>
      <w:r w:rsidRPr="00133E80">
        <w:rPr>
          <w:sz w:val="18"/>
          <w:szCs w:val="18"/>
        </w:rPr>
        <w:tab/>
        <w:t>Controles desde el Servicio Provincial</w:t>
      </w:r>
    </w:p>
    <w:p w:rsidR="00A022CB" w:rsidRPr="00133E80" w:rsidRDefault="00A022CB" w:rsidP="004B6188">
      <w:pPr>
        <w:ind w:left="1416"/>
        <w:jc w:val="left"/>
        <w:rPr>
          <w:sz w:val="18"/>
          <w:szCs w:val="18"/>
        </w:rPr>
      </w:pPr>
      <w:r w:rsidRPr="00133E80">
        <w:rPr>
          <w:sz w:val="18"/>
          <w:szCs w:val="18"/>
        </w:rPr>
        <w:tab/>
        <w:t>b)</w:t>
      </w:r>
      <w:r w:rsidRPr="00133E80">
        <w:rPr>
          <w:sz w:val="18"/>
          <w:szCs w:val="18"/>
        </w:rPr>
        <w:tab/>
        <w:t>Controles desde el Servicio de Programas Rurales</w:t>
      </w:r>
    </w:p>
    <w:p w:rsidR="00A022CB" w:rsidRPr="00133E80" w:rsidRDefault="00A022CB" w:rsidP="004B6188">
      <w:pPr>
        <w:ind w:left="1416"/>
        <w:jc w:val="left"/>
        <w:rPr>
          <w:sz w:val="18"/>
          <w:szCs w:val="18"/>
        </w:rPr>
      </w:pPr>
      <w:r w:rsidRPr="00133E80">
        <w:rPr>
          <w:sz w:val="18"/>
          <w:szCs w:val="18"/>
        </w:rPr>
        <w:tab/>
        <w:t>c)</w:t>
      </w:r>
      <w:r w:rsidRPr="00133E80">
        <w:rPr>
          <w:sz w:val="18"/>
          <w:szCs w:val="18"/>
        </w:rPr>
        <w:tab/>
        <w:t>Sistema de justificación del pago</w:t>
      </w:r>
    </w:p>
    <w:p w:rsidR="00A022CB" w:rsidRPr="00133E80" w:rsidRDefault="00A022CB" w:rsidP="004B6188">
      <w:pPr>
        <w:ind w:left="708" w:firstLine="708"/>
        <w:jc w:val="left"/>
        <w:rPr>
          <w:sz w:val="18"/>
          <w:szCs w:val="18"/>
        </w:rPr>
      </w:pPr>
      <w:bookmarkStart w:id="47" w:name="ÍndiceProc225ControlesSobreTerreno"/>
      <w:bookmarkEnd w:id="47"/>
      <w:r w:rsidRPr="00133E80">
        <w:rPr>
          <w:sz w:val="18"/>
          <w:szCs w:val="18"/>
        </w:rPr>
        <w:t>2.2.5. Controles sobre el terreno</w:t>
      </w:r>
    </w:p>
    <w:p w:rsidR="00A022CB" w:rsidRPr="00133E80" w:rsidRDefault="00A022CB" w:rsidP="004B6188">
      <w:pPr>
        <w:ind w:left="1416"/>
        <w:jc w:val="left"/>
        <w:rPr>
          <w:sz w:val="18"/>
          <w:szCs w:val="18"/>
        </w:rPr>
      </w:pPr>
      <w:r w:rsidRPr="00133E80">
        <w:rPr>
          <w:sz w:val="18"/>
          <w:szCs w:val="18"/>
        </w:rPr>
        <w:tab/>
        <w:t>a.  Responsables del control</w:t>
      </w:r>
    </w:p>
    <w:p w:rsidR="00A022CB" w:rsidRPr="00133E80" w:rsidRDefault="00A022CB" w:rsidP="004B6188">
      <w:pPr>
        <w:ind w:left="1416"/>
        <w:jc w:val="left"/>
        <w:rPr>
          <w:sz w:val="18"/>
          <w:szCs w:val="18"/>
        </w:rPr>
      </w:pPr>
      <w:r w:rsidRPr="00133E80">
        <w:rPr>
          <w:sz w:val="18"/>
          <w:szCs w:val="18"/>
        </w:rPr>
        <w:tab/>
        <w:t>b.  Selección de la muestra</w:t>
      </w:r>
    </w:p>
    <w:p w:rsidR="00A022CB" w:rsidRDefault="00133E80" w:rsidP="004B6188">
      <w:pPr>
        <w:ind w:left="708"/>
        <w:jc w:val="left"/>
        <w:rPr>
          <w:sz w:val="18"/>
          <w:szCs w:val="18"/>
        </w:rPr>
      </w:pPr>
      <w:r>
        <w:rPr>
          <w:sz w:val="18"/>
          <w:szCs w:val="18"/>
        </w:rPr>
        <w:tab/>
      </w:r>
      <w:r w:rsidR="00A022CB" w:rsidRPr="00133E80">
        <w:rPr>
          <w:sz w:val="18"/>
          <w:szCs w:val="18"/>
        </w:rPr>
        <w:tab/>
        <w:t>c. Contenido de los controles</w:t>
      </w:r>
    </w:p>
    <w:p w:rsidR="00FE26C8" w:rsidRPr="00133E80" w:rsidRDefault="00FE26C8" w:rsidP="00180CB3">
      <w:pPr>
        <w:ind w:left="708"/>
        <w:jc w:val="left"/>
        <w:outlineLvl w:val="0"/>
        <w:rPr>
          <w:sz w:val="18"/>
          <w:szCs w:val="18"/>
        </w:rPr>
      </w:pPr>
      <w:r>
        <w:rPr>
          <w:sz w:val="18"/>
          <w:szCs w:val="18"/>
        </w:rPr>
        <w:tab/>
      </w:r>
      <w:r>
        <w:rPr>
          <w:sz w:val="18"/>
          <w:szCs w:val="18"/>
        </w:rPr>
        <w:tab/>
      </w:r>
      <w:r>
        <w:rPr>
          <w:sz w:val="18"/>
          <w:szCs w:val="18"/>
        </w:rPr>
        <w:tab/>
      </w:r>
      <w:hyperlink w:anchor="ProcPrecioTerrenoLicitadoPorAyto" w:history="1">
        <w:r w:rsidR="00771B6A" w:rsidRPr="00771B6A">
          <w:rPr>
            <w:rStyle w:val="Hipervnculo"/>
            <w:sz w:val="18"/>
            <w:szCs w:val="18"/>
          </w:rPr>
          <w:t>Precio de la</w:t>
        </w:r>
        <w:r w:rsidR="00D22C5B">
          <w:rPr>
            <w:rStyle w:val="Hipervnculo"/>
            <w:sz w:val="18"/>
            <w:szCs w:val="18"/>
          </w:rPr>
          <w:t xml:space="preserve"> </w:t>
        </w:r>
        <w:r w:rsidR="00771B6A" w:rsidRPr="00771B6A">
          <w:rPr>
            <w:rStyle w:val="Hipervnculo"/>
            <w:sz w:val="18"/>
            <w:szCs w:val="18"/>
          </w:rPr>
          <w:t>c</w:t>
        </w:r>
        <w:r w:rsidRPr="00771B6A">
          <w:rPr>
            <w:rStyle w:val="Hipervnculo"/>
            <w:sz w:val="18"/>
            <w:szCs w:val="18"/>
          </w:rPr>
          <w:t xml:space="preserve">ompra de </w:t>
        </w:r>
        <w:r w:rsidR="00771B6A" w:rsidRPr="00771B6A">
          <w:rPr>
            <w:rStyle w:val="Hipervnculo"/>
            <w:sz w:val="18"/>
            <w:szCs w:val="18"/>
          </w:rPr>
          <w:t xml:space="preserve">un </w:t>
        </w:r>
        <w:r w:rsidRPr="00771B6A">
          <w:rPr>
            <w:rStyle w:val="Hipervnculo"/>
            <w:sz w:val="18"/>
            <w:szCs w:val="18"/>
          </w:rPr>
          <w:t>terreno</w:t>
        </w:r>
        <w:r w:rsidR="00771B6A" w:rsidRPr="00771B6A">
          <w:rPr>
            <w:rStyle w:val="Hipervnculo"/>
            <w:sz w:val="18"/>
            <w:szCs w:val="18"/>
          </w:rPr>
          <w:t xml:space="preserve"> licitado por un Ayuntamiento</w:t>
        </w:r>
      </w:hyperlink>
    </w:p>
    <w:p w:rsidR="00097AC4" w:rsidRPr="00B2697F" w:rsidRDefault="0031271D" w:rsidP="00180CB3">
      <w:pPr>
        <w:ind w:left="2124" w:firstLine="708"/>
        <w:jc w:val="left"/>
        <w:outlineLvl w:val="0"/>
        <w:rPr>
          <w:sz w:val="18"/>
          <w:szCs w:val="18"/>
        </w:rPr>
      </w:pPr>
      <w:hyperlink w:anchor="ProcPlacaPromotorConDosAyudas" w:history="1">
        <w:r w:rsidR="00097AC4" w:rsidRPr="001D16A2">
          <w:rPr>
            <w:rStyle w:val="Hipervnculo"/>
            <w:sz w:val="18"/>
            <w:szCs w:val="18"/>
          </w:rPr>
          <w:t>Placas en caso de promotor con dos ayudas inferiores a</w:t>
        </w:r>
        <w:r w:rsidR="00097AC4">
          <w:rPr>
            <w:rStyle w:val="Hipervnculo"/>
            <w:sz w:val="18"/>
            <w:szCs w:val="18"/>
          </w:rPr>
          <w:t xml:space="preserve"> 50.000 euros</w:t>
        </w:r>
      </w:hyperlink>
    </w:p>
    <w:p w:rsidR="00E6059B" w:rsidRDefault="0031271D" w:rsidP="00180CB3">
      <w:pPr>
        <w:ind w:left="2124" w:firstLine="708"/>
        <w:jc w:val="left"/>
        <w:outlineLvl w:val="0"/>
        <w:rPr>
          <w:sz w:val="18"/>
          <w:szCs w:val="18"/>
        </w:rPr>
      </w:pPr>
      <w:hyperlink w:anchor="ProcPlacaLímitesconIVAincl" w:history="1">
        <w:r w:rsidR="00E6059B" w:rsidRPr="00697413">
          <w:rPr>
            <w:rStyle w:val="Hipervnculo"/>
            <w:sz w:val="18"/>
            <w:szCs w:val="18"/>
          </w:rPr>
          <w:t>Obligación de placa: límites con el IVA incluido</w:t>
        </w:r>
      </w:hyperlink>
    </w:p>
    <w:p w:rsidR="00BB0E50" w:rsidRDefault="0031271D" w:rsidP="00180CB3">
      <w:pPr>
        <w:ind w:left="2124" w:firstLine="708"/>
        <w:jc w:val="left"/>
        <w:outlineLvl w:val="0"/>
      </w:pPr>
      <w:hyperlink w:anchor="ProcCumplirContrataPública" w:history="1">
        <w:r w:rsidR="00BB0E50" w:rsidRPr="00BB0E50">
          <w:rPr>
            <w:rStyle w:val="Hipervnculo"/>
            <w:sz w:val="18"/>
            <w:szCs w:val="18"/>
          </w:rPr>
          <w:t>Cumplimiento de la contratación pública</w:t>
        </w:r>
      </w:hyperlink>
    </w:p>
    <w:p w:rsidR="00BA11DD" w:rsidRDefault="0031271D" w:rsidP="00180CB3">
      <w:pPr>
        <w:ind w:left="2124" w:firstLine="708"/>
        <w:jc w:val="left"/>
        <w:outlineLvl w:val="0"/>
        <w:rPr>
          <w:sz w:val="18"/>
          <w:szCs w:val="18"/>
        </w:rPr>
      </w:pPr>
      <w:hyperlink w:anchor="ProcPlacaBeneficiarioDóndeEnMáquinaONave" w:history="1">
        <w:r w:rsidR="00BA11DD" w:rsidRPr="00AD4529">
          <w:rPr>
            <w:rStyle w:val="Hipervnculo"/>
            <w:sz w:val="18"/>
            <w:szCs w:val="18"/>
          </w:rPr>
          <w:t>Colocación de la placa Leader en la máquina o en la nave donde se guarda</w:t>
        </w:r>
      </w:hyperlink>
    </w:p>
    <w:p w:rsidR="00A022CB" w:rsidRPr="00133E80" w:rsidRDefault="00A022CB" w:rsidP="00097AC4">
      <w:pPr>
        <w:ind w:left="1416" w:firstLine="708"/>
        <w:jc w:val="left"/>
        <w:rPr>
          <w:sz w:val="18"/>
          <w:szCs w:val="18"/>
        </w:rPr>
      </w:pPr>
      <w:r w:rsidRPr="00133E80">
        <w:rPr>
          <w:sz w:val="18"/>
          <w:szCs w:val="18"/>
        </w:rPr>
        <w:t>d. Modelo del informe de control</w:t>
      </w:r>
    </w:p>
    <w:p w:rsidR="00A022CB" w:rsidRPr="00133E80" w:rsidRDefault="00A022CB" w:rsidP="004B6188">
      <w:pPr>
        <w:ind w:left="708"/>
        <w:jc w:val="left"/>
        <w:rPr>
          <w:sz w:val="18"/>
          <w:szCs w:val="18"/>
        </w:rPr>
      </w:pPr>
      <w:r w:rsidRPr="00133E80">
        <w:rPr>
          <w:sz w:val="18"/>
          <w:szCs w:val="18"/>
        </w:rPr>
        <w:tab/>
      </w:r>
      <w:r w:rsidR="00133E80">
        <w:rPr>
          <w:sz w:val="18"/>
          <w:szCs w:val="18"/>
        </w:rPr>
        <w:tab/>
      </w:r>
      <w:r w:rsidRPr="00133E80">
        <w:rPr>
          <w:sz w:val="18"/>
          <w:szCs w:val="18"/>
        </w:rPr>
        <w:t>e.  Procedimiento de control</w:t>
      </w:r>
    </w:p>
    <w:p w:rsidR="00A022CB" w:rsidRPr="00133E80" w:rsidRDefault="00133E80" w:rsidP="004B6188">
      <w:pPr>
        <w:ind w:left="708"/>
        <w:jc w:val="left"/>
        <w:rPr>
          <w:sz w:val="18"/>
          <w:szCs w:val="18"/>
        </w:rPr>
      </w:pPr>
      <w:r>
        <w:rPr>
          <w:sz w:val="18"/>
          <w:szCs w:val="18"/>
        </w:rPr>
        <w:tab/>
      </w:r>
      <w:r w:rsidR="00A022CB" w:rsidRPr="00133E80">
        <w:rPr>
          <w:sz w:val="18"/>
          <w:szCs w:val="18"/>
        </w:rPr>
        <w:tab/>
        <w:t>f. Informe anual del control sobre el terreno</w:t>
      </w:r>
    </w:p>
    <w:p w:rsidR="00A022CB" w:rsidRPr="00133E80" w:rsidRDefault="00A022CB" w:rsidP="004B6188">
      <w:pPr>
        <w:ind w:left="708"/>
        <w:jc w:val="left"/>
        <w:rPr>
          <w:sz w:val="18"/>
          <w:szCs w:val="18"/>
        </w:rPr>
      </w:pPr>
      <w:r w:rsidRPr="00133E80">
        <w:rPr>
          <w:sz w:val="18"/>
          <w:szCs w:val="18"/>
        </w:rPr>
        <w:tab/>
      </w:r>
      <w:r w:rsidR="00133E80">
        <w:rPr>
          <w:sz w:val="18"/>
          <w:szCs w:val="18"/>
        </w:rPr>
        <w:tab/>
      </w:r>
      <w:r w:rsidRPr="00133E80">
        <w:rPr>
          <w:sz w:val="18"/>
          <w:szCs w:val="18"/>
        </w:rPr>
        <w:t>g. Control de calidad</w:t>
      </w:r>
    </w:p>
    <w:p w:rsidR="00A022CB" w:rsidRDefault="00A022CB" w:rsidP="004B6188">
      <w:pPr>
        <w:ind w:left="708" w:firstLine="708"/>
        <w:jc w:val="left"/>
        <w:rPr>
          <w:sz w:val="18"/>
          <w:szCs w:val="18"/>
        </w:rPr>
      </w:pPr>
      <w:bookmarkStart w:id="48" w:name="ÍndiceProc226Reducciones"/>
      <w:bookmarkEnd w:id="48"/>
      <w:r w:rsidRPr="00453ECC">
        <w:rPr>
          <w:sz w:val="18"/>
          <w:szCs w:val="18"/>
        </w:rPr>
        <w:t>2.2.6. Reducciones y exclusiones</w:t>
      </w:r>
    </w:p>
    <w:p w:rsidR="00623424" w:rsidRPr="00453ECC" w:rsidRDefault="00623424" w:rsidP="00180CB3">
      <w:pPr>
        <w:ind w:left="708" w:firstLine="708"/>
        <w:jc w:val="left"/>
        <w:outlineLvl w:val="0"/>
        <w:rPr>
          <w:sz w:val="18"/>
          <w:szCs w:val="18"/>
        </w:rPr>
      </w:pPr>
      <w:r>
        <w:rPr>
          <w:sz w:val="18"/>
          <w:szCs w:val="18"/>
        </w:rPr>
        <w:tab/>
      </w:r>
      <w:hyperlink w:anchor="ProcReintegroCálculoIntereses" w:history="1">
        <w:r w:rsidRPr="00623424">
          <w:rPr>
            <w:rStyle w:val="Hipervnculo"/>
            <w:sz w:val="18"/>
            <w:szCs w:val="18"/>
          </w:rPr>
          <w:t>Cálculo de intereses en caso de reintegro</w:t>
        </w:r>
      </w:hyperlink>
    </w:p>
    <w:p w:rsidR="00A022CB" w:rsidRPr="00453ECC" w:rsidRDefault="00A022CB" w:rsidP="004B6188">
      <w:pPr>
        <w:ind w:left="708"/>
        <w:jc w:val="left"/>
        <w:rPr>
          <w:sz w:val="18"/>
          <w:szCs w:val="18"/>
        </w:rPr>
      </w:pPr>
      <w:r w:rsidRPr="00453ECC">
        <w:rPr>
          <w:sz w:val="18"/>
          <w:szCs w:val="18"/>
        </w:rPr>
        <w:tab/>
      </w:r>
      <w:r w:rsidRPr="00453ECC">
        <w:rPr>
          <w:sz w:val="18"/>
          <w:szCs w:val="18"/>
        </w:rPr>
        <w:tab/>
        <w:t>-  Determinación de los importes subvencionables</w:t>
      </w:r>
    </w:p>
    <w:p w:rsidR="00A022CB" w:rsidRPr="00453ECC" w:rsidRDefault="00A022CB" w:rsidP="004B6188">
      <w:pPr>
        <w:ind w:left="708"/>
        <w:jc w:val="left"/>
        <w:rPr>
          <w:sz w:val="18"/>
          <w:szCs w:val="18"/>
        </w:rPr>
      </w:pPr>
      <w:r w:rsidRPr="00453ECC">
        <w:rPr>
          <w:sz w:val="18"/>
          <w:szCs w:val="18"/>
        </w:rPr>
        <w:tab/>
      </w:r>
      <w:r w:rsidRPr="00453ECC">
        <w:rPr>
          <w:sz w:val="18"/>
          <w:szCs w:val="18"/>
        </w:rPr>
        <w:tab/>
        <w:t>-  Fuerza mayor o circunstancias excepcionales</w:t>
      </w:r>
    </w:p>
    <w:p w:rsidR="00A022CB" w:rsidRPr="00453ECC" w:rsidRDefault="00A022CB" w:rsidP="004B6188">
      <w:pPr>
        <w:ind w:left="708"/>
        <w:jc w:val="left"/>
        <w:rPr>
          <w:sz w:val="18"/>
          <w:szCs w:val="18"/>
        </w:rPr>
      </w:pPr>
      <w:r w:rsidRPr="00453ECC">
        <w:rPr>
          <w:sz w:val="18"/>
          <w:szCs w:val="18"/>
        </w:rPr>
        <w:tab/>
      </w:r>
      <w:r w:rsidRPr="00453ECC">
        <w:rPr>
          <w:sz w:val="18"/>
          <w:szCs w:val="18"/>
        </w:rPr>
        <w:tab/>
        <w:t>-  Irregularidades intencionadas</w:t>
      </w:r>
    </w:p>
    <w:p w:rsidR="00A022CB" w:rsidRPr="00453ECC" w:rsidRDefault="00A022CB" w:rsidP="004B6188">
      <w:pPr>
        <w:ind w:left="708"/>
        <w:jc w:val="left"/>
        <w:rPr>
          <w:sz w:val="18"/>
          <w:szCs w:val="18"/>
        </w:rPr>
      </w:pPr>
      <w:r w:rsidRPr="00453ECC">
        <w:rPr>
          <w:sz w:val="18"/>
          <w:szCs w:val="18"/>
        </w:rPr>
        <w:tab/>
      </w:r>
      <w:r w:rsidRPr="00453ECC">
        <w:rPr>
          <w:sz w:val="18"/>
          <w:szCs w:val="18"/>
        </w:rPr>
        <w:tab/>
        <w:t>-  Falseamiento de documentos u operaciones</w:t>
      </w:r>
    </w:p>
    <w:p w:rsidR="00A022CB" w:rsidRPr="004B6188" w:rsidRDefault="00A022CB" w:rsidP="004B6188">
      <w:pPr>
        <w:ind w:left="708"/>
        <w:jc w:val="left"/>
        <w:rPr>
          <w:sz w:val="20"/>
          <w:szCs w:val="20"/>
        </w:rPr>
      </w:pPr>
      <w:r w:rsidRPr="004B6188">
        <w:rPr>
          <w:sz w:val="20"/>
          <w:szCs w:val="20"/>
        </w:rPr>
        <w:t xml:space="preserve">2.3. Resolución de pago </w:t>
      </w:r>
    </w:p>
    <w:p w:rsidR="00A022CB" w:rsidRPr="004B6188" w:rsidRDefault="00A022CB" w:rsidP="004B6188">
      <w:pPr>
        <w:ind w:left="708"/>
        <w:jc w:val="left"/>
        <w:rPr>
          <w:sz w:val="20"/>
          <w:szCs w:val="20"/>
        </w:rPr>
      </w:pPr>
      <w:r w:rsidRPr="004B6188">
        <w:rPr>
          <w:sz w:val="20"/>
          <w:szCs w:val="20"/>
        </w:rPr>
        <w:t>2.4. Ficheros de pago</w:t>
      </w:r>
    </w:p>
    <w:p w:rsidR="00A022CB" w:rsidRPr="004B6188" w:rsidRDefault="00A022CB" w:rsidP="004B6188">
      <w:pPr>
        <w:ind w:left="708"/>
        <w:jc w:val="left"/>
        <w:rPr>
          <w:sz w:val="20"/>
          <w:szCs w:val="20"/>
        </w:rPr>
      </w:pPr>
      <w:r w:rsidRPr="004B6188">
        <w:rPr>
          <w:sz w:val="20"/>
          <w:szCs w:val="20"/>
        </w:rPr>
        <w:t>2.5. Pagos indebidos y sanciones administrativas</w:t>
      </w:r>
    </w:p>
    <w:p w:rsidR="00A022CB" w:rsidRPr="004B6188" w:rsidRDefault="00A022CB" w:rsidP="004B6188">
      <w:pPr>
        <w:ind w:left="708"/>
        <w:jc w:val="left"/>
        <w:rPr>
          <w:sz w:val="20"/>
          <w:szCs w:val="20"/>
        </w:rPr>
      </w:pPr>
      <w:r w:rsidRPr="004B6188">
        <w:rPr>
          <w:sz w:val="20"/>
          <w:szCs w:val="20"/>
        </w:rPr>
        <w:t>2.6. Controles a posteriori</w:t>
      </w:r>
    </w:p>
    <w:p w:rsidR="00A022CB" w:rsidRPr="00453ECC" w:rsidRDefault="00A022CB" w:rsidP="004B6188">
      <w:pPr>
        <w:ind w:left="708"/>
        <w:jc w:val="left"/>
        <w:rPr>
          <w:sz w:val="18"/>
          <w:szCs w:val="18"/>
        </w:rPr>
      </w:pPr>
      <w:r w:rsidRPr="00453ECC">
        <w:rPr>
          <w:sz w:val="18"/>
          <w:szCs w:val="18"/>
        </w:rPr>
        <w:tab/>
        <w:t>a. Responsables del control</w:t>
      </w:r>
    </w:p>
    <w:p w:rsidR="00A022CB" w:rsidRPr="00453ECC" w:rsidRDefault="00A022CB" w:rsidP="004B6188">
      <w:pPr>
        <w:ind w:left="708"/>
        <w:jc w:val="left"/>
        <w:rPr>
          <w:sz w:val="18"/>
          <w:szCs w:val="18"/>
        </w:rPr>
      </w:pPr>
      <w:r w:rsidRPr="00453ECC">
        <w:rPr>
          <w:sz w:val="18"/>
          <w:szCs w:val="18"/>
        </w:rPr>
        <w:tab/>
        <w:t>b. Selección de la muestra</w:t>
      </w:r>
    </w:p>
    <w:p w:rsidR="00A022CB" w:rsidRPr="00453ECC" w:rsidRDefault="00A022CB" w:rsidP="004B6188">
      <w:pPr>
        <w:ind w:left="708"/>
        <w:jc w:val="left"/>
        <w:rPr>
          <w:sz w:val="18"/>
          <w:szCs w:val="18"/>
        </w:rPr>
      </w:pPr>
      <w:r w:rsidRPr="00453ECC">
        <w:rPr>
          <w:sz w:val="18"/>
          <w:szCs w:val="18"/>
        </w:rPr>
        <w:tab/>
        <w:t>c. Contenido de los controles</w:t>
      </w:r>
    </w:p>
    <w:p w:rsidR="00A022CB" w:rsidRPr="00453ECC" w:rsidRDefault="00A022CB" w:rsidP="004B6188">
      <w:pPr>
        <w:ind w:left="708"/>
        <w:jc w:val="left"/>
        <w:rPr>
          <w:sz w:val="18"/>
          <w:szCs w:val="18"/>
        </w:rPr>
      </w:pPr>
      <w:r w:rsidRPr="00453ECC">
        <w:rPr>
          <w:sz w:val="18"/>
          <w:szCs w:val="18"/>
        </w:rPr>
        <w:tab/>
        <w:t>d.  Modelo del informe de control</w:t>
      </w:r>
    </w:p>
    <w:p w:rsidR="00A022CB" w:rsidRPr="00453ECC" w:rsidRDefault="00A022CB" w:rsidP="004B6188">
      <w:pPr>
        <w:ind w:left="708"/>
        <w:jc w:val="left"/>
        <w:rPr>
          <w:sz w:val="18"/>
          <w:szCs w:val="18"/>
        </w:rPr>
      </w:pPr>
      <w:r w:rsidRPr="00453ECC">
        <w:rPr>
          <w:sz w:val="18"/>
          <w:szCs w:val="18"/>
        </w:rPr>
        <w:tab/>
        <w:t>e. Procedimiento del control</w:t>
      </w:r>
    </w:p>
    <w:p w:rsidR="00A022CB" w:rsidRPr="00453ECC" w:rsidRDefault="00A022CB" w:rsidP="004B6188">
      <w:pPr>
        <w:ind w:left="708"/>
        <w:jc w:val="left"/>
        <w:rPr>
          <w:sz w:val="18"/>
          <w:szCs w:val="18"/>
        </w:rPr>
      </w:pPr>
      <w:r w:rsidRPr="00453ECC">
        <w:rPr>
          <w:sz w:val="18"/>
          <w:szCs w:val="18"/>
        </w:rPr>
        <w:tab/>
        <w:t>f. Informe anual del control a posteriori</w:t>
      </w:r>
    </w:p>
    <w:p w:rsidR="00A022CB" w:rsidRPr="00453ECC" w:rsidRDefault="00A022CB" w:rsidP="004B6188">
      <w:pPr>
        <w:ind w:left="708" w:firstLine="708"/>
        <w:jc w:val="left"/>
        <w:rPr>
          <w:sz w:val="18"/>
          <w:szCs w:val="18"/>
        </w:rPr>
      </w:pPr>
      <w:r w:rsidRPr="00453ECC">
        <w:rPr>
          <w:sz w:val="18"/>
          <w:szCs w:val="18"/>
        </w:rPr>
        <w:t>g. Control de calidad de control a posteriori</w:t>
      </w:r>
    </w:p>
    <w:p w:rsidR="00A022CB" w:rsidRDefault="006B3AAD" w:rsidP="00593A2E">
      <w:pPr>
        <w:jc w:val="left"/>
      </w:pPr>
      <w:bookmarkStart w:id="49" w:name="ÍndiceProc3GastoFuncionamiento"/>
      <w:bookmarkEnd w:id="49"/>
      <w:r>
        <w:t>3. GASTOS</w:t>
      </w:r>
      <w:r w:rsidR="00A022CB">
        <w:t xml:space="preserve"> DE EXPLOTACIÓN Y ANIMACIÓN: TRAMITACIÓN</w:t>
      </w:r>
    </w:p>
    <w:p w:rsidR="00A022CB" w:rsidRPr="004B6188" w:rsidRDefault="00A022CB" w:rsidP="004B6188">
      <w:pPr>
        <w:ind w:left="708"/>
        <w:jc w:val="left"/>
        <w:rPr>
          <w:sz w:val="20"/>
          <w:szCs w:val="20"/>
        </w:rPr>
      </w:pPr>
      <w:r w:rsidRPr="004B6188">
        <w:rPr>
          <w:sz w:val="20"/>
          <w:szCs w:val="20"/>
        </w:rPr>
        <w:t>3.1. Solicitud de ayuda</w:t>
      </w:r>
      <w:r w:rsidR="001F1B0E">
        <w:rPr>
          <w:sz w:val="20"/>
          <w:szCs w:val="20"/>
        </w:rPr>
        <w:t xml:space="preserve"> y resolución</w:t>
      </w:r>
    </w:p>
    <w:p w:rsidR="0037066C" w:rsidRDefault="0031271D" w:rsidP="00180CB3">
      <w:pPr>
        <w:ind w:left="708" w:firstLine="708"/>
        <w:jc w:val="left"/>
        <w:outlineLvl w:val="0"/>
      </w:pPr>
      <w:hyperlink w:anchor="ProcGALGastoFuncionaTresOfertas" w:history="1">
        <w:r w:rsidR="0037066C" w:rsidRPr="0037066C">
          <w:rPr>
            <w:rStyle w:val="Hipervnculo"/>
            <w:sz w:val="18"/>
            <w:szCs w:val="18"/>
          </w:rPr>
          <w:t>Tres ofertas por el montante total del servicio en todo el periodo</w:t>
        </w:r>
      </w:hyperlink>
    </w:p>
    <w:p w:rsidR="007C177A" w:rsidRPr="0037066C" w:rsidRDefault="0031271D" w:rsidP="00180CB3">
      <w:pPr>
        <w:ind w:left="708" w:firstLine="708"/>
        <w:jc w:val="left"/>
        <w:outlineLvl w:val="0"/>
        <w:rPr>
          <w:sz w:val="18"/>
          <w:szCs w:val="18"/>
        </w:rPr>
      </w:pPr>
      <w:hyperlink w:anchor="ElegibilidadCursoFormación2990Euros" w:history="1">
        <w:r w:rsidR="007C177A" w:rsidRPr="007C177A">
          <w:rPr>
            <w:rStyle w:val="Hipervnculo"/>
            <w:sz w:val="18"/>
            <w:szCs w:val="18"/>
          </w:rPr>
          <w:t>Elegibilidad de un curso de formación de 2.990 euros en el gasto de explotación del Grupo</w:t>
        </w:r>
      </w:hyperlink>
    </w:p>
    <w:p w:rsidR="00A022CB" w:rsidRPr="004B6188" w:rsidRDefault="00A022CB" w:rsidP="004B6188">
      <w:pPr>
        <w:ind w:left="708"/>
        <w:jc w:val="left"/>
        <w:rPr>
          <w:sz w:val="20"/>
          <w:szCs w:val="20"/>
        </w:rPr>
      </w:pPr>
      <w:r w:rsidRPr="004B6188">
        <w:rPr>
          <w:sz w:val="20"/>
          <w:szCs w:val="20"/>
        </w:rPr>
        <w:t>3.2. Previsión de gastos</w:t>
      </w:r>
    </w:p>
    <w:p w:rsidR="00A022CB" w:rsidRPr="004B6188" w:rsidRDefault="00A022CB" w:rsidP="004B6188">
      <w:pPr>
        <w:ind w:left="708"/>
        <w:jc w:val="left"/>
        <w:rPr>
          <w:sz w:val="20"/>
          <w:szCs w:val="20"/>
        </w:rPr>
      </w:pPr>
      <w:r w:rsidRPr="004B6188">
        <w:rPr>
          <w:sz w:val="20"/>
          <w:szCs w:val="20"/>
        </w:rPr>
        <w:t>3.3. Solicitud de pago</w:t>
      </w:r>
      <w:r w:rsidR="001F1B0E">
        <w:rPr>
          <w:sz w:val="20"/>
          <w:szCs w:val="20"/>
        </w:rPr>
        <w:t xml:space="preserve"> y resolución</w:t>
      </w:r>
    </w:p>
    <w:p w:rsidR="00A95181" w:rsidRPr="00A95181" w:rsidRDefault="0031271D" w:rsidP="00180CB3">
      <w:pPr>
        <w:ind w:left="708" w:firstLine="708"/>
        <w:jc w:val="left"/>
        <w:outlineLvl w:val="0"/>
        <w:rPr>
          <w:sz w:val="18"/>
          <w:szCs w:val="18"/>
        </w:rPr>
      </w:pPr>
      <w:hyperlink w:anchor="ProcGALGastoFuncionaNoObligaaCertificar" w:history="1">
        <w:r w:rsidR="00A95181" w:rsidRPr="00A95181">
          <w:rPr>
            <w:rStyle w:val="Hipervnculo"/>
            <w:sz w:val="18"/>
            <w:szCs w:val="18"/>
          </w:rPr>
          <w:t>No obligación de certificar</w:t>
        </w:r>
      </w:hyperlink>
    </w:p>
    <w:p w:rsidR="00C533B0" w:rsidRPr="00C533B0" w:rsidRDefault="0031271D" w:rsidP="00180CB3">
      <w:pPr>
        <w:ind w:left="708" w:firstLine="708"/>
        <w:jc w:val="left"/>
        <w:outlineLvl w:val="0"/>
        <w:rPr>
          <w:sz w:val="18"/>
          <w:szCs w:val="18"/>
        </w:rPr>
      </w:pPr>
      <w:hyperlink w:anchor="ProcGALGastoFuncionaVariasDudas" w:history="1">
        <w:r w:rsidR="00C533B0" w:rsidRPr="00C533B0">
          <w:rPr>
            <w:rStyle w:val="Hipervnculo"/>
            <w:sz w:val="18"/>
            <w:szCs w:val="18"/>
          </w:rPr>
          <w:t>Modelos 31 y 32 sin firma y en Excel</w:t>
        </w:r>
      </w:hyperlink>
    </w:p>
    <w:p w:rsidR="00AF4B87" w:rsidRPr="00C533B0" w:rsidRDefault="0031271D" w:rsidP="00180CB3">
      <w:pPr>
        <w:ind w:left="708" w:firstLine="708"/>
        <w:jc w:val="left"/>
        <w:outlineLvl w:val="0"/>
        <w:rPr>
          <w:sz w:val="18"/>
          <w:szCs w:val="18"/>
        </w:rPr>
      </w:pPr>
      <w:hyperlink w:anchor="ProcGALGastoFuncionaVariasDudas" w:history="1">
        <w:r w:rsidR="00AF4B87" w:rsidRPr="00AF4B87">
          <w:rPr>
            <w:rStyle w:val="Hipervnculo"/>
            <w:sz w:val="18"/>
            <w:szCs w:val="18"/>
          </w:rPr>
          <w:t>Comunicación de otras ayudas</w:t>
        </w:r>
      </w:hyperlink>
    </w:p>
    <w:p w:rsidR="00AF4B87" w:rsidRDefault="0031271D" w:rsidP="00180CB3">
      <w:pPr>
        <w:ind w:left="708" w:firstLine="708"/>
        <w:jc w:val="left"/>
        <w:outlineLvl w:val="0"/>
      </w:pPr>
      <w:hyperlink w:anchor="ProcGALGastoFuncionaVariasDudas" w:history="1">
        <w:r w:rsidR="00AF4B87" w:rsidRPr="00AF4B87">
          <w:rPr>
            <w:rStyle w:val="Hipervnculo"/>
            <w:sz w:val="18"/>
            <w:szCs w:val="18"/>
          </w:rPr>
          <w:t>Disponibilidad en años posteriores del gasto no ejecutado en un año</w:t>
        </w:r>
      </w:hyperlink>
    </w:p>
    <w:p w:rsidR="00706BE7" w:rsidRDefault="0031271D" w:rsidP="00180CB3">
      <w:pPr>
        <w:ind w:left="708" w:firstLine="708"/>
        <w:jc w:val="left"/>
        <w:outlineLvl w:val="0"/>
      </w:pPr>
      <w:hyperlink w:anchor="ProcGALGastoFuncionaOctubre" w:history="1">
        <w:r w:rsidR="00706BE7" w:rsidRPr="00706BE7">
          <w:rPr>
            <w:rStyle w:val="Hipervnculo"/>
            <w:sz w:val="18"/>
            <w:szCs w:val="18"/>
          </w:rPr>
          <w:t>Presentación de la seguridad social de octubre en certificación de octubre/noviembre 2016</w:t>
        </w:r>
      </w:hyperlink>
    </w:p>
    <w:p w:rsidR="00DD5C1B" w:rsidRDefault="0031271D" w:rsidP="00180CB3">
      <w:pPr>
        <w:ind w:left="708" w:firstLine="708"/>
        <w:jc w:val="left"/>
        <w:outlineLvl w:val="0"/>
      </w:pPr>
      <w:hyperlink w:anchor="ProcGALGastoFuncionaTopes20072013" w:history="1">
        <w:r w:rsidR="00DD5C1B" w:rsidRPr="00DD5C1B">
          <w:rPr>
            <w:rStyle w:val="Hipervnculo"/>
            <w:sz w:val="18"/>
            <w:szCs w:val="18"/>
          </w:rPr>
          <w:t>Gasto de funcionamiento de grupos: no vigencia de topes del procedimiento Leader 2007-13</w:t>
        </w:r>
      </w:hyperlink>
    </w:p>
    <w:p w:rsidR="0043172F" w:rsidRDefault="0031271D" w:rsidP="00180CB3">
      <w:pPr>
        <w:ind w:left="708" w:firstLine="708"/>
        <w:jc w:val="left"/>
        <w:outlineLvl w:val="0"/>
      </w:pPr>
      <w:hyperlink w:anchor="ProcGastoFuncionamientoFechaCertificado" w:history="1">
        <w:r w:rsidR="0043172F" w:rsidRPr="0043172F">
          <w:rPr>
            <w:rStyle w:val="Hipervnculo"/>
            <w:sz w:val="18"/>
            <w:szCs w:val="18"/>
          </w:rPr>
          <w:t>Fecha de la certificación del gasto de explotación y animación  en noviembre de 2016</w:t>
        </w:r>
      </w:hyperlink>
    </w:p>
    <w:p w:rsidR="00554BF6" w:rsidRPr="00706BE7" w:rsidRDefault="0031271D" w:rsidP="00180CB3">
      <w:pPr>
        <w:ind w:left="708" w:firstLine="708"/>
        <w:jc w:val="left"/>
        <w:outlineLvl w:val="0"/>
        <w:rPr>
          <w:sz w:val="18"/>
          <w:szCs w:val="18"/>
        </w:rPr>
      </w:pPr>
      <w:hyperlink w:anchor="ProcGastoFuncionamientoComunicaOtraAyuda" w:history="1">
        <w:r w:rsidR="00554BF6" w:rsidRPr="00963955">
          <w:rPr>
            <w:rStyle w:val="Hipervnculo"/>
            <w:sz w:val="18"/>
            <w:szCs w:val="18"/>
          </w:rPr>
          <w:t>Comunicación a DGA de la concesión de otra ayuda para la misma finalidad</w:t>
        </w:r>
      </w:hyperlink>
      <w:r w:rsidR="00554BF6" w:rsidRPr="00554BF6">
        <w:rPr>
          <w:sz w:val="18"/>
          <w:szCs w:val="18"/>
        </w:rPr>
        <w:t xml:space="preserve"> (p</w:t>
      </w:r>
      <w:r w:rsidR="00554BF6">
        <w:rPr>
          <w:sz w:val="18"/>
          <w:szCs w:val="18"/>
        </w:rPr>
        <w:t>.</w:t>
      </w:r>
      <w:r w:rsidR="00554BF6" w:rsidRPr="00554BF6">
        <w:rPr>
          <w:sz w:val="18"/>
          <w:szCs w:val="18"/>
        </w:rPr>
        <w:t xml:space="preserve"> ej</w:t>
      </w:r>
      <w:r w:rsidR="00554BF6">
        <w:rPr>
          <w:sz w:val="18"/>
          <w:szCs w:val="18"/>
        </w:rPr>
        <w:t>.</w:t>
      </w:r>
      <w:r w:rsidR="00554BF6" w:rsidRPr="00554BF6">
        <w:rPr>
          <w:sz w:val="18"/>
          <w:szCs w:val="18"/>
        </w:rPr>
        <w:t xml:space="preserve"> DPs)</w:t>
      </w:r>
    </w:p>
    <w:p w:rsidR="001F1B0E" w:rsidRDefault="00A022CB" w:rsidP="004B6188">
      <w:pPr>
        <w:ind w:left="708"/>
        <w:jc w:val="left"/>
        <w:rPr>
          <w:sz w:val="20"/>
          <w:szCs w:val="20"/>
        </w:rPr>
      </w:pPr>
      <w:r w:rsidRPr="004B6188">
        <w:rPr>
          <w:sz w:val="20"/>
          <w:szCs w:val="20"/>
        </w:rPr>
        <w:t xml:space="preserve">3.4. Controles </w:t>
      </w:r>
      <w:r w:rsidR="001F1B0E">
        <w:rPr>
          <w:sz w:val="20"/>
          <w:szCs w:val="20"/>
        </w:rPr>
        <w:t>administrativos</w:t>
      </w:r>
    </w:p>
    <w:p w:rsidR="007A1959" w:rsidRDefault="0031271D" w:rsidP="007A1959">
      <w:pPr>
        <w:ind w:left="1416"/>
        <w:jc w:val="left"/>
        <w:rPr>
          <w:rStyle w:val="Hipervnculo"/>
          <w:sz w:val="18"/>
          <w:szCs w:val="18"/>
        </w:rPr>
      </w:pPr>
      <w:hyperlink w:anchor="ProcControlLeyTransparencia" w:history="1">
        <w:r w:rsidR="007A1959" w:rsidRPr="007A1959">
          <w:rPr>
            <w:rStyle w:val="Hipervnculo"/>
            <w:sz w:val="18"/>
            <w:szCs w:val="18"/>
          </w:rPr>
          <w:t>Cumplimiento de las obligaciones de la Ley de Transparencia: funciones de los Grupos</w:t>
        </w:r>
      </w:hyperlink>
    </w:p>
    <w:p w:rsidR="001F1B0E" w:rsidRDefault="001F1B0E" w:rsidP="004B6188">
      <w:pPr>
        <w:ind w:left="708"/>
        <w:jc w:val="left"/>
        <w:rPr>
          <w:sz w:val="20"/>
          <w:szCs w:val="20"/>
        </w:rPr>
      </w:pPr>
      <w:r>
        <w:rPr>
          <w:sz w:val="20"/>
          <w:szCs w:val="20"/>
        </w:rPr>
        <w:t>3.5. Controles sobre el terreno</w:t>
      </w:r>
    </w:p>
    <w:p w:rsidR="00A022CB" w:rsidRPr="004B6188" w:rsidRDefault="00A022CB" w:rsidP="004B6188">
      <w:pPr>
        <w:ind w:left="708"/>
        <w:jc w:val="left"/>
        <w:rPr>
          <w:sz w:val="20"/>
          <w:szCs w:val="20"/>
        </w:rPr>
      </w:pPr>
      <w:r w:rsidRPr="004B6188">
        <w:rPr>
          <w:sz w:val="20"/>
          <w:szCs w:val="20"/>
        </w:rPr>
        <w:t>3.</w:t>
      </w:r>
      <w:r w:rsidR="00260CEE">
        <w:rPr>
          <w:sz w:val="20"/>
          <w:szCs w:val="20"/>
        </w:rPr>
        <w:t>6</w:t>
      </w:r>
      <w:r w:rsidRPr="004B6188">
        <w:rPr>
          <w:sz w:val="20"/>
          <w:szCs w:val="20"/>
        </w:rPr>
        <w:t>. Contabilidad analítica</w:t>
      </w:r>
    </w:p>
    <w:p w:rsidR="00A022CB" w:rsidRDefault="00A022CB" w:rsidP="004B6188">
      <w:pPr>
        <w:ind w:left="708"/>
        <w:jc w:val="left"/>
        <w:rPr>
          <w:sz w:val="20"/>
          <w:szCs w:val="20"/>
        </w:rPr>
      </w:pPr>
      <w:r w:rsidRPr="004B6188">
        <w:rPr>
          <w:sz w:val="20"/>
          <w:szCs w:val="20"/>
        </w:rPr>
        <w:t>3.</w:t>
      </w:r>
      <w:r w:rsidR="00260CEE">
        <w:rPr>
          <w:sz w:val="20"/>
          <w:szCs w:val="20"/>
        </w:rPr>
        <w:t>7</w:t>
      </w:r>
      <w:r w:rsidRPr="004B6188">
        <w:rPr>
          <w:sz w:val="20"/>
          <w:szCs w:val="20"/>
        </w:rPr>
        <w:t>. Fichero de candidatos</w:t>
      </w:r>
    </w:p>
    <w:p w:rsidR="00260CEE" w:rsidRPr="00260CEE" w:rsidRDefault="00260CEE" w:rsidP="00260CEE">
      <w:pPr>
        <w:jc w:val="left"/>
        <w:rPr>
          <w:rFonts w:cs="Arial"/>
          <w:sz w:val="20"/>
          <w:szCs w:val="20"/>
        </w:rPr>
      </w:pPr>
      <w:r w:rsidRPr="00260CEE">
        <w:rPr>
          <w:rFonts w:cs="Arial"/>
          <w:sz w:val="20"/>
          <w:szCs w:val="20"/>
          <w:lang w:eastAsia="es-ES"/>
        </w:rPr>
        <w:t xml:space="preserve">4. </w:t>
      </w:r>
      <w:bookmarkStart w:id="50" w:name="ÍndiceProc4CooperaciónLeader"/>
      <w:bookmarkEnd w:id="50"/>
      <w:r w:rsidRPr="00260CEE">
        <w:rPr>
          <w:rFonts w:cs="Arial"/>
          <w:sz w:val="20"/>
          <w:szCs w:val="20"/>
          <w:lang w:eastAsia="es-ES"/>
        </w:rPr>
        <w:t>COOPERACION ENTRE GRUPOS DE ACCIÓN LOCAL</w:t>
      </w:r>
    </w:p>
    <w:p w:rsidR="006D4881" w:rsidRDefault="0031271D" w:rsidP="006D4881">
      <w:pPr>
        <w:ind w:left="708"/>
        <w:jc w:val="left"/>
        <w:outlineLvl w:val="0"/>
        <w:rPr>
          <w:sz w:val="18"/>
          <w:szCs w:val="18"/>
        </w:rPr>
      </w:pPr>
      <w:hyperlink w:anchor="ProcCoopGALGastosDesplazamientoManutenci" w:history="1">
        <w:r w:rsidR="006D4881" w:rsidRPr="0030732C">
          <w:rPr>
            <w:rStyle w:val="Hipervnculo"/>
            <w:sz w:val="18"/>
            <w:szCs w:val="18"/>
          </w:rPr>
          <w:t>Gastos de manutención y alojamiento</w:t>
        </w:r>
      </w:hyperlink>
    </w:p>
    <w:p w:rsidR="006D4881" w:rsidRDefault="0031271D" w:rsidP="006D4881">
      <w:pPr>
        <w:ind w:left="708"/>
        <w:jc w:val="left"/>
        <w:outlineLvl w:val="0"/>
        <w:rPr>
          <w:sz w:val="18"/>
          <w:szCs w:val="18"/>
        </w:rPr>
      </w:pPr>
      <w:hyperlink w:anchor="ProcCoopGALPagodeAccionesIndividuales" w:history="1">
        <w:r w:rsidR="006D4881" w:rsidRPr="0030732C">
          <w:rPr>
            <w:rStyle w:val="Hipervnculo"/>
            <w:sz w:val="18"/>
            <w:szCs w:val="18"/>
          </w:rPr>
          <w:t>Pago de gastos de acciones individuales</w:t>
        </w:r>
      </w:hyperlink>
    </w:p>
    <w:p w:rsidR="006D4881" w:rsidRDefault="0031271D" w:rsidP="006D4881">
      <w:pPr>
        <w:ind w:left="708"/>
        <w:jc w:val="left"/>
        <w:outlineLvl w:val="0"/>
        <w:rPr>
          <w:sz w:val="18"/>
          <w:szCs w:val="18"/>
        </w:rPr>
      </w:pPr>
      <w:hyperlink w:anchor="ProcCoopGALPosibleAnticipo" w:history="1">
        <w:r w:rsidR="006D4881" w:rsidRPr="0030732C">
          <w:rPr>
            <w:rStyle w:val="Hipervnculo"/>
            <w:sz w:val="18"/>
            <w:szCs w:val="18"/>
          </w:rPr>
          <w:t>Posibilidad de anticipos</w:t>
        </w:r>
      </w:hyperlink>
    </w:p>
    <w:p w:rsidR="006D4881" w:rsidRDefault="0031271D" w:rsidP="006D4881">
      <w:pPr>
        <w:ind w:left="708"/>
        <w:jc w:val="left"/>
        <w:outlineLvl w:val="0"/>
        <w:rPr>
          <w:sz w:val="18"/>
          <w:szCs w:val="18"/>
        </w:rPr>
      </w:pPr>
      <w:hyperlink w:anchor="ProcCoopGALAportaRecursoPropio10PorCien" w:history="1">
        <w:r w:rsidR="006D4881" w:rsidRPr="0030732C">
          <w:rPr>
            <w:rStyle w:val="Hipervnculo"/>
            <w:sz w:val="18"/>
            <w:szCs w:val="18"/>
          </w:rPr>
          <w:t>Aportación del 10 % privado con recursos propios</w:t>
        </w:r>
      </w:hyperlink>
    </w:p>
    <w:p w:rsidR="006D4881" w:rsidRDefault="0031271D" w:rsidP="006D4881">
      <w:pPr>
        <w:ind w:left="708"/>
        <w:jc w:val="left"/>
        <w:outlineLvl w:val="0"/>
        <w:rPr>
          <w:sz w:val="18"/>
          <w:szCs w:val="18"/>
        </w:rPr>
      </w:pPr>
      <w:hyperlink w:anchor="ProcCoopGALEquipoInformáticoNoSubven" w:history="1">
        <w:r w:rsidR="006D4881" w:rsidRPr="00C43395">
          <w:rPr>
            <w:rStyle w:val="Hipervnculo"/>
            <w:sz w:val="18"/>
            <w:szCs w:val="18"/>
          </w:rPr>
          <w:t>Equipos informáticos no son subvencionables</w:t>
        </w:r>
      </w:hyperlink>
    </w:p>
    <w:p w:rsidR="006D4881" w:rsidRDefault="0031271D" w:rsidP="006D4881">
      <w:pPr>
        <w:ind w:left="708"/>
        <w:jc w:val="left"/>
        <w:outlineLvl w:val="0"/>
        <w:rPr>
          <w:sz w:val="18"/>
          <w:szCs w:val="18"/>
        </w:rPr>
      </w:pPr>
      <w:hyperlink w:anchor="ProcCoopGALNoTopeFinanciaciónPorGrupo" w:history="1">
        <w:r w:rsidR="006D4881" w:rsidRPr="00C43395">
          <w:rPr>
            <w:rStyle w:val="Hipervnculo"/>
            <w:sz w:val="18"/>
            <w:szCs w:val="18"/>
          </w:rPr>
          <w:t>No hay tope de disponibilidad de fondos por Grupo</w:t>
        </w:r>
      </w:hyperlink>
    </w:p>
    <w:p w:rsidR="006D4881" w:rsidRDefault="0031271D" w:rsidP="006D4881">
      <w:pPr>
        <w:ind w:left="708"/>
        <w:jc w:val="left"/>
        <w:outlineLvl w:val="0"/>
        <w:rPr>
          <w:sz w:val="18"/>
          <w:szCs w:val="18"/>
        </w:rPr>
      </w:pPr>
      <w:hyperlink w:anchor="ProcCoopGALProcesoAprobaProyectos" w:history="1">
        <w:r w:rsidR="006D4881" w:rsidRPr="00C43395">
          <w:rPr>
            <w:rStyle w:val="Hipervnculo"/>
            <w:sz w:val="18"/>
            <w:szCs w:val="18"/>
          </w:rPr>
          <w:t>Proceso de aprobación de proyectos</w:t>
        </w:r>
      </w:hyperlink>
    </w:p>
    <w:p w:rsidR="006D4881" w:rsidRDefault="0031271D" w:rsidP="006D4881">
      <w:pPr>
        <w:ind w:left="708"/>
        <w:jc w:val="left"/>
        <w:outlineLvl w:val="0"/>
      </w:pPr>
      <w:hyperlink w:anchor="ProcCoopGALGastoiFuncionamientoEnteColab" w:history="1">
        <w:r w:rsidR="006D4881" w:rsidRPr="00200B70">
          <w:rPr>
            <w:rStyle w:val="Hipervnculo"/>
            <w:sz w:val="18"/>
            <w:szCs w:val="18"/>
          </w:rPr>
          <w:t>Gastos de personal de entidades colaboradoras</w:t>
        </w:r>
      </w:hyperlink>
    </w:p>
    <w:p w:rsidR="006D4881" w:rsidRPr="00CC52A4" w:rsidRDefault="0031271D" w:rsidP="006D4881">
      <w:pPr>
        <w:ind w:left="708"/>
        <w:jc w:val="left"/>
        <w:outlineLvl w:val="0"/>
        <w:rPr>
          <w:sz w:val="18"/>
          <w:szCs w:val="18"/>
        </w:rPr>
      </w:pPr>
      <w:hyperlink w:anchor="CoopLeaderGastosPersonalEnteColaborador" w:history="1">
        <w:r w:rsidR="006D4881" w:rsidRPr="003A7A6E">
          <w:rPr>
            <w:rStyle w:val="Hipervnculo"/>
            <w:sz w:val="18"/>
            <w:szCs w:val="18"/>
          </w:rPr>
          <w:t xml:space="preserve">Nueva precisión sobre </w:t>
        </w:r>
        <w:r w:rsidR="006D4881">
          <w:rPr>
            <w:rStyle w:val="Hipervnculo"/>
            <w:sz w:val="18"/>
            <w:szCs w:val="18"/>
          </w:rPr>
          <w:t xml:space="preserve">la inelegibilidad de </w:t>
        </w:r>
        <w:r w:rsidR="006D4881" w:rsidRPr="003A7A6E">
          <w:rPr>
            <w:rStyle w:val="Hipervnculo"/>
            <w:sz w:val="18"/>
            <w:szCs w:val="18"/>
          </w:rPr>
          <w:t>los gastos de personal de entidades colaboradoras</w:t>
        </w:r>
      </w:hyperlink>
    </w:p>
    <w:p w:rsidR="006D4881" w:rsidRDefault="0031271D" w:rsidP="006D4881">
      <w:pPr>
        <w:ind w:left="708"/>
        <w:jc w:val="left"/>
        <w:outlineLvl w:val="0"/>
        <w:rPr>
          <w:sz w:val="18"/>
          <w:szCs w:val="18"/>
        </w:rPr>
      </w:pPr>
      <w:hyperlink w:anchor="ProcCoopGALFechaElegibilidadGasto" w:history="1">
        <w:r w:rsidR="006D4881" w:rsidRPr="00200B70">
          <w:rPr>
            <w:rStyle w:val="Hipervnculo"/>
            <w:sz w:val="18"/>
            <w:szCs w:val="18"/>
          </w:rPr>
          <w:t>Fecha de elegibilidad de gastos</w:t>
        </w:r>
      </w:hyperlink>
    </w:p>
    <w:p w:rsidR="006D4881" w:rsidRDefault="0031271D" w:rsidP="006D4881">
      <w:pPr>
        <w:ind w:left="708"/>
        <w:jc w:val="left"/>
        <w:outlineLvl w:val="0"/>
        <w:rPr>
          <w:sz w:val="18"/>
          <w:szCs w:val="18"/>
        </w:rPr>
      </w:pPr>
      <w:hyperlink w:anchor="ProcCoopGALPresentarTresPPtos" w:history="1">
        <w:r w:rsidR="006D4881" w:rsidRPr="00E46DBC">
          <w:rPr>
            <w:rStyle w:val="Hipervnculo"/>
            <w:sz w:val="18"/>
            <w:szCs w:val="18"/>
          </w:rPr>
          <w:t>Presentación de tres presupuestos</w:t>
        </w:r>
      </w:hyperlink>
    </w:p>
    <w:p w:rsidR="006D4881" w:rsidRDefault="0031271D" w:rsidP="006D4881">
      <w:pPr>
        <w:ind w:left="708"/>
        <w:jc w:val="left"/>
        <w:outlineLvl w:val="0"/>
      </w:pPr>
      <w:hyperlink w:anchor="ProcCoopGALAñadirSociosoEntesColabora" w:history="1">
        <w:r w:rsidR="006D4881" w:rsidRPr="000C1C35">
          <w:rPr>
            <w:rStyle w:val="Hipervnculo"/>
            <w:sz w:val="18"/>
            <w:szCs w:val="18"/>
          </w:rPr>
          <w:t>Añadido de nuevos Grupos socios o nuevos entes colaboradores</w:t>
        </w:r>
      </w:hyperlink>
    </w:p>
    <w:p w:rsidR="006D4881" w:rsidRPr="00CC52A4" w:rsidRDefault="0031271D" w:rsidP="006D4881">
      <w:pPr>
        <w:ind w:left="708"/>
        <w:jc w:val="left"/>
        <w:outlineLvl w:val="0"/>
        <w:rPr>
          <w:sz w:val="18"/>
          <w:szCs w:val="18"/>
        </w:rPr>
      </w:pPr>
      <w:hyperlink w:anchor="CoopLeaderAdhesiónDeNuevosGDR" w:history="1">
        <w:r w:rsidR="006D4881" w:rsidRPr="00CC52A4">
          <w:rPr>
            <w:rStyle w:val="Hipervnculo"/>
            <w:sz w:val="18"/>
            <w:szCs w:val="18"/>
          </w:rPr>
          <w:t>Nueva precisión sobre Grupos que se adhieren a un proyecto en ejecución</w:t>
        </w:r>
      </w:hyperlink>
    </w:p>
    <w:p w:rsidR="006D4881" w:rsidRDefault="0031271D" w:rsidP="006D4881">
      <w:pPr>
        <w:ind w:left="708"/>
        <w:jc w:val="left"/>
        <w:outlineLvl w:val="0"/>
        <w:rPr>
          <w:sz w:val="18"/>
          <w:szCs w:val="18"/>
        </w:rPr>
      </w:pPr>
      <w:hyperlink w:anchor="ProcCoopGALSistemaConvocatorias" w:history="1">
        <w:r w:rsidR="006D4881" w:rsidRPr="000C1C35">
          <w:rPr>
            <w:rStyle w:val="Hipervnculo"/>
            <w:sz w:val="18"/>
            <w:szCs w:val="18"/>
          </w:rPr>
          <w:t>Sistema de convocatorias</w:t>
        </w:r>
      </w:hyperlink>
    </w:p>
    <w:p w:rsidR="006D4881" w:rsidRDefault="0031271D" w:rsidP="006D4881">
      <w:pPr>
        <w:ind w:left="708"/>
        <w:jc w:val="left"/>
        <w:outlineLvl w:val="0"/>
      </w:pPr>
      <w:hyperlink w:anchor="CoopLeaderPlazosConvocatorias" w:history="1">
        <w:r w:rsidR="006D4881" w:rsidRPr="00704BFF">
          <w:rPr>
            <w:rStyle w:val="Hipervnculo"/>
            <w:sz w:val="18"/>
            <w:szCs w:val="18"/>
          </w:rPr>
          <w:t>Nueva precisión sobre los plazos de los tramos de las siguientes convocatorias</w:t>
        </w:r>
      </w:hyperlink>
    </w:p>
    <w:p w:rsidR="006D4881" w:rsidRDefault="0031271D" w:rsidP="006D4881">
      <w:pPr>
        <w:ind w:left="708"/>
        <w:jc w:val="left"/>
        <w:rPr>
          <w:rStyle w:val="Hipervnculo"/>
          <w:sz w:val="18"/>
          <w:szCs w:val="18"/>
        </w:rPr>
      </w:pPr>
      <w:hyperlink w:anchor="ProcCoopGALCuotaCofinanciacinóEntePúblic" w:history="1">
        <w:r w:rsidR="006D4881" w:rsidRPr="00974B37">
          <w:rPr>
            <w:rStyle w:val="Hipervnculo"/>
            <w:sz w:val="18"/>
            <w:szCs w:val="18"/>
          </w:rPr>
          <w:t>Consideración de las cuotas de las entidades públicas a los Grupos no como subvención</w:t>
        </w:r>
      </w:hyperlink>
    </w:p>
    <w:p w:rsidR="003833C5" w:rsidRPr="003833C5" w:rsidRDefault="0031271D" w:rsidP="006D4881">
      <w:pPr>
        <w:ind w:left="708"/>
        <w:jc w:val="left"/>
        <w:rPr>
          <w:sz w:val="18"/>
          <w:szCs w:val="18"/>
        </w:rPr>
      </w:pPr>
      <w:hyperlink w:anchor="CoopLeaderCertificaTodosSociosBeneficiar" w:history="1">
        <w:r w:rsidR="003833C5" w:rsidRPr="003833C5">
          <w:rPr>
            <w:rStyle w:val="Hipervnculo"/>
            <w:sz w:val="18"/>
            <w:szCs w:val="18"/>
          </w:rPr>
          <w:t>Certificación cuando todos los GAL son beneficiarios</w:t>
        </w:r>
      </w:hyperlink>
    </w:p>
    <w:p w:rsidR="00A022CB" w:rsidRDefault="00054E2B" w:rsidP="00593A2E">
      <w:pPr>
        <w:jc w:val="left"/>
      </w:pPr>
      <w:bookmarkStart w:id="51" w:name="ÍndiceProc4ControlesSobreGrupos"/>
      <w:bookmarkEnd w:id="51"/>
      <w:r>
        <w:t>5</w:t>
      </w:r>
      <w:r w:rsidR="00A022CB">
        <w:t>. CONTROLES SOBRE LOS GRUPOS DE ACCIÓN LOCAL</w:t>
      </w:r>
    </w:p>
    <w:p w:rsidR="00A022CB" w:rsidRPr="004B6188" w:rsidRDefault="00A022CB" w:rsidP="007466B0">
      <w:pPr>
        <w:ind w:firstLine="708"/>
        <w:jc w:val="left"/>
        <w:rPr>
          <w:sz w:val="20"/>
          <w:szCs w:val="20"/>
        </w:rPr>
      </w:pPr>
      <w:r w:rsidRPr="004B6188">
        <w:rPr>
          <w:sz w:val="20"/>
          <w:szCs w:val="20"/>
        </w:rPr>
        <w:t>- Selección de la muestra</w:t>
      </w:r>
    </w:p>
    <w:p w:rsidR="00A022CB" w:rsidRDefault="00A022CB" w:rsidP="00593A2E">
      <w:pPr>
        <w:jc w:val="left"/>
        <w:rPr>
          <w:sz w:val="20"/>
          <w:szCs w:val="20"/>
        </w:rPr>
      </w:pPr>
      <w:r w:rsidRPr="004B6188">
        <w:rPr>
          <w:sz w:val="20"/>
          <w:szCs w:val="20"/>
        </w:rPr>
        <w:tab/>
        <w:t>- Controles generales</w:t>
      </w:r>
    </w:p>
    <w:p w:rsidR="00050766" w:rsidRPr="00050766" w:rsidRDefault="00050766" w:rsidP="00180CB3">
      <w:pPr>
        <w:jc w:val="left"/>
        <w:outlineLvl w:val="0"/>
        <w:rPr>
          <w:sz w:val="18"/>
          <w:szCs w:val="18"/>
        </w:rPr>
      </w:pPr>
      <w:r>
        <w:rPr>
          <w:sz w:val="20"/>
          <w:szCs w:val="20"/>
        </w:rPr>
        <w:tab/>
      </w:r>
      <w:r>
        <w:rPr>
          <w:sz w:val="20"/>
          <w:szCs w:val="20"/>
        </w:rPr>
        <w:tab/>
      </w:r>
      <w:hyperlink w:anchor="ProcPlacaGrupoSedeOtraAdmón" w:history="1">
        <w:r w:rsidRPr="00050766">
          <w:rPr>
            <w:rStyle w:val="Hipervnculo"/>
            <w:sz w:val="18"/>
            <w:szCs w:val="18"/>
          </w:rPr>
          <w:t>Características de la placa del Grupo con sede en edificio ajeno</w:t>
        </w:r>
      </w:hyperlink>
    </w:p>
    <w:p w:rsidR="00380CB9" w:rsidRPr="00380CB9" w:rsidRDefault="0031271D" w:rsidP="00180CB3">
      <w:pPr>
        <w:ind w:left="708" w:firstLine="708"/>
        <w:jc w:val="left"/>
        <w:outlineLvl w:val="0"/>
        <w:rPr>
          <w:sz w:val="18"/>
          <w:szCs w:val="18"/>
        </w:rPr>
      </w:pPr>
      <w:hyperlink w:anchor="ProcPlacaGrupoCaracterísticas" w:history="1">
        <w:r w:rsidR="00380CB9" w:rsidRPr="00380CB9">
          <w:rPr>
            <w:rStyle w:val="Hipervnculo"/>
            <w:sz w:val="18"/>
            <w:szCs w:val="18"/>
          </w:rPr>
          <w:t>Características de la placa del Grupo</w:t>
        </w:r>
      </w:hyperlink>
    </w:p>
    <w:p w:rsidR="00FC73F7" w:rsidRDefault="0031271D" w:rsidP="00180CB3">
      <w:pPr>
        <w:ind w:left="708" w:firstLine="708"/>
        <w:jc w:val="left"/>
        <w:outlineLvl w:val="0"/>
      </w:pPr>
      <w:hyperlink w:anchor="ProcPlacaGrupoCaracterísticasMás" w:history="1">
        <w:r w:rsidR="00FC73F7" w:rsidRPr="00FC73F7">
          <w:rPr>
            <w:rStyle w:val="Hipervnculo"/>
            <w:sz w:val="18"/>
            <w:szCs w:val="18"/>
          </w:rPr>
          <w:t>Características añadidas sobre la</w:t>
        </w:r>
        <w:r w:rsidR="00673CC1">
          <w:rPr>
            <w:rStyle w:val="Hipervnculo"/>
            <w:sz w:val="18"/>
            <w:szCs w:val="18"/>
          </w:rPr>
          <w:t xml:space="preserve"> </w:t>
        </w:r>
        <w:r w:rsidR="00FC73F7" w:rsidRPr="00FC73F7">
          <w:rPr>
            <w:rStyle w:val="Hipervnculo"/>
            <w:sz w:val="18"/>
            <w:szCs w:val="18"/>
          </w:rPr>
          <w:t>placa del Grupo</w:t>
        </w:r>
      </w:hyperlink>
    </w:p>
    <w:p w:rsidR="006D2DAD" w:rsidRDefault="0031271D" w:rsidP="00180CB3">
      <w:pPr>
        <w:ind w:left="708" w:firstLine="708"/>
        <w:jc w:val="left"/>
        <w:outlineLvl w:val="0"/>
      </w:pPr>
      <w:hyperlink w:anchor="ProcPlacaGrupoAdmitidaPorJefeSección" w:history="1">
        <w:r w:rsidR="00E11BFF" w:rsidRPr="00E11BFF">
          <w:rPr>
            <w:rStyle w:val="Hipervnculo"/>
            <w:sz w:val="18"/>
            <w:szCs w:val="18"/>
          </w:rPr>
          <w:t>Un e</w:t>
        </w:r>
        <w:r w:rsidR="006D2DAD" w:rsidRPr="00E11BFF">
          <w:rPr>
            <w:rStyle w:val="Hipervnculo"/>
            <w:sz w:val="18"/>
            <w:szCs w:val="18"/>
          </w:rPr>
          <w:t xml:space="preserve">jemplo de placa </w:t>
        </w:r>
        <w:r w:rsidR="00E11BFF" w:rsidRPr="00E11BFF">
          <w:rPr>
            <w:rStyle w:val="Hipervnculo"/>
            <w:sz w:val="18"/>
            <w:szCs w:val="18"/>
          </w:rPr>
          <w:t>admitida por la Sección de Programas Comunitarios de DGA</w:t>
        </w:r>
      </w:hyperlink>
    </w:p>
    <w:p w:rsidR="001365F5" w:rsidRPr="001365F5" w:rsidRDefault="0031271D" w:rsidP="00180CB3">
      <w:pPr>
        <w:ind w:left="708" w:firstLine="708"/>
        <w:jc w:val="left"/>
        <w:outlineLvl w:val="0"/>
        <w:rPr>
          <w:sz w:val="18"/>
          <w:szCs w:val="18"/>
        </w:rPr>
      </w:pPr>
      <w:hyperlink w:anchor="ProcPlacaGrupoAdmitidaPorJefeSecciónOtra" w:history="1">
        <w:r w:rsidR="001365F5" w:rsidRPr="001365F5">
          <w:rPr>
            <w:rStyle w:val="Hipervnculo"/>
            <w:sz w:val="18"/>
            <w:szCs w:val="18"/>
          </w:rPr>
          <w:t>Un nuevo ejemplo de placa admitida por la Sección de Programas Comunitarios de DGA</w:t>
        </w:r>
      </w:hyperlink>
    </w:p>
    <w:p w:rsidR="00673CC1" w:rsidRDefault="0031271D" w:rsidP="00180CB3">
      <w:pPr>
        <w:ind w:left="708" w:firstLine="708"/>
        <w:jc w:val="left"/>
        <w:outlineLvl w:val="0"/>
      </w:pPr>
      <w:hyperlink w:anchor="ProcControlTomaDecisiónConflictoInteres2" w:history="1">
        <w:r w:rsidR="00673CC1" w:rsidRPr="0018423C">
          <w:rPr>
            <w:rStyle w:val="Hipervnculo"/>
            <w:sz w:val="18"/>
            <w:szCs w:val="18"/>
          </w:rPr>
          <w:t>Comunicación de conflicto de interés por miembro de Junta en aprobación de proyectos</w:t>
        </w:r>
      </w:hyperlink>
    </w:p>
    <w:p w:rsidR="00515B77" w:rsidRDefault="0031271D" w:rsidP="00180CB3">
      <w:pPr>
        <w:ind w:left="708" w:firstLine="708"/>
        <w:jc w:val="left"/>
        <w:outlineLvl w:val="0"/>
        <w:rPr>
          <w:rStyle w:val="Hipervnculo"/>
          <w:sz w:val="18"/>
          <w:szCs w:val="18"/>
        </w:rPr>
      </w:pPr>
      <w:hyperlink w:anchor="ProcControlPlanInformaciónPublicidadGrup" w:history="1">
        <w:r w:rsidR="00515B77" w:rsidRPr="00515B77">
          <w:rPr>
            <w:rStyle w:val="Hipervnculo"/>
            <w:sz w:val="18"/>
            <w:szCs w:val="18"/>
          </w:rPr>
          <w:t>Contenido del Plan de información y publicidad del Grupo</w:t>
        </w:r>
      </w:hyperlink>
    </w:p>
    <w:p w:rsidR="00786F2C" w:rsidRDefault="0031271D" w:rsidP="00180CB3">
      <w:pPr>
        <w:ind w:left="708" w:firstLine="708"/>
        <w:jc w:val="left"/>
        <w:outlineLvl w:val="0"/>
        <w:rPr>
          <w:sz w:val="18"/>
          <w:szCs w:val="18"/>
        </w:rPr>
      </w:pPr>
      <w:hyperlink w:anchor="ProcGastoFuncionamPublicaProySeleccionad" w:history="1">
        <w:r w:rsidR="00786F2C" w:rsidRPr="003E2DA0">
          <w:rPr>
            <w:rStyle w:val="Hipervnculo"/>
            <w:sz w:val="18"/>
            <w:szCs w:val="18"/>
          </w:rPr>
          <w:t>Publicación de proyectos aprobados</w:t>
        </w:r>
      </w:hyperlink>
    </w:p>
    <w:p w:rsidR="003E2DA0" w:rsidRDefault="0031271D" w:rsidP="00180CB3">
      <w:pPr>
        <w:ind w:left="708" w:firstLine="708"/>
        <w:jc w:val="left"/>
        <w:outlineLvl w:val="0"/>
        <w:rPr>
          <w:sz w:val="18"/>
          <w:szCs w:val="18"/>
        </w:rPr>
      </w:pPr>
      <w:hyperlink w:anchor="ProcLibrosRegistrodelGrupo" w:history="1">
        <w:r w:rsidR="003E2DA0" w:rsidRPr="00527F2F">
          <w:rPr>
            <w:rStyle w:val="Hipervnculo"/>
            <w:sz w:val="18"/>
            <w:szCs w:val="18"/>
          </w:rPr>
          <w:t xml:space="preserve">Qué </w:t>
        </w:r>
        <w:r w:rsidR="003E2DA0">
          <w:rPr>
            <w:rStyle w:val="Hipervnculo"/>
            <w:sz w:val="18"/>
            <w:szCs w:val="18"/>
          </w:rPr>
          <w:t xml:space="preserve">registros y qué </w:t>
        </w:r>
        <w:r w:rsidR="003E2DA0" w:rsidRPr="00527F2F">
          <w:rPr>
            <w:rStyle w:val="Hipervnculo"/>
            <w:sz w:val="18"/>
            <w:szCs w:val="18"/>
          </w:rPr>
          <w:t>libros de registro</w:t>
        </w:r>
      </w:hyperlink>
    </w:p>
    <w:p w:rsidR="003E2DA0" w:rsidRPr="00673CC1" w:rsidRDefault="0031271D" w:rsidP="00180CB3">
      <w:pPr>
        <w:ind w:left="708" w:firstLine="708"/>
        <w:jc w:val="left"/>
        <w:outlineLvl w:val="0"/>
        <w:rPr>
          <w:sz w:val="18"/>
          <w:szCs w:val="18"/>
        </w:rPr>
      </w:pPr>
      <w:hyperlink w:anchor="ProcGastoFuncionamRegistroInOut1" w:history="1">
        <w:r w:rsidR="003E2DA0" w:rsidRPr="003E2DA0">
          <w:rPr>
            <w:rStyle w:val="Hipervnculo"/>
            <w:sz w:val="18"/>
            <w:szCs w:val="18"/>
          </w:rPr>
          <w:t>Registro de quejas: un único registro de entradas y salidas Leader 2014-2020</w:t>
        </w:r>
      </w:hyperlink>
    </w:p>
    <w:p w:rsidR="00A022CB" w:rsidRPr="004B6188" w:rsidRDefault="00A022CB" w:rsidP="00B2697F">
      <w:pPr>
        <w:ind w:firstLine="708"/>
        <w:jc w:val="left"/>
        <w:rPr>
          <w:sz w:val="20"/>
          <w:szCs w:val="20"/>
        </w:rPr>
      </w:pPr>
      <w:r w:rsidRPr="004B6188">
        <w:rPr>
          <w:sz w:val="20"/>
          <w:szCs w:val="20"/>
        </w:rPr>
        <w:t>- Controles Específicos. Controles por tener delegados controles</w:t>
      </w:r>
      <w:r w:rsidR="00673CC1">
        <w:rPr>
          <w:sz w:val="20"/>
          <w:szCs w:val="20"/>
        </w:rPr>
        <w:t xml:space="preserve"> </w:t>
      </w:r>
      <w:r w:rsidRPr="004B6188">
        <w:rPr>
          <w:sz w:val="20"/>
          <w:szCs w:val="20"/>
        </w:rPr>
        <w:t>admtvos</w:t>
      </w:r>
      <w:r w:rsidR="007466B0" w:rsidRPr="004B6188">
        <w:rPr>
          <w:sz w:val="20"/>
          <w:szCs w:val="20"/>
        </w:rPr>
        <w:t>.</w:t>
      </w:r>
    </w:p>
    <w:p w:rsidR="00A022CB" w:rsidRDefault="00054E2B" w:rsidP="00593A2E">
      <w:pPr>
        <w:jc w:val="left"/>
      </w:pPr>
      <w:bookmarkStart w:id="52" w:name="ÍndiceProc5RecuperaPagosIndebidos"/>
      <w:bookmarkEnd w:id="52"/>
      <w:r>
        <w:t>6</w:t>
      </w:r>
      <w:r w:rsidR="00A022CB">
        <w:t>. RECUPERACIÓN DE PAGOS INDEBIDOS</w:t>
      </w:r>
    </w:p>
    <w:p w:rsidR="00623424" w:rsidRDefault="00623424" w:rsidP="00180CB3">
      <w:pPr>
        <w:jc w:val="left"/>
        <w:outlineLvl w:val="0"/>
      </w:pPr>
      <w:r>
        <w:tab/>
      </w:r>
      <w:hyperlink w:anchor="ProcReintegroCálculoIntereses" w:history="1">
        <w:r w:rsidRPr="00623424">
          <w:rPr>
            <w:rStyle w:val="Hipervnculo"/>
            <w:sz w:val="18"/>
            <w:szCs w:val="18"/>
          </w:rPr>
          <w:t>Cálculo de intereses en caso de reintegro</w:t>
        </w:r>
      </w:hyperlink>
    </w:p>
    <w:p w:rsidR="00A022CB" w:rsidRDefault="00054E2B" w:rsidP="00593A2E">
      <w:pPr>
        <w:jc w:val="left"/>
      </w:pPr>
      <w:r>
        <w:t>7</w:t>
      </w:r>
      <w:r w:rsidR="00A022CB">
        <w:t>. CRUCES DE CONCURRENCIA</w:t>
      </w:r>
    </w:p>
    <w:p w:rsidR="00A022CB" w:rsidRDefault="00054E2B" w:rsidP="00593A2E">
      <w:pPr>
        <w:jc w:val="left"/>
      </w:pPr>
      <w:r>
        <w:t>8</w:t>
      </w:r>
      <w:r w:rsidR="00A022CB">
        <w:t>. ESTADÍSTICAS DE CONTROL</w:t>
      </w:r>
    </w:p>
    <w:p w:rsidR="00A022CB" w:rsidRDefault="00054E2B" w:rsidP="00593A2E">
      <w:pPr>
        <w:jc w:val="left"/>
      </w:pPr>
      <w:r>
        <w:t>9</w:t>
      </w:r>
      <w:r w:rsidR="00A022CB">
        <w:t xml:space="preserve">. </w:t>
      </w:r>
      <w:bookmarkStart w:id="53" w:name="ÍndiceProc8Indicadores"/>
      <w:bookmarkEnd w:id="53"/>
      <w:r w:rsidR="00A022CB">
        <w:t>INDICADORES</w:t>
      </w:r>
    </w:p>
    <w:p w:rsidR="008D62C8" w:rsidRPr="008D62C8" w:rsidRDefault="008D62C8" w:rsidP="00593A2E">
      <w:pPr>
        <w:jc w:val="left"/>
        <w:rPr>
          <w:sz w:val="18"/>
          <w:szCs w:val="18"/>
        </w:rPr>
      </w:pPr>
      <w:r w:rsidRPr="008D62C8">
        <w:rPr>
          <w:sz w:val="18"/>
          <w:szCs w:val="18"/>
        </w:rPr>
        <w:tab/>
      </w:r>
      <w:hyperlink w:anchor="ProcIndicadorEmpleoJoven" w:history="1">
        <w:r w:rsidRPr="00E956D6">
          <w:rPr>
            <w:rStyle w:val="Hipervnculo"/>
            <w:sz w:val="18"/>
            <w:szCs w:val="18"/>
          </w:rPr>
          <w:t>Indicador de empleo joven</w:t>
        </w:r>
      </w:hyperlink>
    </w:p>
    <w:p w:rsidR="00A022CB" w:rsidRDefault="00054E2B" w:rsidP="00593A2E">
      <w:pPr>
        <w:jc w:val="left"/>
      </w:pPr>
      <w:r>
        <w:t>10</w:t>
      </w:r>
      <w:r w:rsidR="00A022CB">
        <w:t xml:space="preserve">. </w:t>
      </w:r>
      <w:bookmarkStart w:id="54" w:name="ÍndicePlanesFinancieros"/>
      <w:bookmarkStart w:id="55" w:name="ÍndiceProc10PlanesFinancieros"/>
      <w:bookmarkEnd w:id="54"/>
      <w:bookmarkEnd w:id="55"/>
      <w:r w:rsidR="00A022CB">
        <w:t>PLANES FINANCIEROS</w:t>
      </w:r>
    </w:p>
    <w:p w:rsidR="00FB1AD1" w:rsidRDefault="0031271D" w:rsidP="00FB1AD1">
      <w:pPr>
        <w:pStyle w:val="Textosinformato"/>
        <w:ind w:left="720"/>
        <w:rPr>
          <w:bCs/>
          <w:sz w:val="18"/>
          <w:szCs w:val="18"/>
        </w:rPr>
      </w:pPr>
      <w:hyperlink w:anchor="ProcFormaciónReservaDePpto" w:history="1">
        <w:r w:rsidR="00FB1AD1" w:rsidRPr="00FB1AD1">
          <w:rPr>
            <w:rStyle w:val="Hipervnculo"/>
            <w:bCs/>
            <w:sz w:val="18"/>
            <w:szCs w:val="18"/>
          </w:rPr>
          <w:t>Reserva de fondos para formación en convocatoria de 2017</w:t>
        </w:r>
      </w:hyperlink>
    </w:p>
    <w:p w:rsidR="00C5128B" w:rsidRDefault="0031271D" w:rsidP="00FB1AD1">
      <w:pPr>
        <w:pStyle w:val="Textosinformato"/>
        <w:ind w:left="720"/>
        <w:rPr>
          <w:rStyle w:val="Hipervnculo"/>
          <w:bCs/>
          <w:sz w:val="18"/>
          <w:szCs w:val="18"/>
        </w:rPr>
      </w:pPr>
      <w:hyperlink w:anchor="ProcReasignaFondosEntreÁmbitos" w:history="1">
        <w:r w:rsidR="00C5128B" w:rsidRPr="00C5128B">
          <w:rPr>
            <w:rStyle w:val="Hipervnculo"/>
            <w:bCs/>
            <w:sz w:val="18"/>
            <w:szCs w:val="18"/>
          </w:rPr>
          <w:t>Procedimiento para la reasignación de fondos entre ámbitos</w:t>
        </w:r>
      </w:hyperlink>
    </w:p>
    <w:p w:rsidR="00992F71" w:rsidRPr="00992F71" w:rsidRDefault="0031271D" w:rsidP="00FB1AD1">
      <w:pPr>
        <w:pStyle w:val="Textosinformato"/>
        <w:ind w:left="720"/>
        <w:rPr>
          <w:sz w:val="18"/>
          <w:szCs w:val="18"/>
        </w:rPr>
      </w:pPr>
      <w:hyperlink w:anchor="ProcReasignarPptoDeProdANoProdYViceversa" w:history="1">
        <w:r w:rsidR="00992F71" w:rsidRPr="00992F71">
          <w:rPr>
            <w:rStyle w:val="Hipervnculo"/>
            <w:sz w:val="18"/>
            <w:szCs w:val="18"/>
          </w:rPr>
          <w:t>Cambio de presupuesto de un ámbito productivo a otro ámbito productivo</w:t>
        </w:r>
      </w:hyperlink>
    </w:p>
    <w:p w:rsidR="00C24498" w:rsidRPr="00414D33" w:rsidRDefault="0031271D" w:rsidP="00C24498">
      <w:pPr>
        <w:ind w:firstLine="708"/>
        <w:jc w:val="left"/>
        <w:outlineLvl w:val="0"/>
        <w:rPr>
          <w:sz w:val="18"/>
          <w:szCs w:val="18"/>
        </w:rPr>
      </w:pPr>
      <w:hyperlink w:anchor="ProcRenunciaYNoReasignaFondosEn2ºTramo" w:history="1">
        <w:r w:rsidR="00C24498" w:rsidRPr="00C24498">
          <w:rPr>
            <w:rStyle w:val="Hipervnculo"/>
            <w:sz w:val="18"/>
            <w:szCs w:val="18"/>
          </w:rPr>
          <w:t>Procedimiento en renuncia e indisponibilidad de fondos si la renuncia es en 2º tramo</w:t>
        </w:r>
      </w:hyperlink>
    </w:p>
    <w:p w:rsidR="00A022CB" w:rsidRDefault="00A022CB" w:rsidP="00593A2E">
      <w:pPr>
        <w:jc w:val="left"/>
      </w:pPr>
      <w:r>
        <w:t>1</w:t>
      </w:r>
      <w:r w:rsidR="00054E2B">
        <w:t>1</w:t>
      </w:r>
      <w:r>
        <w:t>. I</w:t>
      </w:r>
      <w:bookmarkStart w:id="56" w:name="ÍndiceProc11InformaciónYPublicidad"/>
      <w:bookmarkEnd w:id="56"/>
      <w:r>
        <w:t xml:space="preserve">NFORMACIÓN Y PUBLICIDAD </w:t>
      </w:r>
    </w:p>
    <w:p w:rsidR="00A022CB" w:rsidRPr="004B6188" w:rsidRDefault="00A022CB" w:rsidP="004B6188">
      <w:pPr>
        <w:ind w:left="708"/>
        <w:jc w:val="left"/>
        <w:rPr>
          <w:sz w:val="20"/>
          <w:szCs w:val="20"/>
        </w:rPr>
      </w:pPr>
      <w:r w:rsidRPr="004B6188">
        <w:rPr>
          <w:sz w:val="20"/>
          <w:szCs w:val="20"/>
        </w:rPr>
        <w:t>1</w:t>
      </w:r>
      <w:r w:rsidR="00054E2B">
        <w:rPr>
          <w:sz w:val="20"/>
          <w:szCs w:val="20"/>
        </w:rPr>
        <w:t>1</w:t>
      </w:r>
      <w:r w:rsidRPr="004B6188">
        <w:rPr>
          <w:sz w:val="20"/>
          <w:szCs w:val="20"/>
        </w:rPr>
        <w:t>.1. Publicidad de las actuaciones subvencionadas</w:t>
      </w:r>
    </w:p>
    <w:p w:rsidR="00A022CB" w:rsidRPr="00453ECC" w:rsidRDefault="00A022CB" w:rsidP="004B6188">
      <w:pPr>
        <w:ind w:left="708"/>
        <w:jc w:val="left"/>
        <w:rPr>
          <w:sz w:val="18"/>
          <w:szCs w:val="18"/>
        </w:rPr>
      </w:pPr>
      <w:r w:rsidRPr="00453ECC">
        <w:rPr>
          <w:sz w:val="18"/>
          <w:szCs w:val="18"/>
        </w:rPr>
        <w:tab/>
        <w:t>Obligaciones de los beneficiarios</w:t>
      </w:r>
    </w:p>
    <w:p w:rsidR="00A022CB" w:rsidRDefault="00A022CB" w:rsidP="004B6188">
      <w:pPr>
        <w:ind w:left="708"/>
        <w:jc w:val="left"/>
        <w:rPr>
          <w:sz w:val="18"/>
          <w:szCs w:val="18"/>
        </w:rPr>
      </w:pPr>
      <w:r w:rsidRPr="00453ECC">
        <w:rPr>
          <w:sz w:val="18"/>
          <w:szCs w:val="18"/>
        </w:rPr>
        <w:tab/>
        <w:t>Características técnicas de las acciones informativas y de publicidad</w:t>
      </w:r>
    </w:p>
    <w:p w:rsidR="003C4DBA" w:rsidRDefault="0031271D" w:rsidP="003C4DBA">
      <w:pPr>
        <w:ind w:left="708" w:firstLine="708"/>
        <w:jc w:val="left"/>
        <w:outlineLvl w:val="0"/>
        <w:rPr>
          <w:rStyle w:val="Hipervnculo"/>
          <w:sz w:val="18"/>
          <w:szCs w:val="18"/>
        </w:rPr>
      </w:pPr>
      <w:hyperlink w:anchor="ProcProtecciónBenefiaNombrePersonaFísica" w:history="1">
        <w:r w:rsidR="003C4DBA" w:rsidRPr="003C4DBA">
          <w:rPr>
            <w:rStyle w:val="Hipervnculo"/>
            <w:sz w:val="18"/>
            <w:szCs w:val="18"/>
          </w:rPr>
          <w:t>Límites a la publicidad de los nombres de los beneficiarios que son personas físicas</w:t>
        </w:r>
      </w:hyperlink>
    </w:p>
    <w:p w:rsidR="00A022CB" w:rsidRPr="004B6188" w:rsidRDefault="00A022CB" w:rsidP="004B6188">
      <w:pPr>
        <w:ind w:left="708"/>
        <w:jc w:val="left"/>
        <w:rPr>
          <w:sz w:val="20"/>
          <w:szCs w:val="20"/>
        </w:rPr>
      </w:pPr>
      <w:r w:rsidRPr="004B6188">
        <w:rPr>
          <w:sz w:val="20"/>
          <w:szCs w:val="20"/>
        </w:rPr>
        <w:t>1</w:t>
      </w:r>
      <w:r w:rsidR="00054E2B">
        <w:rPr>
          <w:sz w:val="20"/>
          <w:szCs w:val="20"/>
        </w:rPr>
        <w:t>1</w:t>
      </w:r>
      <w:r w:rsidRPr="004B6188">
        <w:rPr>
          <w:sz w:val="20"/>
          <w:szCs w:val="20"/>
        </w:rPr>
        <w:t>.2. Solicitud y obtención de autorización de la C.C.I.</w:t>
      </w:r>
    </w:p>
    <w:p w:rsidR="00A022CB" w:rsidRDefault="00A022CB" w:rsidP="00593A2E">
      <w:pPr>
        <w:jc w:val="left"/>
      </w:pPr>
      <w:bookmarkStart w:id="57" w:name="ÍndiceProc11ProcedimientoDeGestiónDeGrup"/>
      <w:bookmarkEnd w:id="57"/>
      <w:r>
        <w:t>1</w:t>
      </w:r>
      <w:r w:rsidR="00054E2B">
        <w:t>2</w:t>
      </w:r>
      <w:r>
        <w:t>. PROCEDIMIENTOS DE GESTIÓN DE LOS GRUPOS</w:t>
      </w:r>
    </w:p>
    <w:p w:rsidR="002678FB" w:rsidRPr="002678FB" w:rsidRDefault="0031271D" w:rsidP="00180CB3">
      <w:pPr>
        <w:ind w:firstLine="708"/>
        <w:jc w:val="left"/>
        <w:outlineLvl w:val="0"/>
        <w:rPr>
          <w:sz w:val="20"/>
          <w:szCs w:val="20"/>
        </w:rPr>
      </w:pPr>
      <w:hyperlink w:anchor="ProcGestióndelGrupo" w:history="1">
        <w:r w:rsidR="002678FB" w:rsidRPr="002678FB">
          <w:rPr>
            <w:rStyle w:val="Hipervnculo"/>
            <w:sz w:val="20"/>
            <w:szCs w:val="20"/>
          </w:rPr>
          <w:t>Aprobación y modificación por el Grupo y DGA</w:t>
        </w:r>
      </w:hyperlink>
    </w:p>
    <w:p w:rsidR="002678FB" w:rsidRPr="002678FB" w:rsidRDefault="0031271D" w:rsidP="00180CB3">
      <w:pPr>
        <w:ind w:firstLine="708"/>
        <w:jc w:val="left"/>
        <w:outlineLvl w:val="0"/>
        <w:rPr>
          <w:sz w:val="20"/>
          <w:szCs w:val="20"/>
        </w:rPr>
      </w:pPr>
      <w:hyperlink w:anchor="ProcGestióndelGrupoRecomendación" w:history="1">
        <w:r w:rsidR="002678FB" w:rsidRPr="002678FB">
          <w:rPr>
            <w:rStyle w:val="Hipervnculo"/>
            <w:sz w:val="20"/>
            <w:szCs w:val="20"/>
          </w:rPr>
          <w:t>Recomendación sobre el procedimiento del Grupo</w:t>
        </w:r>
      </w:hyperlink>
    </w:p>
    <w:p w:rsidR="00966175" w:rsidRDefault="0031271D" w:rsidP="00180CB3">
      <w:pPr>
        <w:ind w:firstLine="708"/>
        <w:jc w:val="left"/>
        <w:outlineLvl w:val="0"/>
        <w:rPr>
          <w:sz w:val="20"/>
          <w:szCs w:val="20"/>
        </w:rPr>
      </w:pPr>
      <w:hyperlink w:anchor="ProcGestióndelGrupoObligaWeb" w:history="1">
        <w:r w:rsidR="002678FB" w:rsidRPr="00F926B2">
          <w:rPr>
            <w:rStyle w:val="Hipervnculo"/>
            <w:sz w:val="20"/>
            <w:szCs w:val="20"/>
          </w:rPr>
          <w:t>Obligación de publicarlo en web del Grupo</w:t>
        </w:r>
      </w:hyperlink>
      <w:r w:rsidR="006B3AAD">
        <w:t xml:space="preserve"> </w:t>
      </w:r>
      <w:r w:rsidR="00105647">
        <w:rPr>
          <w:sz w:val="20"/>
          <w:szCs w:val="20"/>
        </w:rPr>
        <w:t>o como</w:t>
      </w:r>
      <w:r w:rsidR="006B3AAD">
        <w:rPr>
          <w:sz w:val="20"/>
          <w:szCs w:val="20"/>
        </w:rPr>
        <w:t xml:space="preserve"> </w:t>
      </w:r>
      <w:hyperlink w:anchor="ProcGestióndelGrupoObligaWebEnlace" w:history="1">
        <w:r w:rsidR="009C267A" w:rsidRPr="00105647">
          <w:rPr>
            <w:rStyle w:val="Hipervnculo"/>
            <w:sz w:val="20"/>
            <w:szCs w:val="20"/>
          </w:rPr>
          <w:t>enlace a otra web</w:t>
        </w:r>
      </w:hyperlink>
    </w:p>
    <w:p w:rsidR="009C267A" w:rsidRPr="002678FB" w:rsidRDefault="0031271D" w:rsidP="00180CB3">
      <w:pPr>
        <w:ind w:firstLine="708"/>
        <w:jc w:val="left"/>
        <w:outlineLvl w:val="0"/>
        <w:rPr>
          <w:sz w:val="20"/>
          <w:szCs w:val="20"/>
        </w:rPr>
      </w:pPr>
      <w:hyperlink w:anchor="ProcGestióndelGrupoPlazoAdaptaManualProc" w:history="1">
        <w:r w:rsidR="009C267A" w:rsidRPr="009C267A">
          <w:rPr>
            <w:rStyle w:val="Hipervnculo"/>
            <w:sz w:val="20"/>
            <w:szCs w:val="20"/>
          </w:rPr>
          <w:t>Plazo para adaptar Procedimiento Gestión del Grupo a Manual de procedimiento</w:t>
        </w:r>
      </w:hyperlink>
    </w:p>
    <w:p w:rsidR="00A022CB" w:rsidRDefault="00A022CB" w:rsidP="00593A2E">
      <w:pPr>
        <w:jc w:val="left"/>
      </w:pPr>
      <w:r>
        <w:t>1</w:t>
      </w:r>
      <w:r w:rsidR="00054E2B">
        <w:t>3</w:t>
      </w:r>
      <w:r>
        <w:t>. INFORMACIÓN DE CAMBIOS QUE SE PRODUZCAN EN EL GRUPO</w:t>
      </w:r>
    </w:p>
    <w:p w:rsidR="00B53920" w:rsidRDefault="00B53920" w:rsidP="00CA5A6D">
      <w:pPr>
        <w:jc w:val="left"/>
      </w:pPr>
    </w:p>
    <w:p w:rsidR="00A022CB" w:rsidRPr="009854BD" w:rsidRDefault="00EE3691" w:rsidP="0073340A">
      <w:pPr>
        <w:numPr>
          <w:ilvl w:val="0"/>
          <w:numId w:val="34"/>
        </w:numPr>
        <w:jc w:val="left"/>
        <w:rPr>
          <w:b/>
          <w:sz w:val="48"/>
          <w:szCs w:val="48"/>
        </w:rPr>
      </w:pPr>
      <w:r>
        <w:rPr>
          <w:b/>
          <w:sz w:val="48"/>
          <w:szCs w:val="48"/>
        </w:rPr>
        <w:t>DUDAS</w:t>
      </w:r>
      <w:r w:rsidR="00A022CB">
        <w:rPr>
          <w:b/>
          <w:sz w:val="48"/>
          <w:szCs w:val="48"/>
        </w:rPr>
        <w:t xml:space="preserve"> POR ORDEN TEMPORAL</w:t>
      </w:r>
    </w:p>
    <w:p w:rsidR="00A022CB" w:rsidRDefault="00A022CB" w:rsidP="00593A2E">
      <w:pPr>
        <w:jc w:val="left"/>
      </w:pPr>
    </w:p>
    <w:p w:rsidR="008F2493" w:rsidRDefault="00A022CB" w:rsidP="003C631A">
      <w:pPr>
        <w:jc w:val="left"/>
      </w:pPr>
      <w:r w:rsidRPr="00271BB3">
        <w:rPr>
          <w:b/>
        </w:rPr>
        <w:t xml:space="preserve">2.1) </w:t>
      </w:r>
      <w:bookmarkStart w:id="58" w:name="ÍndiceDudasElegibilidad"/>
      <w:bookmarkEnd w:id="58"/>
      <w:r w:rsidRPr="00271BB3">
        <w:rPr>
          <w:b/>
        </w:rPr>
        <w:t>Dudas sobre elegibilidad de proyectos y de beneficiarios</w:t>
      </w:r>
      <w:r w:rsidR="009C15FA">
        <w:rPr>
          <w:b/>
        </w:rPr>
        <w:t xml:space="preserve"> </w:t>
      </w:r>
      <w:r w:rsidR="008F2493" w:rsidRPr="008F2493">
        <w:rPr>
          <w:sz w:val="18"/>
          <w:szCs w:val="18"/>
        </w:rPr>
        <w:t>(por orden temporal)</w:t>
      </w:r>
    </w:p>
    <w:p w:rsidR="00787EB6" w:rsidRDefault="0031271D" w:rsidP="00787EB6">
      <w:pPr>
        <w:autoSpaceDE w:val="0"/>
        <w:autoSpaceDN w:val="0"/>
        <w:rPr>
          <w:sz w:val="16"/>
          <w:szCs w:val="16"/>
        </w:rPr>
      </w:pPr>
      <w:hyperlink w:anchor="ÍNDICEGENERAL" w:history="1">
        <w:r w:rsidR="00DF4709" w:rsidRPr="00DF4709">
          <w:rPr>
            <w:rStyle w:val="Hipervnculo"/>
            <w:sz w:val="16"/>
            <w:szCs w:val="16"/>
          </w:rPr>
          <w:t>(Índice general)</w:t>
        </w:r>
      </w:hyperlink>
      <w:r w:rsidR="00787EB6">
        <w:rPr>
          <w:sz w:val="16"/>
          <w:szCs w:val="16"/>
        </w:rPr>
        <w:t xml:space="preserve"> (</w:t>
      </w:r>
      <w:hyperlink w:anchor="ÍndiceGeneralDudasProcedimiento" w:history="1">
        <w:r w:rsidR="00787EB6" w:rsidRPr="00F4162B">
          <w:rPr>
            <w:rStyle w:val="Hipervnculo"/>
            <w:sz w:val="16"/>
            <w:szCs w:val="16"/>
          </w:rPr>
          <w:t xml:space="preserve">Índice de </w:t>
        </w:r>
        <w:r w:rsidR="00787EB6">
          <w:rPr>
            <w:rStyle w:val="Hipervnculo"/>
            <w:sz w:val="16"/>
            <w:szCs w:val="16"/>
          </w:rPr>
          <w:t xml:space="preserve">dudas de </w:t>
        </w:r>
        <w:r w:rsidR="00787EB6" w:rsidRPr="00F4162B">
          <w:rPr>
            <w:rStyle w:val="Hipervnculo"/>
            <w:sz w:val="16"/>
            <w:szCs w:val="16"/>
          </w:rPr>
          <w:t>procedimiento por temas</w:t>
        </w:r>
      </w:hyperlink>
      <w:r w:rsidR="00787EB6">
        <w:rPr>
          <w:sz w:val="16"/>
          <w:szCs w:val="16"/>
        </w:rPr>
        <w:t>)</w:t>
      </w:r>
    </w:p>
    <w:p w:rsidR="00A022CB" w:rsidRPr="00271BB3" w:rsidRDefault="00A022CB" w:rsidP="008F2493">
      <w:pPr>
        <w:jc w:val="right"/>
        <w:rPr>
          <w:b/>
        </w:rPr>
      </w:pPr>
    </w:p>
    <w:p w:rsidR="00A022CB" w:rsidRPr="00EE3691" w:rsidRDefault="00A022CB" w:rsidP="003C631A">
      <w:pPr>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rsidR="00A022CB" w:rsidRPr="00EE3691" w:rsidRDefault="00A022CB" w:rsidP="003C631A">
      <w:pPr>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Dudas respondidas por DGA después del 06.04.2016</w:t>
        </w:r>
      </w:hyperlink>
    </w:p>
    <w:p w:rsidR="00A022CB" w:rsidRPr="00EE3691" w:rsidRDefault="00A022CB" w:rsidP="003C631A">
      <w:pPr>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rsidR="00A022CB" w:rsidRPr="00EE3691" w:rsidRDefault="00A022CB" w:rsidP="003C631A">
      <w:pPr>
        <w:jc w:val="left"/>
        <w:rPr>
          <w:sz w:val="18"/>
          <w:szCs w:val="18"/>
        </w:rPr>
      </w:pPr>
      <w:r w:rsidRPr="00EE3691">
        <w:rPr>
          <w:sz w:val="18"/>
          <w:szCs w:val="18"/>
        </w:rPr>
        <w:t xml:space="preserve">2.1.4) </w:t>
      </w:r>
      <w:hyperlink w:anchor="DUDASELEGIBILIDADTRAS22042016" w:history="1">
        <w:r w:rsidRPr="00EE3691">
          <w:rPr>
            <w:rStyle w:val="Hipervnculo"/>
            <w:sz w:val="18"/>
            <w:szCs w:val="18"/>
          </w:rPr>
          <w:t>Dudas respondidas por DGA después del 22.04.2016</w:t>
        </w:r>
      </w:hyperlink>
    </w:p>
    <w:p w:rsidR="00A022CB" w:rsidRPr="00EE3691" w:rsidRDefault="00A022CB" w:rsidP="003C631A">
      <w:pPr>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rsidR="00A022CB" w:rsidRPr="00EE3691" w:rsidRDefault="00A022CB" w:rsidP="003C631A">
      <w:pPr>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rsidR="00A022CB" w:rsidRPr="00EE3691" w:rsidRDefault="00A022CB" w:rsidP="003C631A">
      <w:pPr>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rsidR="00A022CB" w:rsidRDefault="00A022CB" w:rsidP="003C631A">
      <w:pPr>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rsidR="004D2CA1" w:rsidRPr="004D2CA1" w:rsidRDefault="004D2CA1" w:rsidP="003C631A">
      <w:pPr>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rsidR="00173896" w:rsidRDefault="00A022CB" w:rsidP="003C631A">
      <w:pPr>
        <w:jc w:val="left"/>
      </w:pPr>
      <w:r w:rsidRPr="00EE3691">
        <w:rPr>
          <w:sz w:val="18"/>
          <w:szCs w:val="18"/>
        </w:rPr>
        <w:t>2.1.</w:t>
      </w:r>
      <w:r w:rsidR="004D2CA1">
        <w:rPr>
          <w:sz w:val="18"/>
          <w:szCs w:val="18"/>
        </w:rPr>
        <w:t>10</w:t>
      </w:r>
      <w:r w:rsidRPr="00EE3691">
        <w:rPr>
          <w:sz w:val="18"/>
          <w:szCs w:val="18"/>
        </w:rPr>
        <w:t>)</w:t>
      </w:r>
      <w:r w:rsidR="00173896">
        <w:rPr>
          <w:sz w:val="18"/>
          <w:szCs w:val="18"/>
        </w:rPr>
        <w:t xml:space="preserve"> </w:t>
      </w:r>
      <w:hyperlink w:anchor="DUDASELEGIBILIDADRESPONDIDASTRAS21062016" w:history="1">
        <w:r w:rsidR="00173896" w:rsidRPr="00173896">
          <w:rPr>
            <w:rStyle w:val="Hipervnculo"/>
            <w:sz w:val="18"/>
            <w:szCs w:val="18"/>
          </w:rPr>
          <w:t>Dudas respondidas por DGA después del 21.06.2016</w:t>
        </w:r>
      </w:hyperlink>
    </w:p>
    <w:p w:rsidR="00EF6A69" w:rsidRDefault="00EF6A69" w:rsidP="003C631A">
      <w:pPr>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rsidR="00342604" w:rsidRDefault="00342604" w:rsidP="003C631A">
      <w:pPr>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rsidR="007E036C" w:rsidRDefault="007E036C" w:rsidP="003C631A">
      <w:pPr>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rsidR="009A5949" w:rsidRDefault="009A5949" w:rsidP="003C631A">
      <w:pPr>
        <w:jc w:val="left"/>
        <w:rPr>
          <w:rStyle w:val="Hipervnculo"/>
          <w:sz w:val="18"/>
          <w:szCs w:val="18"/>
        </w:rPr>
      </w:pPr>
      <w:r w:rsidRPr="009A5949">
        <w:rPr>
          <w:sz w:val="18"/>
          <w:szCs w:val="18"/>
        </w:rPr>
        <w:t xml:space="preserve">2.1.14) </w:t>
      </w:r>
      <w:hyperlink w:anchor="DUDASELEGIBILIDADRESPONDIDASTRAS280916" w:history="1">
        <w:r w:rsidRPr="00F3507D">
          <w:rPr>
            <w:rStyle w:val="Hipervnculo"/>
            <w:sz w:val="18"/>
            <w:szCs w:val="18"/>
          </w:rPr>
          <w:t>Dudas respondidas por DGA después del 28.09.2016</w:t>
        </w:r>
      </w:hyperlink>
    </w:p>
    <w:p w:rsidR="006278F2" w:rsidRPr="006278F2" w:rsidRDefault="006278F2" w:rsidP="006278F2">
      <w:pPr>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rsidR="008B0FAE" w:rsidRDefault="00173896" w:rsidP="003C631A">
      <w:pPr>
        <w:jc w:val="left"/>
        <w:rPr>
          <w:sz w:val="18"/>
          <w:szCs w:val="18"/>
        </w:rPr>
      </w:pPr>
      <w:r>
        <w:rPr>
          <w:sz w:val="18"/>
          <w:szCs w:val="18"/>
        </w:rPr>
        <w:t>2.1.1</w:t>
      </w:r>
      <w:r w:rsidR="006278F2">
        <w:rPr>
          <w:sz w:val="18"/>
          <w:szCs w:val="18"/>
        </w:rPr>
        <w:t>6</w:t>
      </w:r>
      <w:r>
        <w:rPr>
          <w:sz w:val="18"/>
          <w:szCs w:val="18"/>
        </w:rPr>
        <w:t xml:space="preserve">) </w:t>
      </w:r>
      <w:hyperlink w:anchor="DUDASELEGIBILIDADRESPONDIDASTRAS04112016" w:history="1">
        <w:r w:rsidR="008B0FAE" w:rsidRPr="001370AF">
          <w:rPr>
            <w:rStyle w:val="Hipervnculo"/>
            <w:sz w:val="18"/>
            <w:szCs w:val="18"/>
          </w:rPr>
          <w:t>Dudas respondidas por DGA después del 04.11.2016</w:t>
        </w:r>
      </w:hyperlink>
    </w:p>
    <w:p w:rsidR="00A022CB" w:rsidRDefault="008B0FAE" w:rsidP="003C631A">
      <w:pPr>
        <w:jc w:val="left"/>
        <w:rPr>
          <w:rStyle w:val="Hipervnculo"/>
          <w:sz w:val="18"/>
          <w:szCs w:val="18"/>
        </w:rPr>
      </w:pPr>
      <w:r>
        <w:rPr>
          <w:sz w:val="18"/>
          <w:szCs w:val="18"/>
        </w:rPr>
        <w:t xml:space="preserve">2.1.17) </w:t>
      </w:r>
      <w:hyperlink w:anchor="RESPUESTASCORREGIDASPORDGA" w:history="1">
        <w:r w:rsidR="00A022CB" w:rsidRPr="00EE3691">
          <w:rPr>
            <w:rStyle w:val="Hipervnculo"/>
            <w:sz w:val="18"/>
            <w:szCs w:val="18"/>
          </w:rPr>
          <w:t>Respuestas de DGA corregidas por DGA entre el 06.04.2016 y 14.04.2016</w:t>
        </w:r>
      </w:hyperlink>
    </w:p>
    <w:p w:rsidR="00A022CB" w:rsidRPr="00EE3691" w:rsidRDefault="006278F2" w:rsidP="003C631A">
      <w:pPr>
        <w:jc w:val="left"/>
        <w:rPr>
          <w:sz w:val="18"/>
          <w:szCs w:val="18"/>
        </w:rPr>
      </w:pPr>
      <w:r>
        <w:rPr>
          <w:sz w:val="18"/>
          <w:szCs w:val="18"/>
        </w:rPr>
        <w:t>2.1.1</w:t>
      </w:r>
      <w:r w:rsidR="008B0FAE">
        <w:rPr>
          <w:sz w:val="18"/>
          <w:szCs w:val="18"/>
        </w:rPr>
        <w:t>8</w:t>
      </w:r>
      <w:r>
        <w:rPr>
          <w:sz w:val="18"/>
          <w:szCs w:val="18"/>
        </w:rPr>
        <w:t>)</w:t>
      </w:r>
      <w:r w:rsidR="00A022CB" w:rsidRPr="00EE3691">
        <w:rPr>
          <w:sz w:val="18"/>
          <w:szCs w:val="18"/>
        </w:rPr>
        <w:t xml:space="preserve"> </w:t>
      </w:r>
      <w:hyperlink w:anchor="DUDASELEGIBILIDADPENDIENTESRESPUESTADGA" w:history="1">
        <w:r w:rsidR="00A022CB" w:rsidRPr="00EE3691">
          <w:rPr>
            <w:rStyle w:val="Hipervnculo"/>
            <w:sz w:val="18"/>
            <w:szCs w:val="18"/>
          </w:rPr>
          <w:t>Dudas pendientes de respuesta por DGA</w:t>
        </w:r>
      </w:hyperlink>
    </w:p>
    <w:p w:rsidR="00A022CB" w:rsidRDefault="00A022CB" w:rsidP="003C631A">
      <w:pPr>
        <w:jc w:val="left"/>
      </w:pPr>
    </w:p>
    <w:p w:rsidR="00787EB6" w:rsidRDefault="00A022CB" w:rsidP="00787EB6">
      <w:pPr>
        <w:autoSpaceDE w:val="0"/>
        <w:autoSpaceDN w:val="0"/>
        <w:rPr>
          <w:b/>
        </w:rPr>
      </w:pPr>
      <w:r w:rsidRPr="00271BB3">
        <w:rPr>
          <w:b/>
        </w:rPr>
        <w:t xml:space="preserve">2.2) </w:t>
      </w:r>
      <w:bookmarkStart w:id="59" w:name="ÍndiceDudasProcedimiento"/>
      <w:bookmarkEnd w:id="59"/>
      <w:r w:rsidRPr="00271BB3">
        <w:rPr>
          <w:b/>
        </w:rPr>
        <w:t>Dudas sobre procedimiento</w:t>
      </w:r>
      <w:r w:rsidR="009C15FA">
        <w:rPr>
          <w:b/>
        </w:rPr>
        <w:t xml:space="preserve"> </w:t>
      </w:r>
      <w:r w:rsidR="008F2493" w:rsidRPr="008F2493">
        <w:rPr>
          <w:sz w:val="18"/>
          <w:szCs w:val="18"/>
        </w:rPr>
        <w:t>(por orden temporal)</w:t>
      </w:r>
    </w:p>
    <w:p w:rsidR="00787EB6" w:rsidRDefault="0031271D" w:rsidP="00787EB6">
      <w:pPr>
        <w:autoSpaceDE w:val="0"/>
        <w:autoSpaceDN w:val="0"/>
        <w:rPr>
          <w:sz w:val="16"/>
          <w:szCs w:val="16"/>
        </w:rPr>
      </w:pPr>
      <w:hyperlink w:anchor="ÍNDICEGENERAL" w:history="1">
        <w:r w:rsidR="00DF4709" w:rsidRPr="00DF4709">
          <w:rPr>
            <w:rStyle w:val="Hipervnculo"/>
            <w:sz w:val="16"/>
            <w:szCs w:val="16"/>
          </w:rPr>
          <w:t>(Índice general)</w:t>
        </w:r>
      </w:hyperlink>
      <w:r w:rsidR="00787EB6">
        <w:rPr>
          <w:sz w:val="16"/>
          <w:szCs w:val="16"/>
        </w:rPr>
        <w:t xml:space="preserve"> (</w:t>
      </w:r>
      <w:hyperlink w:anchor="ÍndiceGeneralDudasProcedimiento" w:history="1">
        <w:r w:rsidR="00787EB6" w:rsidRPr="00F4162B">
          <w:rPr>
            <w:rStyle w:val="Hipervnculo"/>
            <w:sz w:val="16"/>
            <w:szCs w:val="16"/>
          </w:rPr>
          <w:t xml:space="preserve">Índice de </w:t>
        </w:r>
        <w:r w:rsidR="00787EB6">
          <w:rPr>
            <w:rStyle w:val="Hipervnculo"/>
            <w:sz w:val="16"/>
            <w:szCs w:val="16"/>
          </w:rPr>
          <w:t xml:space="preserve">dudas de </w:t>
        </w:r>
        <w:r w:rsidR="00787EB6" w:rsidRPr="00F4162B">
          <w:rPr>
            <w:rStyle w:val="Hipervnculo"/>
            <w:sz w:val="16"/>
            <w:szCs w:val="16"/>
          </w:rPr>
          <w:t>procedimiento por temas</w:t>
        </w:r>
      </w:hyperlink>
      <w:r w:rsidR="00787EB6">
        <w:rPr>
          <w:sz w:val="16"/>
          <w:szCs w:val="16"/>
        </w:rPr>
        <w:t>)</w:t>
      </w:r>
    </w:p>
    <w:p w:rsidR="00A022CB" w:rsidRPr="00271BB3" w:rsidRDefault="00A022CB" w:rsidP="003C631A">
      <w:pPr>
        <w:jc w:val="left"/>
        <w:rPr>
          <w:b/>
        </w:rPr>
      </w:pPr>
    </w:p>
    <w:p w:rsidR="00A022CB" w:rsidRPr="00EE3691" w:rsidRDefault="00A022CB" w:rsidP="003C631A">
      <w:pPr>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rsidR="00A022CB" w:rsidRPr="00EE3691" w:rsidRDefault="00A022CB" w:rsidP="003C631A">
      <w:pPr>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rsidR="00A022CB" w:rsidRPr="00EE3691" w:rsidRDefault="00A022CB" w:rsidP="003C631A">
      <w:pPr>
        <w:jc w:val="left"/>
        <w:rPr>
          <w:sz w:val="18"/>
          <w:szCs w:val="18"/>
        </w:rPr>
      </w:pPr>
      <w:r w:rsidRPr="00EE3691">
        <w:rPr>
          <w:sz w:val="18"/>
          <w:szCs w:val="18"/>
        </w:rPr>
        <w:t xml:space="preserve">2.2.3) </w:t>
      </w:r>
      <w:hyperlink w:anchor="RESPUESTASPROCEDIMIENTOTRAS14042016" w:history="1">
        <w:r w:rsidRPr="00EE3691">
          <w:rPr>
            <w:rStyle w:val="Hipervnculo"/>
            <w:sz w:val="18"/>
            <w:szCs w:val="18"/>
          </w:rPr>
          <w:t>Dudas respondidas por DGA después del 14.04.2016</w:t>
        </w:r>
      </w:hyperlink>
    </w:p>
    <w:p w:rsidR="00A022CB" w:rsidRPr="00EE3691" w:rsidRDefault="00A022CB" w:rsidP="003C631A">
      <w:pPr>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rsidR="00A022CB" w:rsidRPr="00EE3691" w:rsidRDefault="00A022CB" w:rsidP="00667083">
      <w:pPr>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rsidR="00A022CB" w:rsidRPr="00EE3691" w:rsidRDefault="00A022CB" w:rsidP="003C631A">
      <w:pPr>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rsidR="00A022CB" w:rsidRPr="00EE3691" w:rsidRDefault="00A022CB" w:rsidP="003C631A">
      <w:pPr>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rsidR="00A022CB" w:rsidRDefault="00A022CB" w:rsidP="003C631A">
      <w:pPr>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rsidR="003134A7" w:rsidRDefault="003134A7" w:rsidP="003C631A">
      <w:pPr>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rsidR="00C57D16" w:rsidRDefault="00C57D16" w:rsidP="003C631A">
      <w:pPr>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rsidR="00D01BD6" w:rsidRDefault="00D01BD6" w:rsidP="003C631A">
      <w:pPr>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rsidR="00B34AEA" w:rsidRDefault="00B34AEA" w:rsidP="003C631A">
      <w:pPr>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rsidR="00040257" w:rsidRDefault="00040257" w:rsidP="003C631A">
      <w:pPr>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rsidR="00F3507D" w:rsidRPr="00F3507D" w:rsidRDefault="00F3507D" w:rsidP="003C631A">
      <w:pPr>
        <w:jc w:val="left"/>
        <w:rPr>
          <w:sz w:val="18"/>
          <w:szCs w:val="18"/>
        </w:rPr>
      </w:pPr>
      <w:r w:rsidRPr="00F3507D">
        <w:rPr>
          <w:sz w:val="18"/>
          <w:szCs w:val="18"/>
        </w:rPr>
        <w:t xml:space="preserve">2.2.14) </w:t>
      </w:r>
      <w:hyperlink w:anchor="RESPUESTASPROCEDIMIENTOTRAS28092016" w:history="1">
        <w:r w:rsidR="00853929" w:rsidRPr="00EF226D">
          <w:rPr>
            <w:rStyle w:val="Hipervnculo"/>
            <w:sz w:val="18"/>
            <w:szCs w:val="18"/>
          </w:rPr>
          <w:t>Dudas respondidas por DGA después del 28.09.2016</w:t>
        </w:r>
      </w:hyperlink>
    </w:p>
    <w:p w:rsidR="006278F2" w:rsidRDefault="006278F2" w:rsidP="003C631A">
      <w:pPr>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rsidR="008B0FAE" w:rsidRPr="008B0FAE" w:rsidRDefault="008B0FAE" w:rsidP="008B0FAE">
      <w:pPr>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rsidR="00A022CB" w:rsidRPr="00EE3691" w:rsidRDefault="003134A7" w:rsidP="003C631A">
      <w:pPr>
        <w:jc w:val="left"/>
        <w:rPr>
          <w:sz w:val="18"/>
          <w:szCs w:val="18"/>
        </w:rPr>
      </w:pPr>
      <w:r>
        <w:rPr>
          <w:sz w:val="18"/>
          <w:szCs w:val="18"/>
        </w:rPr>
        <w:t>2.2.1</w:t>
      </w:r>
      <w:r w:rsidR="008B0FAE">
        <w:rPr>
          <w:sz w:val="18"/>
          <w:szCs w:val="18"/>
        </w:rPr>
        <w:t>7</w:t>
      </w:r>
      <w:r w:rsidR="00A022CB" w:rsidRPr="00EE3691">
        <w:rPr>
          <w:sz w:val="18"/>
          <w:szCs w:val="18"/>
        </w:rPr>
        <w:t xml:space="preserve">) </w:t>
      </w:r>
      <w:hyperlink w:anchor="dudasmanualprocedimientorpendientesresp" w:history="1">
        <w:r w:rsidR="00A022CB" w:rsidRPr="00EE3691">
          <w:rPr>
            <w:rStyle w:val="Hipervnculo"/>
            <w:sz w:val="18"/>
            <w:szCs w:val="18"/>
          </w:rPr>
          <w:t xml:space="preserve">Dudas </w:t>
        </w:r>
        <w:r w:rsidR="00D01BD6">
          <w:rPr>
            <w:rStyle w:val="Hipervnculo"/>
            <w:sz w:val="18"/>
            <w:szCs w:val="18"/>
          </w:rPr>
          <w:t xml:space="preserve">pendientes de respuesta </w:t>
        </w:r>
        <w:r w:rsidR="00A022CB" w:rsidRPr="00EE3691">
          <w:rPr>
            <w:rStyle w:val="Hipervnculo"/>
            <w:sz w:val="18"/>
            <w:szCs w:val="18"/>
          </w:rPr>
          <w:t>por DGA</w:t>
        </w:r>
      </w:hyperlink>
    </w:p>
    <w:p w:rsidR="00A022CB" w:rsidRDefault="00A022CB"/>
    <w:p w:rsidR="00A022CB" w:rsidRDefault="00A022CB">
      <w:r>
        <w:t xml:space="preserve">La versión 1 de este documento era de fecha 06.04.2016, por ello las respuestas incorporadas en fechas posteriores se sitúan en epígrafes aparte. </w:t>
      </w:r>
    </w:p>
    <w:p w:rsidR="00A022CB" w:rsidRDefault="00A022CB"/>
    <w:p w:rsidR="00A022CB" w:rsidRDefault="00A022CB">
      <w:r>
        <w:t>Se incluyen en esta versión 2 algunas respuestas que fueron remitidas por email a los Grupos después del 06.04.2016, pero no todas las respuestas de este documento han sido enviadas por email.</w:t>
      </w:r>
    </w:p>
    <w:p w:rsidR="00A022CB" w:rsidRDefault="00A022CB">
      <w:r>
        <w:br w:type="page"/>
      </w:r>
    </w:p>
    <w:p w:rsidR="00A022CB" w:rsidRDefault="00A022CB"/>
    <w:p w:rsidR="00A022CB" w:rsidRPr="00AC5D14" w:rsidRDefault="00A022CB" w:rsidP="003C631A">
      <w:pPr>
        <w:jc w:val="left"/>
      </w:pPr>
    </w:p>
    <w:p w:rsidR="00A022CB" w:rsidRPr="00F234F5" w:rsidRDefault="00A022CB" w:rsidP="00EE3691">
      <w:pPr>
        <w:pStyle w:val="Prrafodelista"/>
        <w:shd w:val="clear" w:color="auto" w:fill="BFBFBF"/>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rsidR="00A022CB" w:rsidRPr="003B745A" w:rsidRDefault="00A022CB" w:rsidP="00EE3691">
      <w:pPr>
        <w:shd w:val="clear" w:color="auto" w:fill="BFBFBF"/>
        <w:jc w:val="center"/>
        <w:rPr>
          <w:rFonts w:cs="Arial"/>
          <w:b/>
          <w:sz w:val="44"/>
          <w:szCs w:val="44"/>
          <w:u w:val="single"/>
        </w:rPr>
      </w:pPr>
      <w:r w:rsidRPr="00C8786C">
        <w:rPr>
          <w:rFonts w:cs="Arial"/>
          <w:b/>
          <w:sz w:val="44"/>
          <w:szCs w:val="44"/>
          <w:u w:val="single"/>
        </w:rPr>
        <w:t>DE PROYECTOS Y DE BENEFICIARIOS</w:t>
      </w:r>
    </w:p>
    <w:p w:rsidR="00A022CB" w:rsidRDefault="00A022CB" w:rsidP="00FD052D">
      <w:pPr>
        <w:jc w:val="center"/>
        <w:rPr>
          <w:b/>
        </w:rPr>
      </w:pPr>
    </w:p>
    <w:p w:rsidR="00A022CB" w:rsidRDefault="00A022CB" w:rsidP="00FD052D">
      <w:pPr>
        <w:jc w:val="center"/>
        <w:rPr>
          <w:b/>
        </w:rPr>
      </w:pPr>
    </w:p>
    <w:p w:rsidR="00A022CB" w:rsidRPr="00F61AE6" w:rsidRDefault="00A022CB" w:rsidP="00F61AE6">
      <w:pPr>
        <w:pStyle w:val="Prrafodelista"/>
        <w:shd w:val="clear" w:color="auto" w:fill="BFBFBF"/>
        <w:ind w:left="360"/>
        <w:jc w:val="center"/>
        <w:rPr>
          <w:b/>
          <w:sz w:val="44"/>
          <w:szCs w:val="44"/>
          <w:u w:val="single"/>
        </w:rPr>
      </w:pPr>
      <w:bookmarkStart w:id="60" w:name="DUDASELEGIBILIDADRESPONDIDAS"/>
      <w:bookmarkEnd w:id="60"/>
      <w:r w:rsidRPr="00F61AE6">
        <w:rPr>
          <w:b/>
          <w:sz w:val="44"/>
          <w:szCs w:val="44"/>
          <w:u w:val="single"/>
        </w:rPr>
        <w:t>2.1.1) DUDAS RESPONDIDAS POR DGA HASTA EL 06.04.2016</w:t>
      </w:r>
    </w:p>
    <w:p w:rsidR="00A022CB" w:rsidRDefault="00A022CB" w:rsidP="00F61AE6">
      <w:pPr>
        <w:pStyle w:val="Textosinformato"/>
        <w:jc w:val="both"/>
        <w:rPr>
          <w:sz w:val="24"/>
          <w:szCs w:val="22"/>
        </w:rPr>
      </w:pPr>
      <w:bookmarkStart w:id="61" w:name="SecaderoCereales1"/>
      <w:bookmarkEnd w:id="61"/>
    </w:p>
    <w:p w:rsidR="00A022CB" w:rsidRPr="00862F7F" w:rsidRDefault="00A022CB" w:rsidP="00045167">
      <w:pPr>
        <w:pStyle w:val="Textosinformato"/>
        <w:shd w:val="clear" w:color="auto" w:fill="D9D9D9"/>
        <w:jc w:val="both"/>
        <w:rPr>
          <w:sz w:val="24"/>
          <w:szCs w:val="22"/>
        </w:rPr>
      </w:pPr>
      <w:r w:rsidRPr="00862F7F">
        <w:rPr>
          <w:sz w:val="24"/>
          <w:szCs w:val="22"/>
        </w:rPr>
        <w:t>ELEGIBILIDAD DE UN SECADERO DE CEREALES Y DE SELECCIONADORA DE CEREALES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PORSECTORESYTEMAS" w:history="1"/>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D01C81">
      <w:pPr>
        <w:pStyle w:val="Textosinformato"/>
        <w:jc w:val="both"/>
        <w:rPr>
          <w:sz w:val="24"/>
          <w:szCs w:val="22"/>
        </w:rPr>
      </w:pPr>
    </w:p>
    <w:p w:rsidR="00A022CB" w:rsidRDefault="00A022CB"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rsidR="00A022CB" w:rsidRDefault="00A022CB" w:rsidP="00D01C81">
      <w:pPr>
        <w:pStyle w:val="Textosinformato"/>
        <w:jc w:val="both"/>
        <w:rPr>
          <w:sz w:val="24"/>
          <w:szCs w:val="22"/>
        </w:rPr>
      </w:pPr>
    </w:p>
    <w:p w:rsidR="00A022CB" w:rsidRPr="00D01C81" w:rsidRDefault="00A022CB" w:rsidP="00D01C81">
      <w:pPr>
        <w:pStyle w:val="Textosinformato"/>
        <w:jc w:val="both"/>
        <w:rPr>
          <w:color w:val="FF0000"/>
          <w:sz w:val="24"/>
          <w:szCs w:val="22"/>
        </w:rPr>
      </w:pPr>
      <w:r w:rsidRPr="00D01C81">
        <w:rPr>
          <w:color w:val="FF0000"/>
          <w:sz w:val="24"/>
          <w:szCs w:val="22"/>
        </w:rPr>
        <w:t>El secadero no es elegible y la seleccionadora sí.  Ninguno es transformación, sino valor añadido en el caso de la seleccionadora.</w:t>
      </w:r>
    </w:p>
    <w:p w:rsidR="00A022CB" w:rsidRPr="00D50542" w:rsidRDefault="00A022CB" w:rsidP="00D50542">
      <w:pPr>
        <w:pStyle w:val="Textosinformato"/>
        <w:jc w:val="both"/>
        <w:rPr>
          <w:sz w:val="24"/>
          <w:szCs w:val="22"/>
        </w:rPr>
      </w:pPr>
    </w:p>
    <w:p w:rsidR="00A022CB" w:rsidRPr="00D50542" w:rsidRDefault="00A022CB" w:rsidP="00D50542">
      <w:pPr>
        <w:pStyle w:val="Textosinformato"/>
        <w:jc w:val="both"/>
        <w:rPr>
          <w:color w:val="FF0000"/>
          <w:sz w:val="24"/>
          <w:szCs w:val="22"/>
        </w:rPr>
      </w:pPr>
      <w:r w:rsidRPr="00D50542">
        <w:rPr>
          <w:color w:val="FF0000"/>
          <w:sz w:val="24"/>
          <w:szCs w:val="22"/>
        </w:rPr>
        <w:t xml:space="preserve">Observación </w:t>
      </w:r>
      <w:r>
        <w:rPr>
          <w:color w:val="FF0000"/>
          <w:sz w:val="24"/>
          <w:szCs w:val="22"/>
        </w:rPr>
        <w:t xml:space="preserve">añadida </w:t>
      </w:r>
      <w:r w:rsidRPr="00D50542">
        <w:rPr>
          <w:color w:val="FF0000"/>
          <w:sz w:val="24"/>
          <w:szCs w:val="22"/>
        </w:rPr>
        <w:t>posterior</w:t>
      </w:r>
      <w:r>
        <w:rPr>
          <w:color w:val="FF0000"/>
          <w:sz w:val="24"/>
          <w:szCs w:val="22"/>
        </w:rPr>
        <w:t>mente</w:t>
      </w:r>
      <w:r w:rsidRPr="00D50542">
        <w:rPr>
          <w:color w:val="FF0000"/>
          <w:sz w:val="24"/>
          <w:szCs w:val="22"/>
        </w:rPr>
        <w:t>: 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rsidR="00A022CB" w:rsidRPr="00D50542" w:rsidRDefault="00A022CB" w:rsidP="00D50542">
      <w:pPr>
        <w:pStyle w:val="Textosinformato"/>
        <w:jc w:val="both"/>
        <w:rPr>
          <w:sz w:val="24"/>
          <w:szCs w:val="22"/>
        </w:rPr>
      </w:pPr>
    </w:p>
    <w:p w:rsidR="00A022CB" w:rsidRPr="00E664DD" w:rsidRDefault="00A022CB" w:rsidP="00F97186">
      <w:pPr>
        <w:rPr>
          <w:color w:val="FF0000"/>
        </w:rPr>
      </w:pPr>
      <w:r w:rsidRPr="00E664DD">
        <w:rPr>
          <w:color w:val="FF0000"/>
        </w:rPr>
        <w:t>N. de RADR: Esta respuesta de Programas Rurales se refiere a los secaderos de cereales: Programas Rurales recomienda que se les consulte la elegibilidad de los secaderos de otros productos vegetales caso por caso, si los hubiera.</w:t>
      </w:r>
    </w:p>
    <w:p w:rsidR="00A022CB" w:rsidRDefault="00A022CB" w:rsidP="003D413E"/>
    <w:p w:rsidR="00A022CB" w:rsidRPr="00862F7F" w:rsidRDefault="00A022CB" w:rsidP="00180CB3">
      <w:pPr>
        <w:pStyle w:val="Textosinformato"/>
        <w:shd w:val="clear" w:color="auto" w:fill="D9D9D9"/>
        <w:jc w:val="both"/>
        <w:outlineLvl w:val="0"/>
        <w:rPr>
          <w:sz w:val="24"/>
          <w:szCs w:val="22"/>
        </w:rPr>
      </w:pPr>
      <w:bookmarkStart w:id="62" w:name="CámarasFrigoríficas1"/>
      <w:bookmarkEnd w:id="62"/>
      <w:r w:rsidRPr="00862F7F">
        <w:rPr>
          <w:sz w:val="24"/>
          <w:szCs w:val="22"/>
        </w:rPr>
        <w:t xml:space="preserve">ELEGIBILIDAD DE CÁMARAS FRIGORÍFICAS Y </w:t>
      </w:r>
      <w:bookmarkStart w:id="63" w:name="Palots"/>
      <w:bookmarkEnd w:id="63"/>
      <w:r w:rsidRPr="00862F7F">
        <w:rPr>
          <w:sz w:val="24"/>
          <w:szCs w:val="22"/>
        </w:rPr>
        <w:t>PALOTS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PORSECTORESYTEMAS" w:history="1"/>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3D413E"/>
    <w:p w:rsidR="00A022CB" w:rsidRDefault="00A022CB" w:rsidP="003D413E">
      <w:r>
        <w:t>Un promotor va a comprar unas cámaras frigoríficas y unos palots. ¿Serían subvencionables los palots para fruta?</w:t>
      </w:r>
    </w:p>
    <w:p w:rsidR="00A022CB" w:rsidRPr="00D24AEC" w:rsidRDefault="00A022CB" w:rsidP="003D413E"/>
    <w:p w:rsidR="00A022CB" w:rsidRPr="00D24AEC" w:rsidRDefault="00A022CB" w:rsidP="00180CB3">
      <w:pPr>
        <w:outlineLvl w:val="0"/>
        <w:rPr>
          <w:color w:val="FF0000"/>
        </w:rPr>
      </w:pPr>
      <w:r>
        <w:rPr>
          <w:color w:val="FF0000"/>
        </w:rPr>
        <w:t>L</w:t>
      </w:r>
      <w:r w:rsidRPr="00D24AEC">
        <w:rPr>
          <w:color w:val="FF0000"/>
        </w:rPr>
        <w:t>os palots no son elegibles.</w:t>
      </w:r>
    </w:p>
    <w:p w:rsidR="00A022CB" w:rsidRDefault="00A022CB" w:rsidP="003D413E"/>
    <w:p w:rsidR="00A022CB" w:rsidRPr="00862F7F" w:rsidRDefault="00A022CB" w:rsidP="00180CB3">
      <w:pPr>
        <w:pStyle w:val="Textosinformato"/>
        <w:shd w:val="clear" w:color="auto" w:fill="D9D9D9"/>
        <w:jc w:val="both"/>
        <w:outlineLvl w:val="0"/>
        <w:rPr>
          <w:sz w:val="24"/>
          <w:szCs w:val="22"/>
        </w:rPr>
      </w:pPr>
      <w:bookmarkStart w:id="64" w:name="CámarasFrigoríficas2"/>
      <w:bookmarkEnd w:id="64"/>
      <w:r>
        <w:rPr>
          <w:sz w:val="24"/>
          <w:szCs w:val="22"/>
        </w:rPr>
        <w:t xml:space="preserve">ELEGIBILIDAD DE </w:t>
      </w:r>
      <w:bookmarkStart w:id="65" w:name="NaveComercializarYAcondicionar"/>
      <w:bookmarkEnd w:id="65"/>
      <w:r w:rsidRPr="00862F7F">
        <w:rPr>
          <w:sz w:val="24"/>
          <w:szCs w:val="22"/>
        </w:rPr>
        <w:t xml:space="preserve">NAVE Y </w:t>
      </w:r>
      <w:bookmarkStart w:id="66" w:name="CámarasFrigoríficasFrutas"/>
      <w:bookmarkEnd w:id="66"/>
      <w:r w:rsidRPr="00862F7F">
        <w:rPr>
          <w:sz w:val="24"/>
          <w:szCs w:val="22"/>
        </w:rPr>
        <w:t>CÁMARAS PARA COMERCIALIZAR</w:t>
      </w:r>
    </w:p>
    <w:p w:rsidR="00A022CB" w:rsidRPr="00AB616B" w:rsidRDefault="00A022CB" w:rsidP="00A312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r w:rsidR="001F0BF6">
        <w:rPr>
          <w:sz w:val="16"/>
          <w:szCs w:val="16"/>
        </w:rPr>
        <w:t xml:space="preserve"> </w:t>
      </w:r>
      <w:hyperlink w:anchor="ÍndiceNaves" w:history="1">
        <w:r w:rsidRPr="0023566F">
          <w:rPr>
            <w:rStyle w:val="Hipervnculo"/>
            <w:sz w:val="16"/>
            <w:szCs w:val="16"/>
          </w:rPr>
          <w:t>(Subir al índice de naves)</w:t>
        </w:r>
      </w:hyperlink>
    </w:p>
    <w:p w:rsidR="00A022CB" w:rsidRDefault="00A022CB" w:rsidP="00F234F5"/>
    <w:p w:rsidR="00A022CB" w:rsidRDefault="00A022CB" w:rsidP="00F234F5">
      <w:r>
        <w:t>Un frutero construye una nave  con cámaras para la comercialización de su producto. ¿Es subvencionable la nave? ¿Y si comercializa a terceros? En todo caso, ¿entraría el acondicionamiento y las cámaras?</w:t>
      </w:r>
    </w:p>
    <w:p w:rsidR="00A022CB" w:rsidRDefault="00A022CB" w:rsidP="00F234F5">
      <w:pPr>
        <w:autoSpaceDE w:val="0"/>
        <w:autoSpaceDN w:val="0"/>
        <w:rPr>
          <w:rFonts w:cs="Arial"/>
          <w:color w:val="FF0000"/>
          <w:szCs w:val="24"/>
        </w:rPr>
      </w:pPr>
    </w:p>
    <w:p w:rsidR="00A022CB" w:rsidRPr="00B905E1" w:rsidRDefault="00A022CB" w:rsidP="00F234F5">
      <w:pPr>
        <w:autoSpaceDE w:val="0"/>
        <w:autoSpaceDN w:val="0"/>
        <w:rPr>
          <w:rFonts w:cs="Arial"/>
          <w:color w:val="FF0000"/>
          <w:szCs w:val="24"/>
        </w:rPr>
      </w:pPr>
      <w:r w:rsidRPr="00B905E1">
        <w:rPr>
          <w:rFonts w:cs="Arial"/>
          <w:color w:val="FF0000"/>
          <w:szCs w:val="24"/>
        </w:rPr>
        <w:t>La construcción de una nave no entra si la nave solo sirve para comercializar o almacenar</w:t>
      </w:r>
      <w:r>
        <w:rPr>
          <w:rFonts w:cs="Arial"/>
          <w:color w:val="FF0000"/>
          <w:szCs w:val="24"/>
        </w:rPr>
        <w:t xml:space="preserve"> (art. 5.7)</w:t>
      </w:r>
      <w:r w:rsidRPr="00B905E1">
        <w:rPr>
          <w:rFonts w:cs="Arial"/>
          <w:color w:val="FF0000"/>
          <w:szCs w:val="24"/>
        </w:rPr>
        <w:t>.</w:t>
      </w:r>
    </w:p>
    <w:p w:rsidR="00A022CB" w:rsidRPr="00B905E1" w:rsidRDefault="00A022CB" w:rsidP="00F234F5">
      <w:pPr>
        <w:autoSpaceDE w:val="0"/>
        <w:autoSpaceDN w:val="0"/>
        <w:rPr>
          <w:rFonts w:cs="Arial"/>
          <w:color w:val="FF0000"/>
          <w:szCs w:val="24"/>
        </w:rPr>
      </w:pPr>
    </w:p>
    <w:p w:rsidR="00A022CB" w:rsidRPr="00D24AEC" w:rsidRDefault="00A022CB"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(Comunicación verbal: no hay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rsidR="00A022CB" w:rsidRDefault="00A022CB" w:rsidP="003D413E"/>
    <w:p w:rsidR="00A022CB" w:rsidRPr="00862F7F" w:rsidRDefault="00A022CB" w:rsidP="00862F7F">
      <w:pPr>
        <w:pStyle w:val="Textosinformato"/>
        <w:shd w:val="clear" w:color="auto" w:fill="D9D9D9"/>
        <w:jc w:val="both"/>
        <w:rPr>
          <w:sz w:val="24"/>
          <w:szCs w:val="22"/>
        </w:rPr>
      </w:pPr>
      <w:bookmarkStart w:id="67" w:name="DronesVariosSectores"/>
      <w:bookmarkEnd w:id="67"/>
      <w:r w:rsidRPr="00862F7F">
        <w:rPr>
          <w:sz w:val="24"/>
          <w:szCs w:val="22"/>
        </w:rPr>
        <w:t>ELEGIBILIDAD DE UNA EMPRESA DE DRONES QUE TRABAJA PARA VARIOS SECTORES, ENTRE ELLOS EL SECTOR AGRARIO</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00173896">
          <w:rPr>
            <w:rStyle w:val="Hipervnculo"/>
            <w:sz w:val="16"/>
            <w:szCs w:val="16"/>
          </w:rPr>
          <w:t>(Í</w:t>
        </w:r>
        <w:r w:rsidRPr="00005C8F">
          <w:rPr>
            <w:rStyle w:val="Hipervnculo"/>
            <w:sz w:val="16"/>
            <w:szCs w:val="16"/>
          </w:rPr>
          <w:t>ndice de TIC)</w:t>
        </w:r>
      </w:hyperlink>
    </w:p>
    <w:p w:rsidR="00A022CB" w:rsidRDefault="00A022CB" w:rsidP="00211D46">
      <w:pPr>
        <w:rPr>
          <w:rFonts w:ascii="Calibri" w:hAnsi="Calibri"/>
          <w:color w:val="1F497D"/>
          <w:sz w:val="22"/>
        </w:rPr>
      </w:pPr>
    </w:p>
    <w:p w:rsidR="00A022CB" w:rsidRDefault="00A022CB"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rsidR="00A022CB" w:rsidRDefault="00A022CB" w:rsidP="00211D46"/>
    <w:p w:rsidR="00A022CB" w:rsidRDefault="00A022CB" w:rsidP="00211D46">
      <w:r>
        <w:t>El promotor s</w:t>
      </w:r>
      <w:r w:rsidRPr="00211D46">
        <w:t>e quiere dirigir más hacia el sector de la construcción pero puede dar servicio a distintos tipos de empresas incluido el agrario. ¿Tendría que presentar un informe de que no va a ser el sector prioritario sino que se tratara de momentos puntuales?</w:t>
      </w:r>
    </w:p>
    <w:p w:rsidR="00A022CB" w:rsidRDefault="00A022CB" w:rsidP="00211D46"/>
    <w:p w:rsidR="00A022CB" w:rsidRDefault="00A022CB" w:rsidP="00F234F5">
      <w:pPr>
        <w:rPr>
          <w:color w:val="FF0000"/>
        </w:rPr>
      </w:pPr>
      <w:r w:rsidRPr="00211D46">
        <w:rPr>
          <w:color w:val="FF0000"/>
        </w:rPr>
        <w:t>Siempre que en la propuesta figuren ambas actividades, no sería necesario un informe especial.</w:t>
      </w:r>
    </w:p>
    <w:p w:rsidR="00A022CB" w:rsidRPr="00F234F5" w:rsidRDefault="00A022CB" w:rsidP="00F234F5"/>
    <w:p w:rsidR="00A022CB" w:rsidRPr="00862F7F" w:rsidRDefault="00A022CB" w:rsidP="00862F7F">
      <w:pPr>
        <w:pStyle w:val="Textosinformato"/>
        <w:shd w:val="clear" w:color="auto" w:fill="D9D9D9"/>
        <w:jc w:val="both"/>
        <w:rPr>
          <w:sz w:val="24"/>
          <w:szCs w:val="22"/>
        </w:rPr>
      </w:pPr>
      <w:bookmarkStart w:id="68" w:name="AhorroEnerPlacaSolarAutoconsumoAgr"/>
      <w:bookmarkEnd w:id="68"/>
      <w:r w:rsidRPr="00862F7F">
        <w:rPr>
          <w:sz w:val="24"/>
          <w:szCs w:val="22"/>
        </w:rPr>
        <w:t>ELEGIBILIDAD DE UNA INVERSIÓN RELACIONADA CON EL BOMBEO SOLAR DIRECTO PARA AUTOCONSUMO EN UNA EXPLOTACIÓN AGRARIA</w:t>
      </w:r>
    </w:p>
    <w:p w:rsidR="00BE3A0F" w:rsidRDefault="00A022CB"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Pr="00AB616B" w:rsidRDefault="0031271D" w:rsidP="00D968F7">
      <w:pPr>
        <w:rPr>
          <w:sz w:val="16"/>
          <w:szCs w:val="16"/>
        </w:rPr>
      </w:pPr>
      <w:hyperlink w:anchor="ÍndiceAhorroyEficienciaEnergética" w:history="1">
        <w:r w:rsidR="00A022CB" w:rsidRPr="009E7A1E">
          <w:rPr>
            <w:rStyle w:val="Hipervnculo"/>
            <w:sz w:val="16"/>
            <w:szCs w:val="16"/>
          </w:rPr>
          <w:t>(Subir al índice de Ahorro y eficiencia energética)</w:t>
        </w:r>
      </w:hyperlink>
    </w:p>
    <w:p w:rsidR="00A022CB" w:rsidRPr="00F97186" w:rsidRDefault="00A022CB" w:rsidP="00F97186">
      <w:pPr>
        <w:pStyle w:val="Prrafodelista"/>
        <w:ind w:left="0"/>
        <w:jc w:val="both"/>
        <w:rPr>
          <w:rFonts w:cs="Times New Roman"/>
          <w:sz w:val="24"/>
          <w:szCs w:val="22"/>
          <w:lang w:eastAsia="en-US"/>
        </w:rPr>
      </w:pPr>
    </w:p>
    <w:p w:rsidR="00A022CB" w:rsidRPr="00F97186" w:rsidRDefault="00A022CB"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rsidR="00A022CB" w:rsidRPr="00F97186" w:rsidRDefault="00A022CB" w:rsidP="00F97186">
      <w:pPr>
        <w:pStyle w:val="Prrafodelista"/>
        <w:ind w:left="0"/>
        <w:rPr>
          <w:rFonts w:cs="Times New Roman"/>
          <w:sz w:val="24"/>
          <w:szCs w:val="22"/>
          <w:lang w:eastAsia="en-US"/>
        </w:rPr>
      </w:pPr>
    </w:p>
    <w:p w:rsidR="00A022CB" w:rsidRPr="00F97186" w:rsidRDefault="00A022CB" w:rsidP="00F97186">
      <w:pPr>
        <w:autoSpaceDE w:val="0"/>
        <w:autoSpaceDN w:val="0"/>
        <w:rPr>
          <w:rFonts w:cs="Arial"/>
          <w:color w:val="FF0000"/>
          <w:szCs w:val="24"/>
        </w:rPr>
      </w:pPr>
      <w:r w:rsidRPr="00F97186">
        <w:rPr>
          <w:rFonts w:cs="Arial"/>
          <w:color w:val="FF0000"/>
          <w:szCs w:val="24"/>
        </w:rPr>
        <w:t>Todo lo que esté relacionado con la producción agraria NO es elegible, tampoco las placas fotovoltaicas si están relacionadas con el riego, como en este caso.</w:t>
      </w:r>
    </w:p>
    <w:p w:rsidR="00A022CB" w:rsidRDefault="00A022CB" w:rsidP="00F97186">
      <w:pPr>
        <w:rPr>
          <w:rFonts w:cs="Arial"/>
          <w:sz w:val="20"/>
          <w:szCs w:val="20"/>
        </w:rPr>
      </w:pPr>
    </w:p>
    <w:p w:rsidR="00A022CB" w:rsidRPr="00862F7F" w:rsidRDefault="00A022CB" w:rsidP="00862F7F">
      <w:pPr>
        <w:pStyle w:val="Textosinformato"/>
        <w:shd w:val="clear" w:color="auto" w:fill="D9D9D9"/>
        <w:jc w:val="both"/>
        <w:rPr>
          <w:sz w:val="24"/>
          <w:szCs w:val="22"/>
        </w:rPr>
      </w:pPr>
      <w:bookmarkStart w:id="69" w:name="VehículoCompra"/>
      <w:bookmarkEnd w:id="69"/>
      <w:r w:rsidRPr="00862F7F">
        <w:rPr>
          <w:sz w:val="24"/>
          <w:szCs w:val="22"/>
        </w:rPr>
        <w:t xml:space="preserve">ELEGIBILIDAD DE VEHÍCULO YA COMPRADO Y SU POSTERIOR </w:t>
      </w:r>
      <w:bookmarkStart w:id="70" w:name="VehículoAdaptación"/>
      <w:bookmarkEnd w:id="70"/>
      <w:r w:rsidRPr="00862F7F">
        <w:rPr>
          <w:sz w:val="24"/>
          <w:szCs w:val="22"/>
        </w:rPr>
        <w:t>ADAPTACIÓN</w:t>
      </w:r>
    </w:p>
    <w:p w:rsidR="00A022CB" w:rsidRPr="00AB616B" w:rsidRDefault="00A022CB"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Pr="00F97186" w:rsidRDefault="00A022CB" w:rsidP="00F97186">
      <w:pPr>
        <w:pStyle w:val="Prrafodelista"/>
        <w:ind w:left="0"/>
        <w:jc w:val="both"/>
        <w:rPr>
          <w:rFonts w:cs="Times New Roman"/>
          <w:sz w:val="24"/>
          <w:szCs w:val="22"/>
          <w:lang w:eastAsia="en-US"/>
        </w:rPr>
      </w:pPr>
    </w:p>
    <w:p w:rsidR="00A022CB" w:rsidRPr="00F97186" w:rsidRDefault="00A022CB" w:rsidP="00F97186">
      <w:pPr>
        <w:pStyle w:val="Prrafodelista"/>
        <w:ind w:left="0"/>
        <w:jc w:val="both"/>
        <w:rPr>
          <w:rFonts w:cs="Times New Roman"/>
          <w:sz w:val="24"/>
          <w:szCs w:val="22"/>
          <w:lang w:eastAsia="en-US"/>
        </w:rPr>
      </w:pPr>
      <w:r w:rsidRPr="00F97186">
        <w:rPr>
          <w:rFonts w:cs="Times New Roman"/>
          <w:sz w:val="24"/>
          <w:szCs w:val="22"/>
          <w:lang w:eastAsia="en-US"/>
        </w:rPr>
        <w:t xml:space="preserve">Una promotora ya ha comprado el vehículo (para un taxi) pero le quedan las letras que pagar. </w:t>
      </w:r>
    </w:p>
    <w:p w:rsidR="00A022CB" w:rsidRDefault="00A022CB" w:rsidP="00F97186">
      <w:r>
        <w:t> </w:t>
      </w:r>
    </w:p>
    <w:p w:rsidR="00A022CB" w:rsidRPr="00F97186" w:rsidRDefault="00A022CB" w:rsidP="00F97186">
      <w:pPr>
        <w:pStyle w:val="Prrafodelista"/>
        <w:ind w:left="0"/>
        <w:jc w:val="both"/>
        <w:rPr>
          <w:rFonts w:cs="Times New Roman"/>
          <w:sz w:val="24"/>
          <w:szCs w:val="22"/>
          <w:lang w:eastAsia="en-US"/>
        </w:rPr>
      </w:pPr>
      <w:bookmarkStart w:id="71" w:name="CompraPreviaASolicitud"/>
      <w:bookmarkEnd w:id="71"/>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rsidR="00A022CB" w:rsidRPr="00F97186" w:rsidRDefault="00A022CB" w:rsidP="00F97186">
      <w:pPr>
        <w:pStyle w:val="Prrafodelista"/>
        <w:ind w:left="0"/>
        <w:jc w:val="both"/>
        <w:rPr>
          <w:rFonts w:cs="Times New Roman"/>
          <w:sz w:val="24"/>
          <w:szCs w:val="22"/>
          <w:lang w:eastAsia="en-US"/>
        </w:rPr>
      </w:pPr>
      <w:r w:rsidRPr="00F97186">
        <w:rPr>
          <w:rFonts w:cs="Times New Roman"/>
          <w:sz w:val="24"/>
          <w:szCs w:val="22"/>
          <w:lang w:eastAsia="en-US"/>
        </w:rPr>
        <w:t> </w:t>
      </w:r>
    </w:p>
    <w:p w:rsidR="00A022CB" w:rsidRPr="00F97186" w:rsidRDefault="00A022CB" w:rsidP="00F97186">
      <w:pPr>
        <w:autoSpaceDE w:val="0"/>
        <w:autoSpaceDN w:val="0"/>
        <w:rPr>
          <w:rFonts w:cs="Arial"/>
          <w:color w:val="FF0000"/>
          <w:szCs w:val="24"/>
        </w:rPr>
      </w:pPr>
      <w:r w:rsidRPr="00F97186">
        <w:rPr>
          <w:rFonts w:cs="Arial"/>
          <w:color w:val="FF0000"/>
          <w:szCs w:val="24"/>
        </w:rPr>
        <w:t>No es elegible porque se compró el vehículo antes de la solicitud de ayuda, lógicamente las letras tampoco son elegibles.</w:t>
      </w:r>
    </w:p>
    <w:p w:rsidR="00A022CB" w:rsidRDefault="00A022CB" w:rsidP="00F97186"/>
    <w:p w:rsidR="00A022CB" w:rsidRDefault="00A022CB"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rsidR="00A022CB" w:rsidRDefault="00A022CB" w:rsidP="00F97186">
      <w:pPr>
        <w:ind w:firstLine="708"/>
        <w:rPr>
          <w:rFonts w:cs="Arial"/>
          <w:sz w:val="20"/>
          <w:szCs w:val="20"/>
        </w:rPr>
      </w:pPr>
    </w:p>
    <w:p w:rsidR="00A022CB" w:rsidRPr="00F97186" w:rsidRDefault="00A022CB" w:rsidP="00180CB3">
      <w:pPr>
        <w:autoSpaceDE w:val="0"/>
        <w:autoSpaceDN w:val="0"/>
        <w:outlineLvl w:val="0"/>
        <w:rPr>
          <w:rFonts w:cs="Arial"/>
          <w:color w:val="FF0000"/>
          <w:szCs w:val="24"/>
        </w:rPr>
      </w:pPr>
      <w:r w:rsidRPr="00F97186">
        <w:rPr>
          <w:rFonts w:cs="Arial"/>
          <w:color w:val="FF0000"/>
          <w:szCs w:val="24"/>
        </w:rPr>
        <w:t>La adaptación SÍ sería elegible.</w:t>
      </w:r>
    </w:p>
    <w:p w:rsidR="00A022CB" w:rsidRDefault="00A022CB" w:rsidP="00D76BD7">
      <w:pPr>
        <w:jc w:val="center"/>
        <w:rPr>
          <w:b/>
        </w:rPr>
      </w:pPr>
    </w:p>
    <w:p w:rsidR="00A022CB" w:rsidRPr="00862F7F" w:rsidRDefault="00A022CB" w:rsidP="00180CB3">
      <w:pPr>
        <w:pStyle w:val="Textosinformato"/>
        <w:shd w:val="clear" w:color="auto" w:fill="D9D9D9"/>
        <w:jc w:val="both"/>
        <w:outlineLvl w:val="0"/>
        <w:rPr>
          <w:sz w:val="24"/>
          <w:szCs w:val="22"/>
        </w:rPr>
      </w:pPr>
      <w:bookmarkStart w:id="72" w:name="VehículoCompraCálculoAyuda"/>
      <w:bookmarkEnd w:id="72"/>
      <w:r w:rsidRPr="00862F7F">
        <w:rPr>
          <w:sz w:val="24"/>
          <w:szCs w:val="22"/>
        </w:rPr>
        <w:lastRenderedPageBreak/>
        <w:t>ELEGIBILIDAD DE UNA FURGONETA Y CÁLCULO DEL IMPORTE ELEGIBLE</w:t>
      </w:r>
    </w:p>
    <w:p w:rsidR="00A022CB" w:rsidRPr="00AB616B" w:rsidRDefault="00A022CB"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Pr="00862F7F" w:rsidRDefault="00A022CB" w:rsidP="00862F7F"/>
    <w:p w:rsidR="00A022CB" w:rsidRPr="00862F7F" w:rsidRDefault="00A022CB" w:rsidP="00862F7F">
      <w:pPr>
        <w:autoSpaceDE w:val="0"/>
        <w:autoSpaceDN w:val="0"/>
      </w:pPr>
      <w:r w:rsidRPr="00862F7F">
        <w:t>Una empresa de turismo activo va a comprar material para sus actividades. Va a gastar 20.000 sin IVA. Quiere optar también a que se le subvencione una furgoneta para llevar ese equipamiento.</w:t>
      </w:r>
    </w:p>
    <w:p w:rsidR="00A022CB" w:rsidRPr="00862F7F" w:rsidRDefault="00A022CB" w:rsidP="00862F7F">
      <w:r w:rsidRPr="00862F7F">
        <w:t> </w:t>
      </w:r>
    </w:p>
    <w:p w:rsidR="00A022CB" w:rsidRPr="00862F7F" w:rsidRDefault="00A022CB" w:rsidP="00862F7F">
      <w:r w:rsidRPr="00862F7F">
        <w:t>¿Es subvencionable la furgoneta? ¿La cuantía máxima a la que podría acceder es de 3.500 €, dada la inversión en inmovilizado?”</w:t>
      </w:r>
    </w:p>
    <w:p w:rsidR="00A022CB" w:rsidRPr="00862F7F" w:rsidRDefault="00A022CB" w:rsidP="00862F7F">
      <w:pPr>
        <w:autoSpaceDE w:val="0"/>
        <w:autoSpaceDN w:val="0"/>
        <w:rPr>
          <w:rFonts w:cs="Arial"/>
          <w:color w:val="FF0000"/>
          <w:szCs w:val="24"/>
        </w:rPr>
      </w:pPr>
    </w:p>
    <w:p w:rsidR="00A022CB" w:rsidRPr="00862F7F" w:rsidRDefault="00A022CB" w:rsidP="00180CB3">
      <w:pPr>
        <w:autoSpaceDE w:val="0"/>
        <w:autoSpaceDN w:val="0"/>
        <w:outlineLvl w:val="0"/>
        <w:rPr>
          <w:rFonts w:cs="Arial"/>
          <w:color w:val="FF0000"/>
          <w:szCs w:val="24"/>
        </w:rPr>
      </w:pPr>
      <w:r w:rsidRPr="00862F7F">
        <w:rPr>
          <w:rFonts w:cs="Arial"/>
          <w:color w:val="FF0000"/>
          <w:szCs w:val="24"/>
        </w:rPr>
        <w:t>“Correcto, el vehículo es elegible hasta un 50 % del gasto en equipamiento”.</w:t>
      </w:r>
    </w:p>
    <w:p w:rsidR="00A022CB" w:rsidRDefault="00A022CB" w:rsidP="002E22BC"/>
    <w:p w:rsidR="00A022CB" w:rsidRPr="00862F7F" w:rsidRDefault="00A022CB" w:rsidP="00F234F5">
      <w:pPr>
        <w:pStyle w:val="Textosinformato"/>
        <w:shd w:val="clear" w:color="auto" w:fill="D9D9D9"/>
        <w:jc w:val="both"/>
        <w:rPr>
          <w:sz w:val="24"/>
          <w:szCs w:val="22"/>
        </w:rPr>
      </w:pPr>
      <w:bookmarkStart w:id="73" w:name="VehículoCompraNuevoTaxi"/>
      <w:bookmarkEnd w:id="73"/>
      <w:r w:rsidRPr="00862F7F">
        <w:rPr>
          <w:sz w:val="24"/>
          <w:szCs w:val="22"/>
        </w:rPr>
        <w:t>ELEGIBILIDAD DE LA COMPRA DE UN TAXI NUEVO POR UN TAXISTA QUE QUIERE RENOVAR EL QUE YA TIENE</w:t>
      </w:r>
    </w:p>
    <w:p w:rsidR="00A022CB" w:rsidRPr="00AB616B" w:rsidRDefault="009B138F" w:rsidP="00E175A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PORSECTORESYTEMAS" w:history="1"/>
      <w:hyperlink w:anchor="ÍndiceVehículos" w:history="1">
        <w:r w:rsidR="00A022CB" w:rsidRPr="00526146">
          <w:rPr>
            <w:rStyle w:val="Hipervnculo"/>
            <w:sz w:val="16"/>
            <w:szCs w:val="16"/>
          </w:rPr>
          <w:t>(Subir al índice de vehículos)</w:t>
        </w:r>
      </w:hyperlink>
    </w:p>
    <w:p w:rsidR="00A022CB" w:rsidRDefault="00A022CB" w:rsidP="00F234F5"/>
    <w:p w:rsidR="00A022CB" w:rsidRPr="00AC0EC6" w:rsidRDefault="00A022CB" w:rsidP="00F234F5">
      <w:r w:rsidRPr="00AC0EC6">
        <w:t>¿Es elegible la compra de un nuevo taxi para un taxista que tiene la licencia de taxista desde hace muchos años? (lo que quiere hacer es comprar un coche nuevo porque el que usa ahora está muy viejo).</w:t>
      </w:r>
    </w:p>
    <w:p w:rsidR="00A022CB" w:rsidRDefault="00A022CB" w:rsidP="00F234F5"/>
    <w:p w:rsidR="00A022CB" w:rsidRPr="00DF039E" w:rsidRDefault="00A022CB" w:rsidP="00180CB3">
      <w:pPr>
        <w:outlineLvl w:val="0"/>
        <w:rPr>
          <w:color w:val="FF0000"/>
        </w:rPr>
      </w:pPr>
      <w:r w:rsidRPr="00DF039E">
        <w:rPr>
          <w:color w:val="FF0000"/>
        </w:rPr>
        <w:t>Sí, es elegible.</w:t>
      </w:r>
    </w:p>
    <w:p w:rsidR="00A022CB" w:rsidRDefault="00A022CB" w:rsidP="002E22BC"/>
    <w:p w:rsidR="00A022CB" w:rsidRPr="00862F7F" w:rsidRDefault="00A022CB" w:rsidP="002E22BC">
      <w:pPr>
        <w:pStyle w:val="Textosinformato"/>
        <w:shd w:val="clear" w:color="auto" w:fill="D9D9D9"/>
        <w:jc w:val="both"/>
        <w:rPr>
          <w:sz w:val="24"/>
          <w:szCs w:val="22"/>
        </w:rPr>
      </w:pPr>
      <w:bookmarkStart w:id="74" w:name="TamañoDeEmpresa"/>
      <w:bookmarkEnd w:id="74"/>
      <w:r w:rsidRPr="00862F7F">
        <w:rPr>
          <w:sz w:val="24"/>
          <w:szCs w:val="22"/>
        </w:rPr>
        <w:t>LAS ENTIDADES PRIVADAS NO EMPRESARIALES QUE TIENEN MÁS DE 20 TRABAJADORES NO PUEDEN SER BENEFICIARIAS</w:t>
      </w:r>
    </w:p>
    <w:p w:rsidR="00A022CB" w:rsidRDefault="00A022CB" w:rsidP="009326C3">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Default="00A022CB" w:rsidP="002E22BC"/>
    <w:p w:rsidR="00A022CB" w:rsidRDefault="00A022CB" w:rsidP="002E22BC">
      <w:r>
        <w:t xml:space="preserve">En el </w:t>
      </w:r>
      <w:r>
        <w:rPr>
          <w:lang w:val="es-ES_tradnl"/>
        </w:rPr>
        <w:t>artículo 6.3, sobre. Beneficiarios, se dice:</w:t>
      </w:r>
    </w:p>
    <w:p w:rsidR="00A022CB" w:rsidRDefault="00A022CB"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rsidR="00A022CB" w:rsidRDefault="00A022CB" w:rsidP="002E22BC">
      <w:pPr>
        <w:pStyle w:val="Prrafodelista"/>
      </w:pPr>
      <w:r>
        <w:t> </w:t>
      </w:r>
    </w:p>
    <w:p w:rsidR="00A022CB" w:rsidRDefault="00A022CB" w:rsidP="002E22BC">
      <w:r>
        <w:t>Tenemos posibles beneficiarios que no son empresa (sino asociaciones o fundaciones), que quieren presentar proyectos productivos y que tienen más de 20 trabajadores. ¿Estas entidades pueden ser beneficiarias?</w:t>
      </w:r>
    </w:p>
    <w:p w:rsidR="00A022CB" w:rsidRDefault="00A022CB" w:rsidP="002E22BC">
      <w:pPr>
        <w:pStyle w:val="Prrafodelista"/>
      </w:pPr>
    </w:p>
    <w:p w:rsidR="00A022CB" w:rsidRPr="00045167" w:rsidRDefault="00A022CB" w:rsidP="00180CB3">
      <w:pPr>
        <w:outlineLvl w:val="0"/>
        <w:rPr>
          <w:rFonts w:cs="Arial"/>
          <w:color w:val="FF0000"/>
          <w:szCs w:val="24"/>
        </w:rPr>
      </w:pPr>
      <w:r w:rsidRPr="00045167">
        <w:rPr>
          <w:rFonts w:cs="Arial"/>
          <w:color w:val="FF0000"/>
          <w:szCs w:val="24"/>
        </w:rPr>
        <w:t>Si tienen más de 20 trabajadores NO.</w:t>
      </w:r>
    </w:p>
    <w:p w:rsidR="00A022CB" w:rsidRDefault="00A022CB" w:rsidP="00D76BD7">
      <w:pPr>
        <w:jc w:val="center"/>
        <w:rPr>
          <w:b/>
        </w:rPr>
      </w:pPr>
    </w:p>
    <w:p w:rsidR="00A022CB" w:rsidRPr="00862F7F" w:rsidRDefault="00A022CB" w:rsidP="00965F02">
      <w:pPr>
        <w:pStyle w:val="Textosinformato"/>
        <w:shd w:val="clear" w:color="auto" w:fill="D9D9D9"/>
        <w:jc w:val="both"/>
        <w:rPr>
          <w:sz w:val="24"/>
          <w:szCs w:val="22"/>
        </w:rPr>
      </w:pPr>
      <w:bookmarkStart w:id="75" w:name="SectorTransporte"/>
      <w:bookmarkEnd w:id="75"/>
      <w:r>
        <w:rPr>
          <w:sz w:val="24"/>
          <w:szCs w:val="22"/>
        </w:rPr>
        <w:t>ELEGIBILIDAD DE INVERSIÓN EN EMPRESA DE TRANSPORTE DE MERCANCÍAS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PORSECTORESYTEMAS" w:history="1"/>
      <w:r>
        <w:rPr>
          <w:sz w:val="16"/>
          <w:szCs w:val="16"/>
        </w:rPr>
        <w:t>(</w:t>
      </w:r>
      <w:hyperlink w:anchor="ïndiceTransporte" w:history="1">
        <w:r w:rsidRPr="00EC7446">
          <w:rPr>
            <w:rStyle w:val="Hipervnculo"/>
            <w:sz w:val="16"/>
            <w:szCs w:val="16"/>
          </w:rPr>
          <w:t>Subir al índice de sector transporte</w:t>
        </w:r>
      </w:hyperlink>
      <w:r>
        <w:rPr>
          <w:sz w:val="16"/>
          <w:szCs w:val="16"/>
        </w:rPr>
        <w:t>)</w:t>
      </w:r>
    </w:p>
    <w:p w:rsidR="00A022CB" w:rsidRDefault="00A022CB" w:rsidP="008B2665">
      <w:pPr>
        <w:rPr>
          <w:b/>
        </w:rPr>
      </w:pPr>
    </w:p>
    <w:p w:rsidR="00A022CB" w:rsidRDefault="00A022CB" w:rsidP="00965F02">
      <w:pPr>
        <w:rPr>
          <w:b/>
        </w:rPr>
      </w:pPr>
      <w:r>
        <w:t>Un promotor quiere invertir en empresas de mercancías. Aunque el asunto de los vehículos está claro, ¿es elegible la inversión en una nave y unas oficinas en una empresa de transporte de mercancías?</w:t>
      </w:r>
    </w:p>
    <w:p w:rsidR="00A022CB" w:rsidRDefault="00A022CB" w:rsidP="00965F02">
      <w:pPr>
        <w:rPr>
          <w:b/>
        </w:rPr>
      </w:pPr>
    </w:p>
    <w:p w:rsidR="00A022CB" w:rsidRPr="00965F02" w:rsidRDefault="00A022CB" w:rsidP="00965F02">
      <w:pPr>
        <w:rPr>
          <w:rFonts w:cs="Arial"/>
          <w:color w:val="FF0000"/>
          <w:szCs w:val="24"/>
        </w:rPr>
      </w:pPr>
      <w:r w:rsidRPr="00965F02">
        <w:rPr>
          <w:rFonts w:cs="Arial"/>
          <w:color w:val="FF0000"/>
          <w:szCs w:val="24"/>
        </w:rPr>
        <w:t>No</w:t>
      </w:r>
      <w:r>
        <w:rPr>
          <w:rFonts w:cs="Arial"/>
          <w:color w:val="FF0000"/>
          <w:szCs w:val="24"/>
        </w:rPr>
        <w:t>, ese sector está excluido por el artículo 5.1.g de la orden de bases reguladoras de la ayuda a la realización de operaciones</w:t>
      </w:r>
      <w:r w:rsidRPr="00965F02">
        <w:rPr>
          <w:rFonts w:cs="Arial"/>
          <w:color w:val="FF0000"/>
          <w:szCs w:val="24"/>
        </w:rPr>
        <w:t>.</w:t>
      </w:r>
    </w:p>
    <w:p w:rsidR="00A022CB" w:rsidRDefault="00A022CB" w:rsidP="00CD071D">
      <w:pPr>
        <w:rPr>
          <w:b/>
        </w:rPr>
      </w:pPr>
    </w:p>
    <w:p w:rsidR="00A022CB" w:rsidRPr="00862F7F" w:rsidRDefault="00A022CB" w:rsidP="00CD071D">
      <w:pPr>
        <w:pStyle w:val="Textosinformato"/>
        <w:shd w:val="clear" w:color="auto" w:fill="D9D9D9"/>
        <w:jc w:val="both"/>
        <w:rPr>
          <w:sz w:val="24"/>
          <w:szCs w:val="22"/>
        </w:rPr>
      </w:pPr>
      <w:bookmarkStart w:id="76" w:name="TamañoDeEmpresaTodosCasos"/>
      <w:bookmarkEnd w:id="76"/>
      <w:r w:rsidRPr="00862F7F">
        <w:rPr>
          <w:sz w:val="24"/>
          <w:szCs w:val="22"/>
        </w:rPr>
        <w:t>ACLARACIÓN SOBRE LA CONDICIÓN PARA CUMPLIR EL TAMAÑO LÍMIT</w:t>
      </w:r>
      <w:r>
        <w:rPr>
          <w:sz w:val="24"/>
          <w:szCs w:val="22"/>
        </w:rPr>
        <w:t>E PARA SER EMPRESA BENEFICIARIA</w:t>
      </w:r>
    </w:p>
    <w:p w:rsidR="00A022CB" w:rsidRDefault="00A022CB" w:rsidP="009326C3">
      <w:pPr>
        <w:pStyle w:val="Prrafodelista"/>
        <w:ind w:left="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Default="00A022CB" w:rsidP="00CD071D">
      <w:pPr>
        <w:rPr>
          <w:rFonts w:cs="Arial"/>
          <w:noProof/>
          <w:szCs w:val="20"/>
          <w:lang w:eastAsia="es-ES"/>
        </w:rPr>
      </w:pPr>
    </w:p>
    <w:p w:rsidR="00A022CB" w:rsidRDefault="00A022CB" w:rsidP="00CD071D">
      <w:pPr>
        <w:rPr>
          <w:rFonts w:cs="Arial"/>
          <w:iCs/>
          <w:color w:val="000000"/>
          <w:szCs w:val="20"/>
          <w:lang w:eastAsia="es-ES"/>
        </w:rPr>
      </w:pPr>
      <w:r>
        <w:rPr>
          <w:rFonts w:cs="Arial"/>
          <w:iCs/>
          <w:color w:val="000000"/>
          <w:szCs w:val="20"/>
          <w:lang w:eastAsia="es-ES"/>
        </w:rPr>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rsidR="00A022CB" w:rsidRDefault="00A022CB" w:rsidP="00CD071D">
      <w:pPr>
        <w:rPr>
          <w:rFonts w:cs="Arial"/>
          <w:iCs/>
          <w:color w:val="000000"/>
          <w:szCs w:val="20"/>
          <w:lang w:eastAsia="es-ES"/>
        </w:rPr>
      </w:pPr>
    </w:p>
    <w:p w:rsidR="00A022CB" w:rsidRDefault="00A022CB"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rsidR="00A022CB" w:rsidRDefault="00A022CB" w:rsidP="00CD071D">
      <w:pPr>
        <w:rPr>
          <w:rFonts w:cs="Arial"/>
          <w:iCs/>
          <w:color w:val="000000"/>
          <w:szCs w:val="20"/>
          <w:lang w:eastAsia="es-ES"/>
        </w:rPr>
      </w:pPr>
    </w:p>
    <w:p w:rsidR="00A022CB" w:rsidRPr="00965F02" w:rsidRDefault="00A022CB"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rsidR="00A022CB" w:rsidRDefault="00A022CB" w:rsidP="00CD071D">
      <w:pPr>
        <w:rPr>
          <w:color w:val="000000"/>
          <w:szCs w:val="20"/>
          <w:lang w:eastAsia="es-ES"/>
        </w:rPr>
      </w:pPr>
    </w:p>
    <w:p w:rsidR="00A022CB" w:rsidRDefault="00A022CB"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rsidR="00A022CB" w:rsidRDefault="00A022CB" w:rsidP="00CD071D">
      <w:pPr>
        <w:rPr>
          <w:color w:val="000000"/>
          <w:szCs w:val="20"/>
          <w:lang w:eastAsia="es-ES"/>
        </w:rPr>
      </w:pPr>
    </w:p>
    <w:p w:rsidR="00A022CB" w:rsidRPr="00965F02" w:rsidRDefault="00A022CB" w:rsidP="00180CB3">
      <w:pPr>
        <w:outlineLvl w:val="0"/>
        <w:rPr>
          <w:color w:val="FF0000"/>
          <w:szCs w:val="20"/>
          <w:lang w:eastAsia="es-ES"/>
        </w:rPr>
      </w:pPr>
      <w:r w:rsidRPr="00965F02">
        <w:rPr>
          <w:color w:val="FF0000"/>
          <w:szCs w:val="20"/>
          <w:lang w:eastAsia="es-ES"/>
        </w:rPr>
        <w:t>Correcto.</w:t>
      </w:r>
    </w:p>
    <w:p w:rsidR="00A022CB" w:rsidRDefault="00A022CB" w:rsidP="00CD071D">
      <w:pPr>
        <w:rPr>
          <w:color w:val="000000"/>
          <w:szCs w:val="20"/>
          <w:lang w:eastAsia="es-ES"/>
        </w:rPr>
      </w:pPr>
    </w:p>
    <w:p w:rsidR="00A022CB" w:rsidRDefault="00A022CB" w:rsidP="00CD071D">
      <w:pPr>
        <w:rPr>
          <w:color w:val="000000"/>
          <w:szCs w:val="20"/>
          <w:lang w:eastAsia="es-ES"/>
        </w:rPr>
      </w:pPr>
      <w:r>
        <w:rPr>
          <w:color w:val="000000"/>
          <w:szCs w:val="20"/>
          <w:lang w:eastAsia="es-ES"/>
        </w:rPr>
        <w:t>Si la empresa tiene más de 20 trabajadores pero no llega a 4 millones de euros de volumen de negocio anual, la empresa es subvencionable solo si su balance general anual es menor de 4 millones de euros.</w:t>
      </w:r>
    </w:p>
    <w:p w:rsidR="00A022CB" w:rsidRDefault="00A022CB" w:rsidP="00CD071D">
      <w:pPr>
        <w:rPr>
          <w:color w:val="000000"/>
          <w:szCs w:val="20"/>
          <w:lang w:eastAsia="es-ES"/>
        </w:rPr>
      </w:pPr>
    </w:p>
    <w:p w:rsidR="00A022CB" w:rsidRPr="00965F02" w:rsidRDefault="00A022CB" w:rsidP="00180CB3">
      <w:pPr>
        <w:outlineLvl w:val="0"/>
        <w:rPr>
          <w:color w:val="FF0000"/>
          <w:szCs w:val="20"/>
          <w:lang w:eastAsia="es-ES"/>
        </w:rPr>
      </w:pPr>
      <w:r w:rsidRPr="00965F02">
        <w:rPr>
          <w:color w:val="FF0000"/>
          <w:szCs w:val="20"/>
          <w:lang w:eastAsia="es-ES"/>
        </w:rPr>
        <w:t>La empresa no es subvencionable porque tiene más de 20 trabajadores.</w:t>
      </w:r>
    </w:p>
    <w:p w:rsidR="00A022CB" w:rsidRDefault="00A022CB" w:rsidP="00CD071D">
      <w:pPr>
        <w:rPr>
          <w:color w:val="000000"/>
          <w:szCs w:val="20"/>
          <w:lang w:eastAsia="es-ES"/>
        </w:rPr>
      </w:pPr>
    </w:p>
    <w:p w:rsidR="00A022CB" w:rsidRDefault="00A022CB" w:rsidP="00CD071D">
      <w:pPr>
        <w:rPr>
          <w:color w:val="000000"/>
          <w:szCs w:val="20"/>
          <w:lang w:eastAsia="es-ES"/>
        </w:rPr>
      </w:pPr>
      <w:r>
        <w:rPr>
          <w:color w:val="000000"/>
          <w:szCs w:val="20"/>
          <w:lang w:eastAsia="es-ES"/>
        </w:rPr>
        <w:t>Si la empresa tiene más de 20 trabajadores pero no llega a 4 millones de euros de balance general anual, la empresa es subvencionable solo si  su volumen de negocio anual es menor de los 4 millones de euros.</w:t>
      </w:r>
    </w:p>
    <w:p w:rsidR="00A022CB" w:rsidRDefault="00A022CB" w:rsidP="00CD071D">
      <w:pPr>
        <w:rPr>
          <w:color w:val="000000"/>
          <w:szCs w:val="20"/>
          <w:lang w:eastAsia="es-ES"/>
        </w:rPr>
      </w:pPr>
    </w:p>
    <w:p w:rsidR="00A022CB" w:rsidRDefault="00A022CB" w:rsidP="00180CB3">
      <w:pPr>
        <w:outlineLvl w:val="0"/>
        <w:rPr>
          <w:color w:val="FF0000"/>
          <w:szCs w:val="20"/>
          <w:lang w:eastAsia="es-ES"/>
        </w:rPr>
      </w:pPr>
      <w:r w:rsidRPr="00965F02">
        <w:rPr>
          <w:color w:val="FF0000"/>
          <w:szCs w:val="20"/>
          <w:lang w:eastAsia="es-ES"/>
        </w:rPr>
        <w:t>La empresa no es subvencionable porque tiene más de 20 trabajadores.</w:t>
      </w:r>
    </w:p>
    <w:p w:rsidR="00A022CB" w:rsidRDefault="00A022CB" w:rsidP="00CD071D">
      <w:pPr>
        <w:rPr>
          <w:color w:val="000000"/>
          <w:szCs w:val="20"/>
          <w:lang w:eastAsia="es-ES"/>
        </w:rPr>
      </w:pPr>
    </w:p>
    <w:p w:rsidR="00A022CB" w:rsidRDefault="00A022CB"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rsidR="00A022CB" w:rsidRDefault="00A022CB" w:rsidP="00CD071D">
      <w:pPr>
        <w:rPr>
          <w:color w:val="000000"/>
          <w:szCs w:val="20"/>
          <w:lang w:eastAsia="es-ES"/>
        </w:rPr>
      </w:pPr>
    </w:p>
    <w:p w:rsidR="00A022CB" w:rsidRDefault="00A022CB"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rsidR="00A022CB" w:rsidRDefault="00A022CB" w:rsidP="00CD071D">
      <w:pPr>
        <w:rPr>
          <w:color w:val="000000"/>
          <w:szCs w:val="20"/>
          <w:lang w:eastAsia="es-ES"/>
        </w:rPr>
      </w:pPr>
    </w:p>
    <w:p w:rsidR="00A022CB" w:rsidRDefault="00A022CB"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rsidR="00A022CB" w:rsidRDefault="00A022CB" w:rsidP="00CD071D">
      <w:pPr>
        <w:rPr>
          <w:color w:val="000000"/>
          <w:szCs w:val="20"/>
          <w:lang w:eastAsia="es-ES"/>
        </w:rPr>
      </w:pPr>
    </w:p>
    <w:p w:rsidR="00A022CB" w:rsidRDefault="00A022CB"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rsidR="00A022CB" w:rsidRDefault="00A022CB" w:rsidP="00CD071D">
      <w:pPr>
        <w:rPr>
          <w:color w:val="FF0000"/>
          <w:szCs w:val="20"/>
          <w:lang w:eastAsia="es-ES"/>
        </w:rPr>
      </w:pPr>
    </w:p>
    <w:p w:rsidR="00A022CB" w:rsidRPr="000E548A" w:rsidRDefault="00A022CB" w:rsidP="000E548A">
      <w:pPr>
        <w:pStyle w:val="Estilo3"/>
      </w:pPr>
      <w:bookmarkStart w:id="77" w:name="VTRCinegética"/>
      <w:bookmarkEnd w:id="77"/>
      <w:r w:rsidRPr="000E548A">
        <w:t>ELEGIBILIDAD DE PROYECTO DE COMPLEJO CINEGÉTICO CON UNA CASA RURA</w:t>
      </w:r>
      <w:r>
        <w:t>L COMO ACTIVIDAD COMPLEMENTARIA</w:t>
      </w:r>
    </w:p>
    <w:p w:rsidR="00A022CB" w:rsidRPr="00AB616B" w:rsidRDefault="00A022CB" w:rsidP="00F6191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Pr>
          <w:sz w:val="16"/>
          <w:szCs w:val="16"/>
        </w:rPr>
        <w:t xml:space="preserve"> </w:t>
      </w:r>
      <w:hyperlink w:anchor="ÍndiceTurismoyServicios" w:history="1">
        <w:r w:rsidRPr="0088168C">
          <w:rPr>
            <w:rStyle w:val="Hipervnculo"/>
            <w:sz w:val="16"/>
            <w:szCs w:val="16"/>
          </w:rPr>
          <w:t>(Subir al índice de turismo y servicios)</w:t>
        </w:r>
      </w:hyperlink>
    </w:p>
    <w:p w:rsidR="00A022CB" w:rsidRPr="000E548A" w:rsidRDefault="00A022CB" w:rsidP="000E548A">
      <w:pPr>
        <w:rPr>
          <w:color w:val="000000"/>
          <w:szCs w:val="20"/>
          <w:lang w:eastAsia="es-ES"/>
        </w:rPr>
      </w:pPr>
    </w:p>
    <w:p w:rsidR="00A022CB" w:rsidRPr="000E548A" w:rsidRDefault="00A022CB" w:rsidP="000E548A">
      <w:pPr>
        <w:rPr>
          <w:color w:val="000000"/>
          <w:szCs w:val="20"/>
          <w:lang w:eastAsia="es-ES"/>
        </w:rPr>
      </w:pPr>
      <w:r w:rsidRPr="000E548A">
        <w:rPr>
          <w:color w:val="000000"/>
          <w:szCs w:val="20"/>
          <w:lang w:eastAsia="es-ES"/>
        </w:rPr>
        <w:lastRenderedPageBreak/>
        <w:t xml:space="preserve">Un proyecto de creación de un complejo cinegético y de turismo de naturaleza quiere ofrecer a cazadores y acompañantes un servicio de alojamiento, manutención, guía de caza y actividades en la naturaleza. </w:t>
      </w:r>
    </w:p>
    <w:p w:rsidR="00A022CB" w:rsidRPr="000E548A" w:rsidRDefault="00A022CB" w:rsidP="000E548A">
      <w:pPr>
        <w:rPr>
          <w:color w:val="000000"/>
          <w:szCs w:val="20"/>
          <w:lang w:eastAsia="es-ES"/>
        </w:rPr>
      </w:pPr>
    </w:p>
    <w:p w:rsidR="00A022CB" w:rsidRPr="000E548A" w:rsidRDefault="00A022CB"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rsidR="00A022CB" w:rsidRDefault="00A022CB" w:rsidP="000E548A">
      <w:pPr>
        <w:ind w:left="1134" w:right="1773"/>
        <w:rPr>
          <w:i/>
          <w:iCs/>
          <w:szCs w:val="24"/>
        </w:rPr>
      </w:pPr>
    </w:p>
    <w:p w:rsidR="00A022CB" w:rsidRPr="000E548A" w:rsidRDefault="00A022CB" w:rsidP="000E548A">
      <w:pPr>
        <w:rPr>
          <w:color w:val="FF0000"/>
          <w:szCs w:val="20"/>
          <w:lang w:eastAsia="es-ES"/>
        </w:rPr>
      </w:pPr>
      <w:r w:rsidRPr="000E548A">
        <w:rPr>
          <w:color w:val="FF0000"/>
          <w:szCs w:val="20"/>
          <w:lang w:eastAsia="es-ES"/>
        </w:rPr>
        <w:t>Al ser una actividad económica complementaria, se considera elegible. Tendrá, como en todos los casos, que demostrar que mantiene la mencionada actividad.</w:t>
      </w:r>
    </w:p>
    <w:p w:rsidR="00A022CB" w:rsidRDefault="00A022CB" w:rsidP="00CD071D">
      <w:pPr>
        <w:rPr>
          <w:b/>
        </w:rPr>
      </w:pPr>
    </w:p>
    <w:p w:rsidR="00A022CB" w:rsidRPr="00E55580" w:rsidRDefault="00A022CB" w:rsidP="00E55580">
      <w:pPr>
        <w:shd w:val="clear" w:color="auto" w:fill="D9D9D9"/>
        <w:rPr>
          <w:rStyle w:val="Textoennegrita"/>
          <w:b w:val="0"/>
          <w:color w:val="000000"/>
        </w:rPr>
      </w:pPr>
      <w:bookmarkStart w:id="78" w:name="TallerMermelada"/>
      <w:bookmarkEnd w:id="78"/>
      <w:r w:rsidRPr="00E55580">
        <w:rPr>
          <w:rStyle w:val="Textoennegrita"/>
          <w:b w:val="0"/>
          <w:color w:val="000000"/>
        </w:rPr>
        <w:t>ELEGIBILIDAD DE TALLER DE MERMELADA EN LOS BAJOS DE LA CASA DEL PROMOTOR</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E55580">
      <w:pPr>
        <w:pStyle w:val="msolistparagraph0"/>
        <w:ind w:left="0"/>
        <w:jc w:val="both"/>
        <w:rPr>
          <w:rFonts w:ascii="Arial" w:hAnsi="Arial" w:cs="Arial"/>
          <w:sz w:val="24"/>
          <w:szCs w:val="24"/>
        </w:rPr>
      </w:pPr>
    </w:p>
    <w:p w:rsidR="00A022CB" w:rsidRDefault="00A022CB"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rsidR="00A022CB" w:rsidRDefault="00A022CB" w:rsidP="00E55580">
      <w:pPr>
        <w:rPr>
          <w:rFonts w:cs="Arial"/>
          <w:color w:val="FF0000"/>
          <w:szCs w:val="24"/>
        </w:rPr>
      </w:pPr>
    </w:p>
    <w:p w:rsidR="00A022CB" w:rsidRDefault="00A022CB" w:rsidP="00180CB3">
      <w:pPr>
        <w:outlineLvl w:val="0"/>
        <w:rPr>
          <w:b/>
        </w:rPr>
      </w:pPr>
      <w:r w:rsidRPr="00E55580">
        <w:rPr>
          <w:rFonts w:cs="Arial"/>
          <w:color w:val="FF0000"/>
          <w:szCs w:val="24"/>
        </w:rPr>
        <w:t>S</w:t>
      </w:r>
      <w:r>
        <w:rPr>
          <w:rFonts w:cs="Arial"/>
          <w:color w:val="FF0000"/>
          <w:szCs w:val="24"/>
        </w:rPr>
        <w:t>í</w:t>
      </w:r>
      <w:r w:rsidRPr="00E55580">
        <w:rPr>
          <w:rFonts w:cs="Arial"/>
          <w:color w:val="FF0000"/>
          <w:szCs w:val="24"/>
        </w:rPr>
        <w:t>.</w:t>
      </w:r>
    </w:p>
    <w:p w:rsidR="00A022CB" w:rsidRDefault="00A022CB" w:rsidP="00CD071D">
      <w:pPr>
        <w:rPr>
          <w:b/>
        </w:rPr>
      </w:pPr>
    </w:p>
    <w:p w:rsidR="00A022CB" w:rsidRPr="00E47709" w:rsidRDefault="00A022CB" w:rsidP="0052256A">
      <w:pPr>
        <w:shd w:val="clear" w:color="auto" w:fill="D9D9D9"/>
        <w:rPr>
          <w:rStyle w:val="Textoennegrita"/>
          <w:rFonts w:cs="Arial"/>
          <w:b w:val="0"/>
          <w:color w:val="000000"/>
          <w:szCs w:val="24"/>
        </w:rPr>
      </w:pPr>
      <w:bookmarkStart w:id="79" w:name="Coop11Innovación"/>
      <w:bookmarkEnd w:id="79"/>
      <w:r>
        <w:rPr>
          <w:rStyle w:val="Textoennegrita"/>
          <w:rFonts w:cs="Arial"/>
          <w:b w:val="0"/>
          <w:color w:val="000000"/>
          <w:szCs w:val="24"/>
        </w:rPr>
        <w:t xml:space="preserve">CALIFICACIÓN DE </w:t>
      </w:r>
      <w:r w:rsidRPr="00E47709">
        <w:rPr>
          <w:rStyle w:val="Textoennegrita"/>
          <w:rFonts w:cs="Arial"/>
          <w:b w:val="0"/>
          <w:color w:val="000000"/>
          <w:szCs w:val="24"/>
        </w:rPr>
        <w:t>UN PROYECTO COMO INNOVADOR EN LA COOPERACIÓN ENTRE PARTICULARES DEL ÁMBITO 1.1.</w:t>
      </w:r>
    </w:p>
    <w:p w:rsidR="00A022CB" w:rsidRPr="00AB616B" w:rsidRDefault="00A022CB" w:rsidP="0037796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p>
    <w:p w:rsidR="00A022CB" w:rsidRDefault="00A022CB" w:rsidP="0052256A">
      <w:pPr>
        <w:pStyle w:val="msolistparagraph0"/>
        <w:spacing w:before="60"/>
        <w:ind w:left="0"/>
        <w:rPr>
          <w:rFonts w:ascii="Arial" w:hAnsi="Arial" w:cs="Arial"/>
          <w:b/>
          <w:bCs/>
          <w:sz w:val="24"/>
          <w:szCs w:val="24"/>
        </w:rPr>
      </w:pPr>
    </w:p>
    <w:p w:rsidR="00A022CB" w:rsidRPr="00E55580" w:rsidRDefault="00A022CB" w:rsidP="0052256A">
      <w:pPr>
        <w:rPr>
          <w:rFonts w:cs="Arial"/>
          <w:bCs/>
          <w:color w:val="FF0000"/>
          <w:szCs w:val="24"/>
        </w:rPr>
      </w:pPr>
      <w:r w:rsidRPr="00E55580">
        <w:rPr>
          <w:rFonts w:cs="Arial"/>
          <w:bCs/>
          <w:color w:val="FF0000"/>
          <w:szCs w:val="24"/>
        </w:rPr>
        <w:t>Los proyectos innovadores deben suponer un desarrollo novedoso a nivel nacional, y deben publicarse a través de la Red Rural Nacional, ante la duda se considerará no innovador.</w:t>
      </w:r>
    </w:p>
    <w:p w:rsidR="00A022CB" w:rsidRDefault="00A022CB" w:rsidP="00CD071D">
      <w:pPr>
        <w:rPr>
          <w:b/>
        </w:rPr>
      </w:pPr>
    </w:p>
    <w:p w:rsidR="00A022CB" w:rsidRPr="00FE6FA7" w:rsidRDefault="00A022CB" w:rsidP="00DC0DD1">
      <w:pPr>
        <w:shd w:val="clear" w:color="auto" w:fill="D9D9D9"/>
        <w:rPr>
          <w:rFonts w:cs="Arial"/>
          <w:szCs w:val="24"/>
        </w:rPr>
      </w:pPr>
      <w:bookmarkStart w:id="80" w:name="PlacasPromotores"/>
      <w:bookmarkEnd w:id="80"/>
      <w:r>
        <w:rPr>
          <w:rFonts w:cs="Arial"/>
          <w:szCs w:val="24"/>
        </w:rPr>
        <w:t>DUDA SOBRE SI LAS PLACAS DE LOS PROMOTORES SON ELEGIBLES EN EL PROYECTO DEL PROMOTOR, SUBMEDIDA 19.2</w:t>
      </w:r>
    </w:p>
    <w:p w:rsidR="00A022CB" w:rsidRDefault="00A022CB" w:rsidP="00DC0DD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A022CB" w:rsidRDefault="00A022CB" w:rsidP="00DC0DD1">
      <w:pPr>
        <w:rPr>
          <w:rFonts w:cs="Arial"/>
          <w:szCs w:val="24"/>
        </w:rPr>
      </w:pPr>
    </w:p>
    <w:p w:rsidR="00A022CB" w:rsidRPr="00F30FCA" w:rsidRDefault="00A022CB"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subvencionables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00FA3EFC" w:rsidRPr="00F30FCA">
        <w:rPr>
          <w:rFonts w:ascii="Arial" w:hAnsi="Arial" w:cs="Arial"/>
          <w:sz w:val="24"/>
          <w:szCs w:val="24"/>
          <w:lang w:eastAsia="en-US"/>
        </w:rPr>
        <w:t>.</w:t>
      </w:r>
      <w:r w:rsidR="00FA3EFC">
        <w:rPr>
          <w:rFonts w:ascii="Arial" w:hAnsi="Arial" w:cs="Arial"/>
          <w:sz w:val="24"/>
          <w:szCs w:val="24"/>
          <w:lang w:eastAsia="en-US"/>
        </w:rPr>
        <w:t xml:space="preserve"> ¿</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 xml:space="preserve">19.2? </w:t>
      </w:r>
    </w:p>
    <w:p w:rsidR="00A022CB" w:rsidRDefault="00A022CB" w:rsidP="00DC0DD1"/>
    <w:p w:rsidR="00A022CB" w:rsidRDefault="00A022CB" w:rsidP="00180CB3">
      <w:pPr>
        <w:outlineLvl w:val="0"/>
        <w:rPr>
          <w:rFonts w:cs="Arial"/>
          <w:color w:val="FF0000"/>
          <w:szCs w:val="24"/>
        </w:rPr>
      </w:pPr>
      <w:r w:rsidRPr="00DC0DD1">
        <w:rPr>
          <w:rFonts w:cs="Arial"/>
          <w:color w:val="FF0000"/>
          <w:szCs w:val="24"/>
        </w:rPr>
        <w:t>Sí.</w:t>
      </w:r>
    </w:p>
    <w:p w:rsidR="00A022CB" w:rsidRDefault="00A022CB" w:rsidP="00DC0DD1">
      <w:pPr>
        <w:rPr>
          <w:b/>
        </w:rPr>
      </w:pPr>
    </w:p>
    <w:p w:rsidR="00A022CB" w:rsidRDefault="00A022CB" w:rsidP="0038372F">
      <w:pPr>
        <w:pStyle w:val="Estilo3"/>
      </w:pPr>
      <w:bookmarkStart w:id="81" w:name="CompatibilidadAyudasInaem"/>
      <w:bookmarkEnd w:id="81"/>
      <w:r>
        <w:t>LAS FACTURAS DEL INAEM AHORA VAN TODAS SIN SELLAR, LE DICEN A UN GRUPO, POR LO QUE LOS GRUPOS SOLO SE PODRÁN CENTRAR EN LA FINALIDAD DE LA AYUDA</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Pr="00FD1CBB" w:rsidRDefault="00FD1CBB" w:rsidP="0038372F">
      <w:pPr>
        <w:rPr>
          <w:sz w:val="16"/>
          <w:szCs w:val="16"/>
        </w:rPr>
      </w:pPr>
      <w:r w:rsidRPr="00FD1CBB">
        <w:rPr>
          <w:sz w:val="16"/>
          <w:szCs w:val="16"/>
        </w:rPr>
        <w:t>(</w:t>
      </w:r>
      <w:hyperlink w:anchor="ÍndiceProc156ConcurrenciaAyudasInaem" w:history="1">
        <w:r w:rsidR="00270F45" w:rsidRPr="00270F45">
          <w:rPr>
            <w:rStyle w:val="Hipervnculo"/>
            <w:sz w:val="16"/>
            <w:szCs w:val="16"/>
          </w:rPr>
          <w:t>Í</w:t>
        </w:r>
        <w:r w:rsidRPr="00270F45">
          <w:rPr>
            <w:rStyle w:val="Hipervnculo"/>
            <w:sz w:val="16"/>
            <w:szCs w:val="16"/>
          </w:rPr>
          <w:t>ndice de co</w:t>
        </w:r>
        <w:r w:rsidR="00270F45" w:rsidRPr="00270F45">
          <w:rPr>
            <w:rStyle w:val="Hipervnculo"/>
            <w:sz w:val="16"/>
            <w:szCs w:val="16"/>
          </w:rPr>
          <w:t xml:space="preserve">ncurrencia </w:t>
        </w:r>
        <w:r w:rsidRPr="00270F45">
          <w:rPr>
            <w:rStyle w:val="Hipervnculo"/>
            <w:sz w:val="16"/>
            <w:szCs w:val="16"/>
          </w:rPr>
          <w:t>de ayudas</w:t>
        </w:r>
        <w:r w:rsidR="00270F45" w:rsidRPr="00270F45">
          <w:rPr>
            <w:rStyle w:val="Hipervnculo"/>
            <w:sz w:val="16"/>
            <w:szCs w:val="16"/>
          </w:rPr>
          <w:t xml:space="preserve"> con el Inaem</w:t>
        </w:r>
      </w:hyperlink>
      <w:r w:rsidRPr="00FD1CBB">
        <w:rPr>
          <w:sz w:val="16"/>
          <w:szCs w:val="16"/>
        </w:rPr>
        <w:t>)</w:t>
      </w:r>
    </w:p>
    <w:p w:rsidR="00FD1CBB" w:rsidRDefault="00FD1CBB" w:rsidP="0038372F"/>
    <w:p w:rsidR="00A022CB" w:rsidRDefault="00A022CB" w:rsidP="0038372F">
      <w:pPr>
        <w:ind w:left="567" w:right="1134"/>
        <w:rPr>
          <w:rFonts w:ascii="Calibri" w:hAnsi="Calibri"/>
          <w:i/>
          <w:szCs w:val="24"/>
        </w:rPr>
      </w:pPr>
      <w:r>
        <w:rPr>
          <w:rFonts w:ascii="Calibri" w:hAnsi="Calibri"/>
          <w:i/>
          <w:szCs w:val="24"/>
        </w:rPr>
        <w:t>“1.5.6. Concurrencia con ayudas al empleo del INAEM</w:t>
      </w:r>
    </w:p>
    <w:p w:rsidR="00A022CB" w:rsidRDefault="00A022CB"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rsidR="00A022CB" w:rsidRDefault="00A022CB" w:rsidP="0038372F">
      <w:pPr>
        <w:ind w:left="567" w:right="1134"/>
        <w:rPr>
          <w:rFonts w:ascii="Calibri" w:hAnsi="Calibri"/>
          <w:i/>
          <w:szCs w:val="24"/>
        </w:rPr>
      </w:pPr>
    </w:p>
    <w:p w:rsidR="00A022CB" w:rsidRDefault="00A022CB" w:rsidP="0073340A">
      <w:pPr>
        <w:pStyle w:val="Prrafodelista"/>
        <w:numPr>
          <w:ilvl w:val="0"/>
          <w:numId w:val="15"/>
        </w:numPr>
        <w:ind w:left="567" w:right="1134" w:firstLine="0"/>
        <w:jc w:val="both"/>
        <w:rPr>
          <w:rFonts w:ascii="Calibri" w:hAnsi="Calibri"/>
          <w:i/>
          <w:sz w:val="24"/>
          <w:szCs w:val="24"/>
        </w:rPr>
      </w:pPr>
      <w:r>
        <w:rPr>
          <w:rFonts w:ascii="Calibri" w:hAnsi="Calibri"/>
          <w:i/>
          <w:sz w:val="24"/>
          <w:szCs w:val="24"/>
        </w:rPr>
        <w:t xml:space="preserve">El objetivo de la ayuda concedida por INAEM sea la creación de empleo. Y así esté especificado en su resolución de aprobación, en la que </w:t>
      </w:r>
      <w:r>
        <w:rPr>
          <w:rFonts w:ascii="Calibri" w:hAnsi="Calibri"/>
          <w:i/>
          <w:sz w:val="24"/>
          <w:szCs w:val="24"/>
        </w:rPr>
        <w:lastRenderedPageBreak/>
        <w:t>además consta que dicha ayuda es incompatible con otras ayudas que vayan a fomentar el empleo.</w:t>
      </w:r>
    </w:p>
    <w:p w:rsidR="00A022CB" w:rsidRDefault="00A022CB" w:rsidP="0038372F">
      <w:pPr>
        <w:ind w:left="567" w:right="1134"/>
        <w:rPr>
          <w:rFonts w:ascii="Calibri" w:hAnsi="Calibri"/>
          <w:i/>
          <w:szCs w:val="24"/>
        </w:rPr>
      </w:pPr>
    </w:p>
    <w:p w:rsidR="00A022CB" w:rsidRDefault="00A022CB" w:rsidP="0038372F">
      <w:pPr>
        <w:ind w:left="567" w:right="1134"/>
        <w:rPr>
          <w:rFonts w:ascii="Calibri" w:hAnsi="Calibri"/>
          <w:i/>
          <w:szCs w:val="24"/>
        </w:rPr>
      </w:pPr>
      <w:r>
        <w:rPr>
          <w:rFonts w:ascii="Calibri" w:hAnsi="Calibri"/>
          <w:i/>
          <w:szCs w:val="24"/>
        </w:rPr>
        <w:t>2- El objetivo de la ayuda LEADER sea la puesta en marcha de una actividad económica. Y así debe constar en la resolución de aprobación.</w:t>
      </w:r>
    </w:p>
    <w:p w:rsidR="00A022CB" w:rsidRDefault="00A022CB" w:rsidP="0038372F">
      <w:pPr>
        <w:ind w:left="567" w:right="1134"/>
        <w:rPr>
          <w:rFonts w:ascii="Calibri" w:hAnsi="Calibri"/>
          <w:i/>
          <w:szCs w:val="24"/>
        </w:rPr>
      </w:pPr>
    </w:p>
    <w:p w:rsidR="00A022CB" w:rsidRDefault="00A022CB"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rsidR="00A022CB" w:rsidRDefault="00A022CB" w:rsidP="0038372F">
      <w:pPr>
        <w:ind w:left="567" w:right="1134"/>
        <w:rPr>
          <w:rFonts w:ascii="Calibri" w:hAnsi="Calibri"/>
          <w:i/>
          <w:szCs w:val="24"/>
        </w:rPr>
      </w:pPr>
    </w:p>
    <w:p w:rsidR="00A022CB" w:rsidRDefault="00A022CB"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rsidR="00A022CB" w:rsidRPr="000A33E6" w:rsidRDefault="00A022CB" w:rsidP="0038372F">
      <w:pPr>
        <w:rPr>
          <w:szCs w:val="24"/>
        </w:rPr>
      </w:pPr>
    </w:p>
    <w:p w:rsidR="00A022CB" w:rsidRDefault="00A022CB"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rsidR="00A022CB" w:rsidRDefault="00A022CB" w:rsidP="0038372F"/>
    <w:p w:rsidR="00A022CB" w:rsidRPr="0038372F" w:rsidRDefault="00A022CB" w:rsidP="00180CB3">
      <w:pPr>
        <w:outlineLvl w:val="0"/>
        <w:rPr>
          <w:color w:val="FF0000"/>
        </w:rPr>
      </w:pPr>
      <w:r w:rsidRPr="0038372F">
        <w:rPr>
          <w:color w:val="FF0000"/>
        </w:rPr>
        <w:t>Sí.</w:t>
      </w:r>
    </w:p>
    <w:p w:rsidR="00A022CB" w:rsidRDefault="00A022CB" w:rsidP="003D413E"/>
    <w:p w:rsidR="00A022CB" w:rsidRPr="00862F7F" w:rsidRDefault="00A022CB" w:rsidP="00180CB3">
      <w:pPr>
        <w:pStyle w:val="Textosinformato"/>
        <w:shd w:val="clear" w:color="auto" w:fill="D9D9D9"/>
        <w:jc w:val="both"/>
        <w:outlineLvl w:val="0"/>
        <w:rPr>
          <w:sz w:val="24"/>
          <w:szCs w:val="22"/>
        </w:rPr>
      </w:pPr>
      <w:bookmarkStart w:id="82" w:name="Piscifactoría"/>
      <w:bookmarkEnd w:id="82"/>
      <w:r>
        <w:rPr>
          <w:sz w:val="24"/>
          <w:szCs w:val="22"/>
        </w:rPr>
        <w:t>ELEGIBILIDAD DE PISCIFACTORÍA</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3E4757"/>
    <w:p w:rsidR="00A022CB" w:rsidRDefault="00A022CB" w:rsidP="003E4757">
      <w:r>
        <w:t>Un promotor que quiere montar una piscifactoría en la zona, adaptando unas instalaciones ya existentes. La explotación es para la cría de esturiones para consumo del pescado. El promotor asegura que la actividad es considerada como la de una empresa agroalimentaria pero surge la duda de si es considerada como una explotación ganadera dentro de la legislación.</w:t>
      </w:r>
    </w:p>
    <w:p w:rsidR="00A022CB" w:rsidRDefault="00A022CB" w:rsidP="003E4757"/>
    <w:p w:rsidR="00A022CB" w:rsidRPr="003C3D52" w:rsidRDefault="00A022CB" w:rsidP="00E77985">
      <w:pPr>
        <w:rPr>
          <w:color w:val="FF0000"/>
        </w:rPr>
      </w:pP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rsidR="00A022CB" w:rsidRDefault="00A022CB" w:rsidP="003D413E"/>
    <w:p w:rsidR="00A022CB" w:rsidRPr="00862F7F" w:rsidRDefault="00A022CB" w:rsidP="00180CB3">
      <w:pPr>
        <w:shd w:val="clear" w:color="auto" w:fill="D9D9D9"/>
        <w:outlineLvl w:val="0"/>
      </w:pPr>
      <w:bookmarkStart w:id="83" w:name="Miel"/>
      <w:bookmarkEnd w:id="83"/>
      <w:r w:rsidRPr="00862F7F">
        <w:t xml:space="preserve">ELEGIBILIDAD DE LAS FASES </w:t>
      </w:r>
      <w:r>
        <w:t>DE LA TRANSFORMACIÓN DE LA MIEL</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23082F" w:rsidRDefault="00A022CB" w:rsidP="00623E0C">
      <w:pPr>
        <w:pStyle w:val="Prrafodelista"/>
        <w:ind w:left="709"/>
        <w:jc w:val="both"/>
        <w:rPr>
          <w:b/>
          <w:sz w:val="24"/>
          <w:szCs w:val="24"/>
        </w:rPr>
      </w:pPr>
    </w:p>
    <w:p w:rsidR="00A022CB" w:rsidRPr="0023082F" w:rsidRDefault="00A022CB" w:rsidP="00623E0C">
      <w:pPr>
        <w:rPr>
          <w:rFonts w:cs="Arial"/>
          <w:szCs w:val="24"/>
        </w:rPr>
      </w:pPr>
      <w:r w:rsidRPr="0023082F">
        <w:rPr>
          <w:rFonts w:cs="Arial"/>
          <w:szCs w:val="24"/>
        </w:rPr>
        <w:t>¿Cuál de las siguientes fases del proceso de producción de la miel es elegible?</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Construir o adecuar una nave donde procesa la miel para su venta (también almacenar).</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 de botes para envasar.</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 de máquinas envasadoras.</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Comprar máquinas para etiquetar los botes.</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Comprar etiquetas para los botes.</w:t>
      </w:r>
    </w:p>
    <w:p w:rsidR="00A022CB" w:rsidRPr="0023082F" w:rsidRDefault="00A022CB" w:rsidP="00623E0C">
      <w:pPr>
        <w:pStyle w:val="Prrafodelista"/>
        <w:numPr>
          <w:ilvl w:val="0"/>
          <w:numId w:val="1"/>
        </w:numPr>
        <w:ind w:left="284" w:hanging="219"/>
        <w:jc w:val="both"/>
        <w:rPr>
          <w:sz w:val="24"/>
          <w:szCs w:val="24"/>
        </w:rPr>
      </w:pPr>
      <w:r w:rsidRPr="0023082F">
        <w:rPr>
          <w:sz w:val="24"/>
          <w:szCs w:val="24"/>
        </w:rPr>
        <w:t>Comprar máquinas para empaquetar los botes.</w:t>
      </w:r>
    </w:p>
    <w:p w:rsidR="00A022CB" w:rsidRDefault="00A022CB" w:rsidP="00623E0C">
      <w:pPr>
        <w:pStyle w:val="Prrafodelista"/>
        <w:numPr>
          <w:ilvl w:val="0"/>
          <w:numId w:val="1"/>
        </w:numPr>
        <w:ind w:left="284" w:hanging="219"/>
        <w:jc w:val="both"/>
        <w:rPr>
          <w:sz w:val="24"/>
          <w:szCs w:val="24"/>
        </w:rPr>
      </w:pPr>
      <w:r w:rsidRPr="0023082F">
        <w:rPr>
          <w:sz w:val="24"/>
          <w:szCs w:val="24"/>
        </w:rPr>
        <w:t>Comercialización al por mayor y al detalle”.</w:t>
      </w:r>
    </w:p>
    <w:p w:rsidR="00A022CB" w:rsidRDefault="00A022CB" w:rsidP="00E77985">
      <w:pPr>
        <w:ind w:left="65"/>
        <w:rPr>
          <w:szCs w:val="24"/>
        </w:rPr>
      </w:pPr>
    </w:p>
    <w:p w:rsidR="00A022CB" w:rsidRPr="002B3F2B" w:rsidRDefault="00A022CB" w:rsidP="00B33FDD">
      <w:pPr>
        <w:rPr>
          <w:color w:val="FF0000"/>
        </w:rPr>
      </w:pPr>
      <w:r w:rsidRPr="002B3F2B">
        <w:rPr>
          <w:color w:val="FF0000"/>
        </w:rPr>
        <w:t>Salvo los botes para envasar y las etiquetas para los botes, son elegibles los gastos del resto de las fases indicadas.</w:t>
      </w:r>
    </w:p>
    <w:p w:rsidR="00A022CB" w:rsidRDefault="00A022CB" w:rsidP="003D413E"/>
    <w:p w:rsidR="00A022CB" w:rsidRPr="00862F7F" w:rsidRDefault="00A022CB" w:rsidP="00180CB3">
      <w:pPr>
        <w:pStyle w:val="Textosinformato"/>
        <w:shd w:val="clear" w:color="auto" w:fill="D9D9D9"/>
        <w:jc w:val="both"/>
        <w:outlineLvl w:val="0"/>
        <w:rPr>
          <w:sz w:val="24"/>
          <w:szCs w:val="22"/>
        </w:rPr>
      </w:pPr>
      <w:bookmarkStart w:id="84" w:name="NaveComercializarFruta"/>
      <w:bookmarkEnd w:id="84"/>
      <w:r w:rsidRPr="00862F7F">
        <w:rPr>
          <w:sz w:val="24"/>
          <w:szCs w:val="22"/>
        </w:rPr>
        <w:t>ELEGIBILIDAD DE ALMA</w:t>
      </w:r>
      <w:r>
        <w:rPr>
          <w:sz w:val="24"/>
          <w:szCs w:val="22"/>
        </w:rPr>
        <w:t>CÉN DE FRUTA QUE TAMBIÉN ENVASA</w:t>
      </w:r>
    </w:p>
    <w:p w:rsidR="00A022CB" w:rsidRPr="00AB616B" w:rsidRDefault="00A022CB"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Naves" w:history="1">
        <w:r w:rsidRPr="0023566F">
          <w:rPr>
            <w:rStyle w:val="Hipervnculo"/>
            <w:sz w:val="16"/>
            <w:szCs w:val="16"/>
          </w:rPr>
          <w:t>(Subir al índice de naves)</w:t>
        </w:r>
      </w:hyperlink>
    </w:p>
    <w:p w:rsidR="00A022CB" w:rsidRPr="00AB616B" w:rsidRDefault="00A022CB" w:rsidP="006F705E">
      <w:pPr>
        <w:rPr>
          <w:sz w:val="16"/>
          <w:szCs w:val="16"/>
        </w:rPr>
      </w:pPr>
    </w:p>
    <w:p w:rsidR="00A022CB" w:rsidRDefault="00A022CB" w:rsidP="006E3748"/>
    <w:p w:rsidR="00A022CB" w:rsidRDefault="00A022CB"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rsidR="00A022CB" w:rsidRDefault="00A022CB" w:rsidP="006E3748"/>
    <w:p w:rsidR="00A022CB" w:rsidRDefault="00A022CB" w:rsidP="00AD7A33">
      <w:r>
        <w:t xml:space="preserve">¿Sería elegible una inversión en la nave, en este caso? </w:t>
      </w:r>
    </w:p>
    <w:p w:rsidR="00A022CB" w:rsidRDefault="00A022CB" w:rsidP="00AD7A33">
      <w:pPr>
        <w:rPr>
          <w:color w:val="00B050"/>
          <w:u w:val="single"/>
        </w:rPr>
      </w:pPr>
    </w:p>
    <w:p w:rsidR="00A022CB" w:rsidRPr="00AD7A33" w:rsidRDefault="00A022CB" w:rsidP="00180CB3">
      <w:pPr>
        <w:outlineLvl w:val="0"/>
        <w:rPr>
          <w:color w:val="FF0000"/>
        </w:rPr>
      </w:pPr>
      <w:r w:rsidRPr="00AD7A33">
        <w:rPr>
          <w:color w:val="FF0000"/>
        </w:rPr>
        <w:t>Sí, sería elegible.</w:t>
      </w:r>
    </w:p>
    <w:p w:rsidR="00A022CB" w:rsidRDefault="00A022CB" w:rsidP="00AD7A33"/>
    <w:p w:rsidR="00A022CB" w:rsidRDefault="00A022CB" w:rsidP="00AD7A33">
      <w:bookmarkStart w:id="85" w:name="CámarasFrigoríficasFrutas2"/>
      <w:bookmarkEnd w:id="85"/>
      <w:r>
        <w:t>¿Serían subvencionables las cámaras frigoríficas?</w:t>
      </w:r>
    </w:p>
    <w:p w:rsidR="00A022CB" w:rsidRDefault="00A022CB" w:rsidP="00AD7A33">
      <w:pPr>
        <w:rPr>
          <w:color w:val="00B050"/>
          <w:u w:val="single"/>
        </w:rPr>
      </w:pPr>
    </w:p>
    <w:p w:rsidR="00A022CB" w:rsidRPr="00AD7A33" w:rsidRDefault="00A022CB" w:rsidP="00180CB3">
      <w:pPr>
        <w:outlineLvl w:val="0"/>
        <w:rPr>
          <w:color w:val="FF0000"/>
        </w:rPr>
      </w:pPr>
      <w:r w:rsidRPr="00AD7A33">
        <w:rPr>
          <w:color w:val="FF0000"/>
        </w:rPr>
        <w:t>Sí, serían elegibles en este caso.</w:t>
      </w:r>
    </w:p>
    <w:p w:rsidR="00A022CB" w:rsidRDefault="00A022CB" w:rsidP="00AD7A33"/>
    <w:p w:rsidR="00A022CB" w:rsidRDefault="00A022CB" w:rsidP="00AD7A33">
      <w:r>
        <w:t>¿Serían elegibles las máquinas para envasar, clasificar, seleccionar?</w:t>
      </w:r>
    </w:p>
    <w:p w:rsidR="00A022CB" w:rsidRDefault="00A022CB" w:rsidP="00AD7A33"/>
    <w:p w:rsidR="00A022CB" w:rsidRPr="00AD7A33" w:rsidRDefault="00A022CB" w:rsidP="00180CB3">
      <w:pPr>
        <w:outlineLvl w:val="0"/>
        <w:rPr>
          <w:color w:val="FF0000"/>
        </w:rPr>
      </w:pPr>
      <w:r w:rsidRPr="00AD7A33">
        <w:rPr>
          <w:color w:val="FF0000"/>
        </w:rPr>
        <w:t>Sí, serían elegibles.</w:t>
      </w:r>
    </w:p>
    <w:p w:rsidR="00A022CB" w:rsidRDefault="00A022CB" w:rsidP="006E3748"/>
    <w:p w:rsidR="00A022CB" w:rsidRPr="00862F7F" w:rsidRDefault="00A022CB" w:rsidP="00862F7F">
      <w:pPr>
        <w:pStyle w:val="Textosinformato"/>
        <w:shd w:val="clear" w:color="auto" w:fill="D9D9D9"/>
        <w:jc w:val="both"/>
        <w:rPr>
          <w:sz w:val="24"/>
          <w:szCs w:val="22"/>
        </w:rPr>
      </w:pPr>
      <w:bookmarkStart w:id="86" w:name="InformáticaTransportePurines"/>
      <w:bookmarkEnd w:id="86"/>
      <w:r>
        <w:rPr>
          <w:sz w:val="24"/>
          <w:szCs w:val="22"/>
        </w:rPr>
        <w:t xml:space="preserve">ELEGIBILIDAD DE UNA </w:t>
      </w:r>
      <w:r w:rsidRPr="00862F7F">
        <w:rPr>
          <w:sz w:val="24"/>
          <w:szCs w:val="22"/>
        </w:rPr>
        <w:t>AYUDA PARA UNA APLICACIÓN INFORMÁTICA DE UNA E</w:t>
      </w:r>
      <w:r>
        <w:rPr>
          <w:sz w:val="24"/>
          <w:szCs w:val="22"/>
        </w:rPr>
        <w:t xml:space="preserve">MPRESA DE </w:t>
      </w:r>
      <w:bookmarkStart w:id="87" w:name="SectorTransportePurines"/>
      <w:bookmarkEnd w:id="87"/>
      <w:r>
        <w:rPr>
          <w:sz w:val="24"/>
          <w:szCs w:val="22"/>
        </w:rPr>
        <w:t>TRANSPORTE DE PURINES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A022CB" w:rsidRDefault="00A022CB" w:rsidP="006E3748">
      <w:pPr>
        <w:rPr>
          <w:szCs w:val="20"/>
          <w:lang w:eastAsia="es-ES"/>
        </w:rPr>
      </w:pPr>
    </w:p>
    <w:p w:rsidR="00A022CB" w:rsidRDefault="00A022CB"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rsidR="00A022CB" w:rsidRDefault="00A022CB" w:rsidP="006E3748">
      <w:pPr>
        <w:rPr>
          <w:szCs w:val="20"/>
          <w:lang w:eastAsia="es-ES"/>
        </w:rPr>
      </w:pPr>
    </w:p>
    <w:p w:rsidR="00A022CB" w:rsidRDefault="00A022CB" w:rsidP="00AD7A33">
      <w:pPr>
        <w:rPr>
          <w:szCs w:val="20"/>
          <w:lang w:eastAsia="es-ES"/>
        </w:rPr>
      </w:pPr>
      <w:r>
        <w:rPr>
          <w:szCs w:val="20"/>
          <w:lang w:eastAsia="es-ES"/>
        </w:rPr>
        <w:t>¿Es subvencionable la compra e instalación de ese programa informático en el camión? ¿La prohibición del sector del transporte afecta a cualquier empresa del sector para cualquier actividad o solo a la compra de vehículos en ese sector?</w:t>
      </w:r>
    </w:p>
    <w:p w:rsidR="00A022CB" w:rsidRDefault="00A022CB" w:rsidP="006E3748">
      <w:pPr>
        <w:rPr>
          <w:szCs w:val="20"/>
          <w:lang w:eastAsia="es-ES"/>
        </w:rPr>
      </w:pPr>
    </w:p>
    <w:p w:rsidR="00A022CB" w:rsidRPr="00AD7A33" w:rsidRDefault="00A022CB" w:rsidP="00AD7A33">
      <w:pPr>
        <w:rPr>
          <w:color w:val="FF0000"/>
        </w:rPr>
      </w:pPr>
      <w:r w:rsidRPr="00AD7A33">
        <w:rPr>
          <w:color w:val="FF0000"/>
        </w:rPr>
        <w:t>No es elegible, debido a la inelegibilidad de todo el sector del transporte de mercancías establecida en el artículo 5.1.g de la orden de bases reguladoras.</w:t>
      </w:r>
    </w:p>
    <w:p w:rsidR="00A022CB" w:rsidRDefault="00A022CB" w:rsidP="003D413E"/>
    <w:p w:rsidR="00A022CB" w:rsidRPr="002E22BC" w:rsidRDefault="00A022CB" w:rsidP="00AD7615">
      <w:pPr>
        <w:shd w:val="clear" w:color="auto" w:fill="D9D9D9"/>
      </w:pPr>
      <w:bookmarkStart w:id="88" w:name="NaveComercioFruta"/>
      <w:bookmarkEnd w:id="88"/>
      <w:r w:rsidRPr="002E22BC">
        <w:t xml:space="preserve">SUBVENCIONABILIDAD DE UNA NAVE PARA </w:t>
      </w:r>
      <w:r>
        <w:t>MANIPULAR Y COMERCIALIZAR FRUTA</w:t>
      </w:r>
    </w:p>
    <w:p w:rsidR="00A022CB" w:rsidRPr="00AB616B" w:rsidRDefault="00A022CB"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INDICE" w:history="1"/>
      <w:hyperlink w:anchor="ÍndiceNaves" w:history="1">
        <w:r w:rsidRPr="0023566F">
          <w:rPr>
            <w:rStyle w:val="Hipervnculo"/>
            <w:sz w:val="16"/>
            <w:szCs w:val="16"/>
          </w:rPr>
          <w:t>(Subir al índice de naves)</w:t>
        </w:r>
      </w:hyperlink>
    </w:p>
    <w:p w:rsidR="00A022CB" w:rsidRPr="00AB616B" w:rsidRDefault="00A022CB" w:rsidP="00C12A7F">
      <w:pPr>
        <w:rPr>
          <w:sz w:val="16"/>
          <w:szCs w:val="16"/>
        </w:rPr>
      </w:pPr>
    </w:p>
    <w:p w:rsidR="00A022CB" w:rsidRDefault="00A022CB" w:rsidP="00C12A7F">
      <w:pPr>
        <w:pStyle w:val="Prrafodelista"/>
        <w:ind w:left="0"/>
        <w:jc w:val="both"/>
      </w:pPr>
    </w:p>
    <w:p w:rsidR="00A022CB" w:rsidRPr="00B90D50" w:rsidRDefault="00A022CB" w:rsidP="00AD7615">
      <w:pPr>
        <w:pStyle w:val="Prrafodelista"/>
        <w:ind w:left="0"/>
        <w:jc w:val="both"/>
        <w:rPr>
          <w:rFonts w:cs="Times New Roman"/>
          <w:sz w:val="24"/>
          <w:szCs w:val="22"/>
          <w:lang w:eastAsia="en-US"/>
        </w:rPr>
      </w:pPr>
      <w:r w:rsidRPr="00B90D50">
        <w:rPr>
          <w:rFonts w:cs="Times New Roman"/>
          <w:sz w:val="24"/>
          <w:szCs w:val="22"/>
          <w:lang w:eastAsia="en-US"/>
        </w:rPr>
        <w:t>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la maquinaria necesaria, así como un despacho con su correspondiente equipo informático.</w:t>
      </w:r>
    </w:p>
    <w:p w:rsidR="00A022CB" w:rsidRPr="00B90D50" w:rsidRDefault="00A022CB" w:rsidP="00AD7615">
      <w:pPr>
        <w:pStyle w:val="Prrafodelista"/>
        <w:ind w:left="0"/>
        <w:jc w:val="both"/>
        <w:rPr>
          <w:rFonts w:cs="Times New Roman"/>
          <w:sz w:val="24"/>
          <w:szCs w:val="22"/>
          <w:lang w:eastAsia="en-US"/>
        </w:rPr>
      </w:pPr>
    </w:p>
    <w:p w:rsidR="00A022CB" w:rsidRPr="00B90D50" w:rsidRDefault="00A022CB"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rsidR="00A022CB" w:rsidRDefault="00A022CB" w:rsidP="005E18A7">
      <w:pPr>
        <w:pStyle w:val="Prrafodelista"/>
        <w:ind w:left="0"/>
        <w:jc w:val="both"/>
        <w:rPr>
          <w:rFonts w:cs="Times New Roman"/>
          <w:color w:val="00B050"/>
          <w:sz w:val="24"/>
          <w:szCs w:val="22"/>
          <w:u w:val="single"/>
          <w:lang w:eastAsia="en-US"/>
        </w:rPr>
      </w:pPr>
    </w:p>
    <w:p w:rsidR="00A022CB" w:rsidRPr="005E18A7" w:rsidRDefault="00A022CB" w:rsidP="00180CB3">
      <w:pPr>
        <w:pStyle w:val="Prrafodelista"/>
        <w:ind w:left="0"/>
        <w:jc w:val="both"/>
        <w:outlineLvl w:val="0"/>
        <w:rPr>
          <w:rFonts w:cs="Times New Roman"/>
          <w:color w:val="FF0000"/>
          <w:sz w:val="24"/>
          <w:szCs w:val="22"/>
          <w:lang w:eastAsia="en-US"/>
        </w:rPr>
      </w:pPr>
      <w:r w:rsidRPr="005E18A7">
        <w:rPr>
          <w:rFonts w:cs="Times New Roman"/>
          <w:color w:val="FF0000"/>
          <w:sz w:val="24"/>
          <w:szCs w:val="22"/>
          <w:lang w:eastAsia="en-US"/>
        </w:rPr>
        <w:t>Sí, correcto.</w:t>
      </w:r>
    </w:p>
    <w:p w:rsidR="00A022CB" w:rsidRPr="00B90D50" w:rsidRDefault="00A022CB" w:rsidP="00AD7615">
      <w:pPr>
        <w:pStyle w:val="Prrafodelista"/>
        <w:ind w:left="0"/>
        <w:jc w:val="both"/>
        <w:rPr>
          <w:rFonts w:cs="Times New Roman"/>
          <w:sz w:val="24"/>
          <w:szCs w:val="22"/>
          <w:lang w:eastAsia="en-US"/>
        </w:rPr>
      </w:pPr>
    </w:p>
    <w:p w:rsidR="00A022CB" w:rsidRPr="00B90D50" w:rsidRDefault="00A022CB" w:rsidP="00180CB3">
      <w:pPr>
        <w:pStyle w:val="Prrafodelista"/>
        <w:ind w:left="0"/>
        <w:jc w:val="both"/>
        <w:outlineLvl w:val="0"/>
        <w:rPr>
          <w:rFonts w:cs="Times New Roman"/>
          <w:sz w:val="24"/>
          <w:szCs w:val="22"/>
          <w:lang w:eastAsia="en-US"/>
        </w:rPr>
      </w:pPr>
      <w:bookmarkStart w:id="89" w:name="ProyectoVisado"/>
      <w:bookmarkEnd w:id="89"/>
      <w:r w:rsidRPr="00B90D50">
        <w:rPr>
          <w:rFonts w:cs="Times New Roman"/>
          <w:sz w:val="24"/>
          <w:szCs w:val="22"/>
          <w:lang w:eastAsia="en-US"/>
        </w:rPr>
        <w:t>Y que requerirán</w:t>
      </w:r>
      <w:r>
        <w:rPr>
          <w:rFonts w:cs="Times New Roman"/>
          <w:sz w:val="24"/>
          <w:szCs w:val="22"/>
          <w:lang w:eastAsia="en-US"/>
        </w:rPr>
        <w:t xml:space="preserve"> un proyecto visado, ¿correcto?</w:t>
      </w:r>
    </w:p>
    <w:p w:rsidR="00A022CB" w:rsidRDefault="00A022CB" w:rsidP="00AD7615">
      <w:pPr>
        <w:rPr>
          <w:b/>
          <w:sz w:val="20"/>
        </w:rPr>
      </w:pPr>
    </w:p>
    <w:p w:rsidR="00A022CB" w:rsidRDefault="00A022CB" w:rsidP="00AD7615">
      <w:pPr>
        <w:rPr>
          <w:color w:val="00B050"/>
          <w:u w:val="single"/>
        </w:rPr>
      </w:pPr>
      <w:r w:rsidRPr="005E18A7">
        <w:rPr>
          <w:color w:val="FF0000"/>
        </w:rPr>
        <w:t xml:space="preserve">Véase la circular nº 11, de 20.09.2010, punto 5, de 2007-2013, en referencia al </w:t>
      </w:r>
      <w:hyperlink r:id="rId8" w:history="1">
        <w:r w:rsidRPr="009000E1">
          <w:rPr>
            <w:rStyle w:val="Hipervnculo"/>
          </w:rPr>
          <w:t>Real Decreto 1000/2010</w:t>
        </w:r>
      </w:hyperlink>
      <w:r w:rsidRPr="005E18A7">
        <w:rPr>
          <w:color w:val="FF0000"/>
        </w:rPr>
        <w:t>, de 5 de agosto, sobre visado colegial obligatorio.</w:t>
      </w:r>
    </w:p>
    <w:p w:rsidR="00A022CB" w:rsidRDefault="00A022CB" w:rsidP="00AD7615">
      <w:pPr>
        <w:rPr>
          <w:b/>
          <w:sz w:val="20"/>
        </w:rPr>
      </w:pPr>
    </w:p>
    <w:p w:rsidR="00A022CB" w:rsidRPr="002E22BC" w:rsidRDefault="00A022CB" w:rsidP="00AD7615">
      <w:pPr>
        <w:shd w:val="clear" w:color="auto" w:fill="D9D9D9"/>
      </w:pPr>
      <w:bookmarkStart w:id="90" w:name="CámarasFrigoríficasFrutasTransformaMínim"/>
      <w:bookmarkEnd w:id="90"/>
      <w:r w:rsidRPr="002E22BC">
        <w:t>ELEGIBILIDAD DE UNA CÁMARA FRIGORÍFICA QUE SE UTILIZA PARA QUE SE CONSERVA MÁS TIEMPO LA FRUTA, DADA SU COMERCIALIZACIÓN EN ZONAS MUY A</w:t>
      </w:r>
      <w:r>
        <w:t>LEJADAS DEL LUGAR DE PRODUCCIÓN</w:t>
      </w:r>
    </w:p>
    <w:p w:rsidR="00A022CB" w:rsidRPr="00AB616B" w:rsidRDefault="001F0BF6"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00A022CB">
        <w:rPr>
          <w:sz w:val="16"/>
          <w:szCs w:val="16"/>
        </w:rPr>
        <w:t xml:space="preserve"> (</w:t>
      </w:r>
      <w:hyperlink w:anchor="DUDASSECTORPRIMARIO" w:history="1">
        <w:r w:rsidR="00A022CB" w:rsidRPr="00930A08">
          <w:rPr>
            <w:rStyle w:val="Hipervnculo"/>
            <w:sz w:val="16"/>
            <w:szCs w:val="16"/>
          </w:rPr>
          <w:t>Subir al índice de dudas de</w:t>
        </w:r>
        <w:r w:rsidR="00A022CB">
          <w:rPr>
            <w:rStyle w:val="Hipervnculo"/>
            <w:sz w:val="16"/>
            <w:szCs w:val="16"/>
          </w:rPr>
          <w:t xml:space="preserve"> productos del</w:t>
        </w:r>
        <w:r w:rsidR="00A022CB" w:rsidRPr="00930A08">
          <w:rPr>
            <w:rStyle w:val="Hipervnculo"/>
            <w:sz w:val="16"/>
            <w:szCs w:val="16"/>
          </w:rPr>
          <w:t xml:space="preserve"> sector primario</w:t>
        </w:r>
      </w:hyperlink>
      <w:r w:rsidR="00A022CB">
        <w:rPr>
          <w:sz w:val="16"/>
          <w:szCs w:val="16"/>
        </w:rPr>
        <w:t>)</w:t>
      </w:r>
    </w:p>
    <w:p w:rsidR="00A022CB" w:rsidRDefault="00A022CB" w:rsidP="00AD7615"/>
    <w:p w:rsidR="00A022CB" w:rsidRDefault="00A022CB"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rsidR="00A022CB" w:rsidRDefault="00A022CB" w:rsidP="00AD7615"/>
    <w:p w:rsidR="00A022CB" w:rsidRPr="00B90D50" w:rsidRDefault="00A022CB" w:rsidP="00AD7615">
      <w:r>
        <w:t>¿Sería elegible la adquisición de esta enfriadora en una cámara frigorífica?</w:t>
      </w:r>
    </w:p>
    <w:p w:rsidR="00A022CB" w:rsidRDefault="00A022CB" w:rsidP="00AD7615">
      <w:pPr>
        <w:rPr>
          <w:b/>
        </w:rPr>
      </w:pPr>
    </w:p>
    <w:p w:rsidR="00A022CB" w:rsidRPr="00425A7F" w:rsidRDefault="00A022CB" w:rsidP="00105559">
      <w:pPr>
        <w:rPr>
          <w:color w:val="FF0000"/>
        </w:rPr>
      </w:pP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rsidR="00A022CB" w:rsidRDefault="00A022CB" w:rsidP="00AD7615">
      <w:pPr>
        <w:rPr>
          <w:b/>
        </w:rPr>
      </w:pPr>
    </w:p>
    <w:p w:rsidR="00A022CB" w:rsidRPr="00862F7F" w:rsidRDefault="00A022CB" w:rsidP="00180CB3">
      <w:pPr>
        <w:pStyle w:val="Textosinformato"/>
        <w:shd w:val="clear" w:color="auto" w:fill="D9D9D9"/>
        <w:jc w:val="both"/>
        <w:outlineLvl w:val="0"/>
        <w:rPr>
          <w:sz w:val="24"/>
          <w:szCs w:val="22"/>
        </w:rPr>
      </w:pPr>
      <w:bookmarkStart w:id="91" w:name="SecaderoFrutosSecos"/>
      <w:bookmarkEnd w:id="91"/>
      <w:r w:rsidRPr="00862F7F">
        <w:rPr>
          <w:sz w:val="24"/>
          <w:szCs w:val="22"/>
        </w:rPr>
        <w:t>ELEGIBILI</w:t>
      </w:r>
      <w:r>
        <w:rPr>
          <w:sz w:val="24"/>
          <w:szCs w:val="22"/>
        </w:rPr>
        <w:t>DAD DE SECADERO DE FRUTOS SECOS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23082F" w:rsidRDefault="00A022CB" w:rsidP="0023082F">
      <w:pPr>
        <w:rPr>
          <w:rFonts w:cs="Arial"/>
          <w:szCs w:val="24"/>
        </w:rPr>
      </w:pPr>
    </w:p>
    <w:p w:rsidR="00A022CB" w:rsidRPr="0023082F" w:rsidRDefault="00A022CB" w:rsidP="0023082F">
      <w:pPr>
        <w:rPr>
          <w:rFonts w:cs="Arial"/>
          <w:color w:val="000000"/>
          <w:szCs w:val="24"/>
        </w:rPr>
      </w:pPr>
      <w:r w:rsidRPr="0023082F">
        <w:rPr>
          <w:rFonts w:cs="Arial"/>
          <w:szCs w:val="24"/>
        </w:rPr>
        <w:t>A la siguiente pregunta de Fedivalca:</w:t>
      </w:r>
    </w:p>
    <w:p w:rsidR="00A022CB" w:rsidRPr="0023082F" w:rsidRDefault="00A022CB" w:rsidP="0023082F">
      <w:pPr>
        <w:pStyle w:val="Prrafodelista"/>
        <w:ind w:left="1416"/>
        <w:jc w:val="both"/>
        <w:rPr>
          <w:rFonts w:ascii="Calibri" w:hAnsi="Calibri"/>
          <w:i/>
          <w:sz w:val="24"/>
          <w:szCs w:val="24"/>
        </w:rPr>
      </w:pPr>
      <w:r w:rsidRPr="0023082F">
        <w:rPr>
          <w:rFonts w:ascii="Calibri" w:hAnsi="Calibri"/>
          <w:i/>
          <w:sz w:val="24"/>
          <w:szCs w:val="24"/>
        </w:rPr>
        <w:t>“Una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servicio además.</w:t>
      </w:r>
    </w:p>
    <w:p w:rsidR="00A022CB" w:rsidRPr="0023082F" w:rsidRDefault="00A022CB" w:rsidP="0023082F">
      <w:pPr>
        <w:rPr>
          <w:rFonts w:cs="Arial"/>
          <w:szCs w:val="24"/>
        </w:rPr>
      </w:pPr>
    </w:p>
    <w:p w:rsidR="00A022CB" w:rsidRPr="0023082F" w:rsidRDefault="00A022CB" w:rsidP="0023082F">
      <w:pPr>
        <w:rPr>
          <w:rFonts w:cs="Arial"/>
          <w:szCs w:val="24"/>
        </w:rPr>
      </w:pPr>
      <w:r w:rsidRPr="0023082F">
        <w:rPr>
          <w:rFonts w:cs="Arial"/>
          <w:szCs w:val="24"/>
        </w:rPr>
        <w:t>Francisco Domínguez le envío la siguiente respuesta el 02.03.2016:</w:t>
      </w:r>
    </w:p>
    <w:p w:rsidR="00A022CB" w:rsidRDefault="00A022CB" w:rsidP="0023082F">
      <w:pPr>
        <w:ind w:left="708" w:firstLine="708"/>
        <w:rPr>
          <w:rFonts w:ascii="Calibri" w:hAnsi="Calibri" w:cs="Arial"/>
          <w:i/>
          <w:szCs w:val="24"/>
        </w:rPr>
      </w:pPr>
      <w:r w:rsidRPr="0023082F">
        <w:rPr>
          <w:rFonts w:ascii="Calibri" w:hAnsi="Calibri" w:cs="Arial"/>
          <w:i/>
          <w:szCs w:val="24"/>
        </w:rPr>
        <w:t>“Si es elegible”.</w:t>
      </w:r>
    </w:p>
    <w:p w:rsidR="00A022CB" w:rsidRDefault="00A022CB" w:rsidP="0023082F">
      <w:pPr>
        <w:rPr>
          <w:rFonts w:cs="Arial"/>
          <w:szCs w:val="24"/>
        </w:rPr>
      </w:pPr>
    </w:p>
    <w:p w:rsidR="00A022CB" w:rsidRDefault="00A022CB" w:rsidP="0023082F">
      <w:pPr>
        <w:rPr>
          <w:rFonts w:cs="Arial"/>
          <w:szCs w:val="24"/>
        </w:rPr>
      </w:pPr>
      <w:r w:rsidRPr="0023082F">
        <w:rPr>
          <w:rFonts w:cs="Arial"/>
          <w:szCs w:val="24"/>
        </w:rPr>
        <w:t>Como se nos respondió recientemente que sobre los secaderos lo mejor era preguntar sobre su elegibilidad para cada producto vegetal, la cuestión ahora es ¿son elegibles todos los secaderos de frutos secos?</w:t>
      </w:r>
    </w:p>
    <w:p w:rsidR="00A022CB" w:rsidRDefault="00A022CB" w:rsidP="0023082F">
      <w:pPr>
        <w:rPr>
          <w:rFonts w:cs="Arial"/>
          <w:szCs w:val="24"/>
        </w:rPr>
      </w:pPr>
    </w:p>
    <w:p w:rsidR="00A022CB" w:rsidRDefault="00A022CB" w:rsidP="00610527">
      <w:pPr>
        <w:rPr>
          <w:color w:val="FF0000"/>
        </w:rPr>
      </w:pP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rsidR="00A022CB" w:rsidRDefault="00A022CB" w:rsidP="00610527">
      <w:pPr>
        <w:rPr>
          <w:color w:val="FF0000"/>
        </w:rPr>
      </w:pPr>
    </w:p>
    <w:p w:rsidR="00A022CB" w:rsidRDefault="00A022CB" w:rsidP="00852F0E">
      <w:pPr>
        <w:rPr>
          <w:color w:val="FF0000"/>
        </w:rPr>
      </w:pPr>
      <w:r w:rsidRPr="00852F0E">
        <w:rPr>
          <w:color w:val="00B050"/>
        </w:rPr>
        <w:t>N. de RADR: La versión 3 del Manual de procedimiento incluye la siguiente frase:</w:t>
      </w:r>
    </w:p>
    <w:p w:rsidR="00A022CB" w:rsidRDefault="00A022CB" w:rsidP="00852F0E">
      <w:pPr>
        <w:ind w:left="709" w:right="709"/>
        <w:rPr>
          <w:color w:val="FF0000"/>
        </w:rPr>
      </w:pPr>
    </w:p>
    <w:p w:rsidR="00A022CB" w:rsidRPr="00852F0E" w:rsidRDefault="00A022CB" w:rsidP="00852F0E">
      <w:pPr>
        <w:ind w:left="709" w:right="709"/>
        <w:rPr>
          <w:rFonts w:ascii="Calibri" w:hAnsi="Calibri"/>
          <w:i/>
          <w:color w:val="00B050"/>
        </w:rPr>
      </w:pPr>
      <w:r w:rsidRPr="00852F0E">
        <w:rPr>
          <w:color w:val="00B050"/>
        </w:rPr>
        <w:lastRenderedPageBreak/>
        <w:t>“</w:t>
      </w:r>
      <w:r w:rsidRPr="00852F0E">
        <w:rPr>
          <w:rFonts w:ascii="Calibri" w:hAnsi="Calibri"/>
          <w:i/>
          <w:color w:val="00B050"/>
          <w:szCs w:val="24"/>
        </w:rPr>
        <w:t>Para que un beneficiario se considere elegible en este tipo de inversiones, deberá estar dado de alta en el Registro de Industrias Agrarias y Agroalimentarias. Dicho registro se gestiona en los Servicios Provinciales del Departamento de Desarrollo Rural y So</w:t>
      </w:r>
      <w:r>
        <w:rPr>
          <w:rFonts w:ascii="Calibri" w:hAnsi="Calibri"/>
          <w:i/>
          <w:color w:val="00B050"/>
          <w:szCs w:val="24"/>
        </w:rPr>
        <w:t>s</w:t>
      </w:r>
      <w:r w:rsidRPr="00852F0E">
        <w:rPr>
          <w:rFonts w:ascii="Calibri" w:hAnsi="Calibri"/>
          <w:i/>
          <w:color w:val="00B050"/>
          <w:szCs w:val="24"/>
        </w:rPr>
        <w:t>tenibilidad del Gobierno de Aragón</w:t>
      </w:r>
      <w:r>
        <w:rPr>
          <w:rFonts w:ascii="Calibri" w:hAnsi="Calibri"/>
          <w:i/>
          <w:color w:val="00B050"/>
          <w:szCs w:val="24"/>
        </w:rPr>
        <w:t>”</w:t>
      </w:r>
      <w:r w:rsidRPr="00852F0E">
        <w:rPr>
          <w:rFonts w:ascii="Calibri" w:hAnsi="Calibri"/>
          <w:i/>
          <w:color w:val="00B050"/>
          <w:szCs w:val="24"/>
        </w:rPr>
        <w:t>.</w:t>
      </w:r>
    </w:p>
    <w:p w:rsidR="00A022CB" w:rsidRDefault="00A022CB" w:rsidP="0023082F">
      <w:pPr>
        <w:rPr>
          <w:rFonts w:cs="Arial"/>
          <w:szCs w:val="24"/>
        </w:rPr>
      </w:pPr>
    </w:p>
    <w:p w:rsidR="00A022CB" w:rsidRDefault="00A022CB" w:rsidP="0023082F">
      <w:pPr>
        <w:rPr>
          <w:rFonts w:cs="Arial"/>
          <w:color w:val="00B050"/>
          <w:szCs w:val="20"/>
        </w:rPr>
      </w:pPr>
      <w:r w:rsidRPr="00E5718C">
        <w:rPr>
          <w:rFonts w:cs="Arial"/>
          <w:color w:val="00B050"/>
          <w:szCs w:val="20"/>
        </w:rPr>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rsidR="00A022CB" w:rsidRDefault="00A022CB" w:rsidP="0023082F">
      <w:pPr>
        <w:rPr>
          <w:rFonts w:cs="Arial"/>
          <w:szCs w:val="24"/>
        </w:rPr>
      </w:pPr>
    </w:p>
    <w:p w:rsidR="00A022CB" w:rsidRPr="00862F7F" w:rsidRDefault="00A022CB" w:rsidP="00623E0C">
      <w:pPr>
        <w:pStyle w:val="Textosinformato"/>
        <w:shd w:val="clear" w:color="auto" w:fill="D9D9D9"/>
        <w:jc w:val="both"/>
        <w:rPr>
          <w:sz w:val="24"/>
          <w:szCs w:val="22"/>
        </w:rPr>
      </w:pPr>
      <w:bookmarkStart w:id="92" w:name="InformáticaComercializar"/>
      <w:bookmarkEnd w:id="92"/>
      <w:r w:rsidRPr="00862F7F">
        <w:rPr>
          <w:sz w:val="24"/>
          <w:szCs w:val="22"/>
        </w:rPr>
        <w:t>SI PUEDE SER BENEFICIARIA UNA EMPRESA DE FERTILIZANTES AGRARIOS EN COMERCIALIZACIÓN DE EQUIPAMIENTOS</w:t>
      </w:r>
      <w:r>
        <w:rPr>
          <w:sz w:val="24"/>
          <w:szCs w:val="22"/>
        </w:rPr>
        <w:t xml:space="preserve"> PARA GRANJAS</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A022CB" w:rsidRDefault="00A022CB" w:rsidP="00623E0C">
      <w:pPr>
        <w:rPr>
          <w:szCs w:val="20"/>
          <w:lang w:eastAsia="es-ES"/>
        </w:rPr>
      </w:pPr>
    </w:p>
    <w:p w:rsidR="00A022CB" w:rsidRDefault="00A022CB" w:rsidP="00623E0C">
      <w:pPr>
        <w:rPr>
          <w:szCs w:val="20"/>
          <w:lang w:eastAsia="es-ES"/>
        </w:rPr>
      </w:pPr>
      <w:r>
        <w:rPr>
          <w:szCs w:val="20"/>
          <w:lang w:eastAsia="es-ES"/>
        </w:rPr>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rsidR="00A022CB" w:rsidRDefault="00A022CB" w:rsidP="00623E0C">
      <w:pPr>
        <w:rPr>
          <w:szCs w:val="20"/>
          <w:lang w:eastAsia="es-ES"/>
        </w:rPr>
      </w:pPr>
    </w:p>
    <w:p w:rsidR="00A022CB" w:rsidRDefault="00A022CB" w:rsidP="00180CB3">
      <w:pPr>
        <w:outlineLvl w:val="0"/>
        <w:rPr>
          <w:szCs w:val="20"/>
          <w:lang w:eastAsia="es-ES"/>
        </w:rPr>
      </w:pPr>
      <w:r>
        <w:rPr>
          <w:szCs w:val="20"/>
          <w:lang w:eastAsia="es-ES"/>
        </w:rPr>
        <w:t>Por ello creemos que es elegible. ¿Es correcto este planteamiento?</w:t>
      </w:r>
    </w:p>
    <w:p w:rsidR="00A022CB" w:rsidRDefault="00A022CB" w:rsidP="00623E0C">
      <w:pPr>
        <w:rPr>
          <w:szCs w:val="20"/>
          <w:lang w:eastAsia="es-ES"/>
        </w:rPr>
      </w:pPr>
    </w:p>
    <w:p w:rsidR="00A022CB" w:rsidRPr="00610527" w:rsidRDefault="00A022CB" w:rsidP="00180CB3">
      <w:pPr>
        <w:outlineLvl w:val="0"/>
        <w:rPr>
          <w:color w:val="FF0000"/>
        </w:rPr>
      </w:pPr>
      <w:r w:rsidRPr="00610527">
        <w:rPr>
          <w:color w:val="FF0000"/>
        </w:rPr>
        <w:t>Sí, siempre que la web sea para vender esos productos.</w:t>
      </w:r>
    </w:p>
    <w:p w:rsidR="00A022CB" w:rsidRDefault="00A022CB" w:rsidP="00623E0C"/>
    <w:p w:rsidR="00A022CB" w:rsidRDefault="00A022CB" w:rsidP="00180CB3">
      <w:pPr>
        <w:pStyle w:val="Estilo3"/>
        <w:outlineLvl w:val="0"/>
      </w:pPr>
      <w:bookmarkStart w:id="93" w:name="JudíasProducciónComercialización"/>
      <w:bookmarkEnd w:id="93"/>
      <w:r>
        <w:t>ELEGIBILIDAD DE LA COMERCIALIZACIÓN DE JUDÍAS SECAS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EC45FB" w:rsidRDefault="00A022CB" w:rsidP="00C81A7D">
      <w:pPr>
        <w:pStyle w:val="Prrafodelista"/>
        <w:ind w:left="0"/>
        <w:jc w:val="both"/>
        <w:rPr>
          <w:sz w:val="24"/>
          <w:szCs w:val="24"/>
        </w:rPr>
      </w:pPr>
    </w:p>
    <w:p w:rsidR="00A022CB" w:rsidRPr="00E41035" w:rsidRDefault="00A022CB" w:rsidP="00C81A7D">
      <w:pPr>
        <w:pStyle w:val="Prrafodelista"/>
        <w:ind w:left="0"/>
        <w:jc w:val="both"/>
        <w:rPr>
          <w:sz w:val="24"/>
          <w:szCs w:val="24"/>
        </w:rPr>
      </w:pPr>
      <w:r w:rsidRPr="00E41035">
        <w:rPr>
          <w:sz w:val="24"/>
          <w:szCs w:val="24"/>
        </w:rPr>
        <w:t>Una chica comercializa judías secas (coge la judía verde, le saca el grano, lo seca y lo vende). Necesitaría una trilladora, bombas de riego para abastecer el local donde realiza este proceso y placas solares para dar servicio a dicho local. No tiene ningún tipo de registro sanitario porque su gestoría le ha dicho que si comercializa por un importe inferior a 9.000€ al año, no es requisito imprescindible que lo tenga.</w:t>
      </w:r>
    </w:p>
    <w:p w:rsidR="00A022CB" w:rsidRPr="00E41035" w:rsidRDefault="00A022CB" w:rsidP="00C81A7D">
      <w:pPr>
        <w:pStyle w:val="Prrafodelista"/>
        <w:ind w:left="0"/>
        <w:jc w:val="both"/>
        <w:rPr>
          <w:sz w:val="24"/>
          <w:szCs w:val="24"/>
        </w:rPr>
      </w:pPr>
    </w:p>
    <w:p w:rsidR="00A022CB" w:rsidRDefault="00A022CB" w:rsidP="00C81A7D">
      <w:pPr>
        <w:pStyle w:val="Prrafodelista"/>
        <w:ind w:left="0"/>
        <w:jc w:val="both"/>
        <w:rPr>
          <w:sz w:val="24"/>
          <w:szCs w:val="24"/>
        </w:rPr>
      </w:pPr>
      <w:r w:rsidRPr="00E41035">
        <w:rPr>
          <w:sz w:val="24"/>
          <w:szCs w:val="24"/>
        </w:rPr>
        <w:t>¿Es elegible este proyecto?</w:t>
      </w:r>
    </w:p>
    <w:p w:rsidR="00A022CB" w:rsidRDefault="00A022CB" w:rsidP="00C81A7D">
      <w:pPr>
        <w:pStyle w:val="Prrafodelista"/>
        <w:ind w:left="0"/>
        <w:jc w:val="both"/>
        <w:rPr>
          <w:sz w:val="24"/>
          <w:szCs w:val="24"/>
        </w:rPr>
      </w:pPr>
    </w:p>
    <w:p w:rsidR="00A022CB" w:rsidRDefault="00A022CB" w:rsidP="00C81A7D">
      <w:pPr>
        <w:pStyle w:val="Prrafodelista"/>
        <w:ind w:left="0"/>
        <w:jc w:val="both"/>
        <w:rPr>
          <w:color w:val="FF0000"/>
          <w:sz w:val="24"/>
          <w:szCs w:val="24"/>
        </w:rPr>
      </w:pPr>
      <w:r w:rsidRPr="00610527">
        <w:rPr>
          <w:color w:val="FF0000"/>
          <w:sz w:val="24"/>
          <w:szCs w:val="24"/>
        </w:rPr>
        <w:t>La trilladora no es elegible. Las bombas de riego son elegibles solo si son para abastecer el local, no serían elegibles si son para el riego del cultivo.</w:t>
      </w:r>
    </w:p>
    <w:p w:rsidR="00A022CB" w:rsidRDefault="00A022CB" w:rsidP="00C81A7D">
      <w:pPr>
        <w:pStyle w:val="Prrafodelista"/>
        <w:ind w:left="0"/>
        <w:jc w:val="both"/>
        <w:rPr>
          <w:color w:val="FF0000"/>
          <w:sz w:val="24"/>
          <w:szCs w:val="24"/>
        </w:rPr>
      </w:pPr>
    </w:p>
    <w:p w:rsidR="00A022CB" w:rsidRPr="00610527" w:rsidRDefault="00A022CB" w:rsidP="00C81A7D">
      <w:pPr>
        <w:pStyle w:val="Prrafodelista"/>
        <w:ind w:left="0"/>
        <w:jc w:val="both"/>
        <w:rPr>
          <w:color w:val="FF0000"/>
          <w:sz w:val="24"/>
          <w:szCs w:val="24"/>
        </w:rPr>
      </w:pPr>
      <w:r>
        <w:rPr>
          <w:color w:val="FF0000"/>
          <w:sz w:val="24"/>
          <w:szCs w:val="24"/>
        </w:rPr>
        <w:t>Para ser elegible el proyecto la promotora se tendría que dar de alta en el registro de industrias alimentarias y justificar que realiza al menos una mínima transformación del producto.</w:t>
      </w:r>
    </w:p>
    <w:p w:rsidR="00A022CB" w:rsidRDefault="00A022CB" w:rsidP="00C81A7D"/>
    <w:p w:rsidR="00A022CB" w:rsidRDefault="00A022CB" w:rsidP="00852F0E">
      <w:pPr>
        <w:rPr>
          <w:color w:val="FF0000"/>
        </w:rPr>
      </w:pPr>
      <w:r w:rsidRPr="00852F0E">
        <w:rPr>
          <w:color w:val="00B050"/>
        </w:rPr>
        <w:t>N. de RADR: La versión 3 del Manual de procedimiento incluye la siguiente frase:</w:t>
      </w:r>
    </w:p>
    <w:p w:rsidR="00A022CB" w:rsidRDefault="00A022CB" w:rsidP="00852F0E">
      <w:pPr>
        <w:ind w:left="709" w:right="709"/>
        <w:rPr>
          <w:color w:val="FF0000"/>
        </w:rPr>
      </w:pPr>
    </w:p>
    <w:p w:rsidR="00A022CB" w:rsidRPr="00852F0E" w:rsidRDefault="00A022CB" w:rsidP="00852F0E">
      <w:pPr>
        <w:ind w:left="709" w:right="709"/>
        <w:rPr>
          <w:rFonts w:ascii="Calibri" w:hAnsi="Calibri"/>
          <w:i/>
          <w:color w:val="00B050"/>
        </w:rPr>
      </w:pPr>
      <w:r w:rsidRPr="00852F0E">
        <w:rPr>
          <w:color w:val="00B050"/>
        </w:rPr>
        <w:t>“</w:t>
      </w:r>
      <w:r w:rsidRPr="00852F0E">
        <w:rPr>
          <w:rFonts w:ascii="Calibri" w:hAnsi="Calibri"/>
          <w:i/>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w:t>
      </w:r>
      <w:r w:rsidR="00FA3EFC" w:rsidRPr="00852F0E">
        <w:rPr>
          <w:rFonts w:ascii="Calibri" w:hAnsi="Calibri"/>
          <w:i/>
          <w:color w:val="00B050"/>
          <w:szCs w:val="24"/>
        </w:rPr>
        <w:t>Sostenibilidad</w:t>
      </w:r>
      <w:r w:rsidRPr="00852F0E">
        <w:rPr>
          <w:rFonts w:ascii="Calibri" w:hAnsi="Calibri"/>
          <w:i/>
          <w:color w:val="00B050"/>
          <w:szCs w:val="24"/>
        </w:rPr>
        <w:t xml:space="preserve"> del Gobierno de Aragón</w:t>
      </w:r>
      <w:r>
        <w:rPr>
          <w:rFonts w:ascii="Calibri" w:hAnsi="Calibri"/>
          <w:i/>
          <w:color w:val="00B050"/>
          <w:szCs w:val="24"/>
        </w:rPr>
        <w:t>”</w:t>
      </w:r>
      <w:r w:rsidRPr="00852F0E">
        <w:rPr>
          <w:rFonts w:ascii="Calibri" w:hAnsi="Calibri"/>
          <w:i/>
          <w:color w:val="00B050"/>
          <w:szCs w:val="24"/>
        </w:rPr>
        <w:t>.</w:t>
      </w:r>
    </w:p>
    <w:p w:rsidR="00A022CB" w:rsidRDefault="00A022CB" w:rsidP="00C81A7D"/>
    <w:p w:rsidR="00A022CB" w:rsidRDefault="00A022CB" w:rsidP="00C81A7D">
      <w:pPr>
        <w:pStyle w:val="Estilo3"/>
      </w:pPr>
      <w:bookmarkStart w:id="94" w:name="InformáticaCámarGranjaPollos"/>
      <w:bookmarkEnd w:id="94"/>
      <w:r>
        <w:t>ELEGIBILIDAD DE CÁMARAS DE CONTROL Y VIGILANCIA POR INTERNET EN GRANJA DE POLLOS</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DUDASPORSECTORESYTEMAS" w:history="1"/>
      <w:hyperlink w:anchor="TICÍndice" w:history="1">
        <w:r w:rsidRPr="00005C8F">
          <w:rPr>
            <w:rStyle w:val="Hipervnculo"/>
            <w:sz w:val="16"/>
            <w:szCs w:val="16"/>
          </w:rPr>
          <w:t>(Subir al índice de TIC)</w:t>
        </w:r>
      </w:hyperlink>
    </w:p>
    <w:p w:rsidR="00A022CB" w:rsidRPr="00EC45FB" w:rsidRDefault="00A022CB" w:rsidP="00C81A7D"/>
    <w:p w:rsidR="00A022CB" w:rsidRDefault="00A022CB" w:rsidP="00C81A7D">
      <w:r w:rsidRPr="00EC45FB">
        <w:t>En las TIC para agentes privados, ¿sería financiable la instalación de cámaras de control y vigilancia por internet en una granja de pollos?</w:t>
      </w:r>
    </w:p>
    <w:p w:rsidR="00A022CB" w:rsidRDefault="00A022CB" w:rsidP="00C81A7D"/>
    <w:p w:rsidR="00A022CB" w:rsidRPr="00CF1172" w:rsidRDefault="00A022CB" w:rsidP="00180CB3">
      <w:pPr>
        <w:outlineLvl w:val="0"/>
        <w:rPr>
          <w:color w:val="FF0000"/>
        </w:rPr>
      </w:pPr>
      <w:r w:rsidRPr="00210D4F">
        <w:rPr>
          <w:color w:val="FF0000"/>
        </w:rPr>
        <w:t>No.</w:t>
      </w:r>
    </w:p>
    <w:p w:rsidR="00A022CB" w:rsidRDefault="00A022CB" w:rsidP="00623E0C"/>
    <w:p w:rsidR="00A022CB" w:rsidRPr="00110FC6" w:rsidRDefault="00A022CB" w:rsidP="00623E0C">
      <w:pPr>
        <w:pStyle w:val="Textosinformato"/>
        <w:shd w:val="clear" w:color="auto" w:fill="D9D9D9"/>
        <w:jc w:val="both"/>
        <w:rPr>
          <w:sz w:val="24"/>
          <w:szCs w:val="22"/>
        </w:rPr>
      </w:pPr>
      <w:bookmarkStart w:id="95" w:name="Coop11InvestigaGallinas"/>
      <w:bookmarkEnd w:id="95"/>
      <w:r w:rsidRPr="00110FC6">
        <w:rPr>
          <w:sz w:val="24"/>
          <w:szCs w:val="22"/>
        </w:rPr>
        <w:t>ELEGIBILIDAD DE INVESTIGACIÓN SOBRE LA MEJORA DE UNA NUEVA ESPECIE DE GALLINA MEZC</w:t>
      </w:r>
      <w:r>
        <w:rPr>
          <w:sz w:val="24"/>
          <w:szCs w:val="22"/>
        </w:rPr>
        <w:t>LA DE LA CAMPERA Y DE LA NORMAL</w:t>
      </w:r>
    </w:p>
    <w:p w:rsidR="00A022CB" w:rsidRPr="00AB616B" w:rsidRDefault="00A022CB"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110FC6" w:rsidRDefault="00A022CB" w:rsidP="00623E0C">
      <w:pPr>
        <w:rPr>
          <w:szCs w:val="20"/>
          <w:lang w:eastAsia="es-ES"/>
        </w:rPr>
      </w:pPr>
    </w:p>
    <w:p w:rsidR="00A022CB" w:rsidRPr="00110FC6" w:rsidRDefault="00A022CB"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rsidR="00A022CB" w:rsidRPr="00110FC6" w:rsidRDefault="00A022CB" w:rsidP="00623E0C">
      <w:pPr>
        <w:rPr>
          <w:szCs w:val="20"/>
          <w:lang w:eastAsia="es-ES"/>
        </w:rPr>
      </w:pPr>
    </w:p>
    <w:p w:rsidR="00A022CB" w:rsidRDefault="00A022CB" w:rsidP="00623E0C">
      <w:pPr>
        <w:rPr>
          <w:szCs w:val="20"/>
          <w:lang w:eastAsia="es-ES"/>
        </w:rPr>
      </w:pPr>
      <w:r w:rsidRPr="00110FC6">
        <w:rPr>
          <w:szCs w:val="20"/>
          <w:lang w:eastAsia="es-ES"/>
        </w:rPr>
        <w:t>¿La realización del proyecto de investigación previa sería elegible?</w:t>
      </w:r>
    </w:p>
    <w:p w:rsidR="00A022CB" w:rsidRDefault="00A022CB" w:rsidP="00623E0C">
      <w:pPr>
        <w:rPr>
          <w:szCs w:val="20"/>
          <w:lang w:eastAsia="es-ES"/>
        </w:rPr>
      </w:pPr>
    </w:p>
    <w:p w:rsidR="00A022CB" w:rsidRDefault="00A022CB" w:rsidP="00180CB3">
      <w:pPr>
        <w:outlineLvl w:val="0"/>
        <w:rPr>
          <w:color w:val="FF0000"/>
          <w:szCs w:val="20"/>
          <w:lang w:eastAsia="es-ES"/>
        </w:rPr>
      </w:pP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A022CB" w:rsidRDefault="00A022CB" w:rsidP="00623E0C">
      <w:pPr>
        <w:rPr>
          <w:color w:val="FF0000"/>
          <w:szCs w:val="20"/>
          <w:lang w:eastAsia="es-ES"/>
        </w:rPr>
      </w:pPr>
    </w:p>
    <w:p w:rsidR="00A022CB" w:rsidRPr="00CF1172" w:rsidRDefault="00A022CB"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A022CB" w:rsidRPr="00110FC6" w:rsidRDefault="00A022CB" w:rsidP="00623E0C">
      <w:pPr>
        <w:rPr>
          <w:szCs w:val="20"/>
          <w:lang w:eastAsia="es-ES"/>
        </w:rPr>
      </w:pPr>
    </w:p>
    <w:p w:rsidR="00A022CB" w:rsidRPr="00110FC6" w:rsidRDefault="00A022CB" w:rsidP="00623E0C">
      <w:pPr>
        <w:pStyle w:val="Textosinformato"/>
        <w:shd w:val="clear" w:color="auto" w:fill="D9D9D9"/>
        <w:jc w:val="both"/>
        <w:rPr>
          <w:sz w:val="24"/>
          <w:szCs w:val="22"/>
        </w:rPr>
      </w:pPr>
      <w:bookmarkStart w:id="96" w:name="Coop11InvestigaCerdoIbérico"/>
      <w:bookmarkEnd w:id="96"/>
      <w:r w:rsidRPr="00110FC6">
        <w:rPr>
          <w:sz w:val="24"/>
          <w:szCs w:val="22"/>
        </w:rPr>
        <w:t>ELEGIBILIDAD DE INVESTIGACIÓN SOBRE LA</w:t>
      </w:r>
      <w:r>
        <w:rPr>
          <w:sz w:val="24"/>
          <w:szCs w:val="22"/>
        </w:rPr>
        <w:t xml:space="preserve"> MEJORA DE UNA ESPECIE GANADERA</w:t>
      </w:r>
    </w:p>
    <w:p w:rsidR="00A022CB" w:rsidRPr="00AB616B" w:rsidRDefault="00A022CB" w:rsidP="005A41F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110FC6" w:rsidRDefault="00A022CB" w:rsidP="00623E0C">
      <w:pPr>
        <w:rPr>
          <w:szCs w:val="20"/>
          <w:lang w:eastAsia="es-ES"/>
        </w:rPr>
      </w:pPr>
    </w:p>
    <w:p w:rsidR="00A022CB" w:rsidRPr="00110FC6" w:rsidRDefault="00A022CB"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rsidR="00A022CB" w:rsidRPr="00110FC6" w:rsidRDefault="00A022CB" w:rsidP="00623E0C">
      <w:pPr>
        <w:rPr>
          <w:szCs w:val="20"/>
          <w:lang w:eastAsia="es-ES"/>
        </w:rPr>
      </w:pPr>
    </w:p>
    <w:p w:rsidR="00A022CB" w:rsidRPr="00110FC6" w:rsidRDefault="00A022CB" w:rsidP="00623E0C">
      <w:pPr>
        <w:rPr>
          <w:szCs w:val="20"/>
          <w:lang w:eastAsia="es-ES"/>
        </w:rPr>
      </w:pPr>
      <w:r w:rsidRPr="00110FC6">
        <w:rPr>
          <w:szCs w:val="20"/>
          <w:lang w:eastAsia="es-ES"/>
        </w:rPr>
        <w:t>¿La realización del proyecto de investigación previa sería elegible?</w:t>
      </w:r>
    </w:p>
    <w:p w:rsidR="00A022CB" w:rsidRDefault="00A022CB" w:rsidP="0023082F">
      <w:pPr>
        <w:rPr>
          <w:rFonts w:cs="Arial"/>
          <w:szCs w:val="24"/>
        </w:rPr>
      </w:pPr>
    </w:p>
    <w:p w:rsidR="00A022CB" w:rsidRDefault="00A022CB" w:rsidP="00180CB3">
      <w:pPr>
        <w:outlineLvl w:val="0"/>
        <w:rPr>
          <w:color w:val="FF0000"/>
          <w:szCs w:val="20"/>
          <w:lang w:eastAsia="es-ES"/>
        </w:rPr>
      </w:pP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A022CB" w:rsidRDefault="00A022CB" w:rsidP="00CF1172">
      <w:pPr>
        <w:rPr>
          <w:color w:val="FF0000"/>
          <w:szCs w:val="20"/>
          <w:lang w:eastAsia="es-ES"/>
        </w:rPr>
      </w:pPr>
    </w:p>
    <w:p w:rsidR="00A022CB" w:rsidRPr="00CF1172" w:rsidRDefault="00A022CB"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A022CB" w:rsidRDefault="00A022CB" w:rsidP="0023082F">
      <w:pPr>
        <w:rPr>
          <w:rFonts w:cs="Arial"/>
          <w:szCs w:val="24"/>
        </w:rPr>
      </w:pPr>
    </w:p>
    <w:p w:rsidR="00A022CB" w:rsidRPr="002E22BC" w:rsidRDefault="00A022CB" w:rsidP="00180CB3">
      <w:pPr>
        <w:shd w:val="clear" w:color="auto" w:fill="D9D9D9"/>
        <w:outlineLvl w:val="0"/>
      </w:pPr>
      <w:bookmarkStart w:id="97" w:name="ForestalComercializarLeña"/>
      <w:bookmarkEnd w:id="97"/>
      <w:r w:rsidRPr="002E22BC">
        <w:t>EMPRESA DE COMERCIALIZACIÓN DE LEÑA</w:t>
      </w:r>
    </w:p>
    <w:p w:rsidR="00A022CB" w:rsidRPr="00AB616B" w:rsidRDefault="00A022CB"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sidR="00D1346B">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623E0C"/>
    <w:p w:rsidR="00A022CB" w:rsidRDefault="00A022CB" w:rsidP="00623E0C">
      <w:r>
        <w:t xml:space="preserve">Una empresa (S.L.) que se dedica a la obtención y comercialización de leña quiere echar una solera para tirar la leña y dejarla secar en una campa de su propiedad, hacer un porche techado para que haga de zona de secado intermedio (luego lo lleva </w:t>
      </w:r>
      <w:r>
        <w:lastRenderedPageBreak/>
        <w:t xml:space="preserve">dentro de una nave que ya existe). Además quiere vallar las dos actuaciones comentadas. </w:t>
      </w:r>
    </w:p>
    <w:p w:rsidR="00A022CB" w:rsidRDefault="00A022CB" w:rsidP="00623E0C"/>
    <w:p w:rsidR="00A022CB" w:rsidRDefault="00A022CB" w:rsidP="00623E0C">
      <w:r>
        <w:t>¿Entraría en forestal, en comercio?</w:t>
      </w:r>
    </w:p>
    <w:p w:rsidR="00A022CB" w:rsidRDefault="00A022CB" w:rsidP="00623E0C"/>
    <w:p w:rsidR="00A022CB" w:rsidRPr="008B7DA7" w:rsidRDefault="00A022CB" w:rsidP="008B7DA7">
      <w:pPr>
        <w:rPr>
          <w:color w:val="FF0000"/>
        </w:rPr>
      </w:pPr>
      <w:r w:rsidRPr="008B7DA7">
        <w:rPr>
          <w:color w:val="FF0000"/>
        </w:rPr>
        <w:t>Sí, es elegible, se atendría a módulos y se incluiría como proyecto en el ámbito 3.2 (forestal).</w:t>
      </w:r>
    </w:p>
    <w:p w:rsidR="00A022CB" w:rsidRDefault="00A022CB" w:rsidP="00623E0C"/>
    <w:p w:rsidR="00A022CB" w:rsidRDefault="00A022CB" w:rsidP="00180CB3">
      <w:pPr>
        <w:pStyle w:val="Estilo3"/>
        <w:outlineLvl w:val="0"/>
      </w:pPr>
      <w:bookmarkStart w:id="98" w:name="ForestalTriotura"/>
      <w:bookmarkEnd w:id="98"/>
      <w:r>
        <w:t>ELEGIBILIDAD DE TRITURADORA DE MADERA PARA COMERCIALIZACIÓN</w:t>
      </w:r>
    </w:p>
    <w:p w:rsidR="00A022CB" w:rsidRPr="00AB616B" w:rsidRDefault="00A022CB"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sidR="00D1346B">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E41035" w:rsidRDefault="00A022CB" w:rsidP="00C81A7D">
      <w:pPr>
        <w:pStyle w:val="Prrafodelista"/>
        <w:ind w:left="0"/>
        <w:jc w:val="both"/>
        <w:rPr>
          <w:sz w:val="24"/>
          <w:szCs w:val="24"/>
        </w:rPr>
      </w:pPr>
    </w:p>
    <w:p w:rsidR="00A022CB" w:rsidRPr="00E41035" w:rsidRDefault="00A022CB" w:rsidP="00C81A7D">
      <w:pPr>
        <w:pStyle w:val="Prrafodelista"/>
        <w:ind w:left="0"/>
        <w:jc w:val="both"/>
        <w:rPr>
          <w:sz w:val="24"/>
          <w:szCs w:val="24"/>
        </w:rPr>
      </w:pPr>
      <w:r w:rsidRPr="00E41035">
        <w:rPr>
          <w:sz w:val="24"/>
          <w:szCs w:val="24"/>
        </w:rPr>
        <w:t>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dos máquinas que le permitan realizar esos trabajos. Va a crear empleo con total seguridad.</w:t>
      </w:r>
    </w:p>
    <w:p w:rsidR="00A022CB" w:rsidRPr="00E41035" w:rsidRDefault="00A022CB" w:rsidP="00C81A7D">
      <w:pPr>
        <w:pStyle w:val="Prrafodelista"/>
        <w:ind w:left="0"/>
        <w:jc w:val="both"/>
        <w:rPr>
          <w:sz w:val="24"/>
          <w:szCs w:val="24"/>
        </w:rPr>
      </w:pPr>
    </w:p>
    <w:p w:rsidR="00A022CB" w:rsidRPr="00E41035" w:rsidRDefault="00A022CB" w:rsidP="00C81A7D">
      <w:pPr>
        <w:pStyle w:val="Prrafodelista"/>
        <w:ind w:left="0"/>
        <w:jc w:val="both"/>
        <w:rPr>
          <w:sz w:val="24"/>
          <w:szCs w:val="24"/>
        </w:rPr>
      </w:pPr>
      <w:r w:rsidRPr="00E41035">
        <w:rPr>
          <w:sz w:val="24"/>
          <w:szCs w:val="24"/>
        </w:rPr>
        <w:t>¿Es elegible este proyecto?</w:t>
      </w:r>
    </w:p>
    <w:p w:rsidR="00A022CB" w:rsidRDefault="00A022CB" w:rsidP="00C81A7D">
      <w:pPr>
        <w:pStyle w:val="Prrafodelista"/>
        <w:ind w:left="0"/>
        <w:jc w:val="both"/>
        <w:rPr>
          <w:sz w:val="24"/>
          <w:szCs w:val="24"/>
        </w:rPr>
      </w:pPr>
    </w:p>
    <w:p w:rsidR="00A022CB" w:rsidRPr="008B7DA7" w:rsidRDefault="00A022CB"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Sí, es elegible.</w:t>
      </w:r>
    </w:p>
    <w:p w:rsidR="00A022CB" w:rsidRPr="00E41035" w:rsidRDefault="00A022CB" w:rsidP="00C81A7D">
      <w:pPr>
        <w:pStyle w:val="Prrafodelista"/>
        <w:ind w:left="0"/>
        <w:jc w:val="both"/>
        <w:rPr>
          <w:sz w:val="24"/>
          <w:szCs w:val="24"/>
        </w:rPr>
      </w:pPr>
    </w:p>
    <w:p w:rsidR="00A022CB" w:rsidRPr="00862F7F" w:rsidRDefault="00A022CB" w:rsidP="00862F7F">
      <w:pPr>
        <w:pStyle w:val="Textosinformato"/>
        <w:shd w:val="clear" w:color="auto" w:fill="D9D9D9"/>
        <w:jc w:val="both"/>
        <w:rPr>
          <w:sz w:val="24"/>
          <w:szCs w:val="22"/>
        </w:rPr>
      </w:pPr>
      <w:bookmarkStart w:id="99" w:name="InformáticaFibraÓptica"/>
      <w:bookmarkEnd w:id="99"/>
      <w:r w:rsidRPr="00862F7F">
        <w:rPr>
          <w:sz w:val="24"/>
          <w:szCs w:val="22"/>
        </w:rPr>
        <w:t>ELEGIBILIDAD DE LA IMPLANTACIÓN DE INFRAESTRUCTURA DE RED FTTH DE FIBRA ÓPTICA COMO PROYECTO PR</w:t>
      </w:r>
      <w:r>
        <w:rPr>
          <w:sz w:val="24"/>
          <w:szCs w:val="22"/>
        </w:rPr>
        <w:t>ODUCTIVO DE UNA EMPRESA PRIVADA</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A022CB" w:rsidRDefault="00A022CB" w:rsidP="008B7DA7">
      <w:pPr>
        <w:pStyle w:val="Prrafodelista"/>
        <w:ind w:left="0"/>
        <w:jc w:val="both"/>
        <w:rPr>
          <w:rFonts w:cs="Times New Roman"/>
          <w:color w:val="FF0000"/>
          <w:sz w:val="24"/>
          <w:szCs w:val="22"/>
          <w:lang w:eastAsia="en-US"/>
        </w:rPr>
      </w:pPr>
    </w:p>
    <w:p w:rsidR="00A022CB" w:rsidRPr="008B7DA7" w:rsidRDefault="00A022CB"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A022CB" w:rsidRDefault="00A022CB" w:rsidP="0023082F">
      <w:pPr>
        <w:pStyle w:val="Prrafodelista"/>
        <w:ind w:left="0"/>
        <w:jc w:val="both"/>
      </w:pPr>
    </w:p>
    <w:p w:rsidR="00A022CB" w:rsidRPr="00862F7F" w:rsidRDefault="00A022CB" w:rsidP="00862F7F">
      <w:pPr>
        <w:pStyle w:val="Textosinformato"/>
        <w:shd w:val="clear" w:color="auto" w:fill="D9D9D9"/>
        <w:jc w:val="both"/>
        <w:rPr>
          <w:sz w:val="24"/>
          <w:szCs w:val="22"/>
        </w:rPr>
      </w:pPr>
      <w:bookmarkStart w:id="100" w:name="InformáticaRedInalámbrica"/>
      <w:bookmarkEnd w:id="100"/>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A022CB" w:rsidRDefault="00A022CB" w:rsidP="0023082F">
      <w:pPr>
        <w:pStyle w:val="Prrafodelista"/>
        <w:ind w:left="0"/>
        <w:jc w:val="both"/>
        <w:rPr>
          <w:b/>
        </w:rPr>
      </w:pPr>
    </w:p>
    <w:p w:rsidR="00A022CB" w:rsidRPr="008B7DA7" w:rsidRDefault="00A022CB"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A022CB" w:rsidRDefault="00A022CB" w:rsidP="0023082F">
      <w:pPr>
        <w:pStyle w:val="Prrafodelista"/>
        <w:ind w:left="0"/>
        <w:jc w:val="both"/>
        <w:rPr>
          <w:b/>
        </w:rPr>
      </w:pPr>
    </w:p>
    <w:p w:rsidR="00A022CB" w:rsidRDefault="00A022CB" w:rsidP="00180CB3">
      <w:pPr>
        <w:pStyle w:val="Estilo3"/>
        <w:outlineLvl w:val="0"/>
      </w:pPr>
      <w:bookmarkStart w:id="101" w:name="InformáticaRedWifiCoop"/>
      <w:bookmarkEnd w:id="101"/>
      <w:r>
        <w:t>INSTALACIÓN DE RED WIFI EN UN PUEBLO COMO PROYECTO PRODUCTIVO</w:t>
      </w:r>
    </w:p>
    <w:p w:rsidR="00BE3A0F"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sidRP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07DAF" w:rsidRDefault="0031271D" w:rsidP="00BE3A0F">
      <w:pPr>
        <w:pStyle w:val="Textosinformato"/>
        <w:jc w:val="both"/>
        <w:rPr>
          <w:sz w:val="16"/>
          <w:szCs w:val="16"/>
        </w:rPr>
      </w:pPr>
      <w:hyperlink w:anchor="TICÍndice" w:history="1">
        <w:r w:rsidR="00A022CB" w:rsidRPr="00005C8F">
          <w:rPr>
            <w:rStyle w:val="Hipervnculo"/>
            <w:sz w:val="16"/>
            <w:szCs w:val="16"/>
          </w:rPr>
          <w:t>(Subir al índice de TIC)</w:t>
        </w:r>
      </w:hyperlink>
      <w:hyperlink w:anchor="INDICE" w:history="1"/>
      <w:hyperlink w:anchor="Coop11Índice" w:history="1">
        <w:r w:rsidR="00A022CB" w:rsidRPr="00B63937">
          <w:rPr>
            <w:rStyle w:val="Hipervnculo"/>
            <w:sz w:val="16"/>
            <w:szCs w:val="16"/>
          </w:rPr>
          <w:t>(Subir al índice de cooperación 1.1)</w:t>
        </w:r>
      </w:hyperlink>
      <w:r w:rsidR="00BE3A0F">
        <w:t xml:space="preserve"> </w:t>
      </w:r>
      <w:r w:rsidR="00E07DAF">
        <w:rPr>
          <w:sz w:val="16"/>
          <w:szCs w:val="16"/>
        </w:rPr>
        <w:t>(</w:t>
      </w:r>
      <w:hyperlink w:anchor="ÍndiceProc17InformeElegibilidadNoProduct" w:history="1">
        <w:r w:rsidR="00E07DAF" w:rsidRPr="00E07DAF">
          <w:rPr>
            <w:rStyle w:val="Hipervnculo"/>
            <w:sz w:val="16"/>
            <w:szCs w:val="16"/>
          </w:rPr>
          <w:t>Índice 1.7 Informe de elegibilidad: No productivos</w:t>
        </w:r>
      </w:hyperlink>
      <w:r w:rsidR="00E07DAF">
        <w:rPr>
          <w:sz w:val="16"/>
          <w:szCs w:val="16"/>
        </w:rPr>
        <w:t>)</w:t>
      </w:r>
    </w:p>
    <w:p w:rsidR="00A022CB" w:rsidRPr="00EC45FB" w:rsidRDefault="00A022CB" w:rsidP="00FD6FD9">
      <w:pPr>
        <w:rPr>
          <w:szCs w:val="24"/>
        </w:rPr>
      </w:pPr>
    </w:p>
    <w:p w:rsidR="00A022CB" w:rsidRPr="00EC45FB" w:rsidRDefault="00A022CB" w:rsidP="00762D2C">
      <w:pPr>
        <w:pStyle w:val="Prrafodelista"/>
        <w:ind w:left="0"/>
        <w:jc w:val="both"/>
        <w:rPr>
          <w:sz w:val="24"/>
          <w:szCs w:val="24"/>
        </w:rPr>
      </w:pPr>
      <w:r w:rsidRPr="00EC45FB">
        <w:rPr>
          <w:sz w:val="24"/>
          <w:szCs w:val="24"/>
        </w:rPr>
        <w:t>Como proyecto productivo: diez personas que ejercen su actividad o que están pensando en iniciarla, necesitan de un red wifi para trabajar online desde un pueblo de 30 habitantes, sería un caso de coworking y una de las personas crearía su propio trabajo y se trasladaría a vivir al pueblo. La inversión consistiría en una antena general que les facilitara a cada uno las tomas que se pagarían individualmente; para estas antenas individuales no se solicitaría ayuda.</w:t>
      </w:r>
    </w:p>
    <w:p w:rsidR="00A022CB" w:rsidRPr="00EC45FB" w:rsidRDefault="00A022CB" w:rsidP="00762D2C">
      <w:pPr>
        <w:pStyle w:val="Prrafodelista"/>
        <w:ind w:left="0"/>
        <w:jc w:val="both"/>
        <w:rPr>
          <w:sz w:val="24"/>
          <w:szCs w:val="24"/>
        </w:rPr>
      </w:pPr>
    </w:p>
    <w:p w:rsidR="00A022CB" w:rsidRPr="00EC45FB" w:rsidRDefault="00A022CB" w:rsidP="00762D2C">
      <w:pPr>
        <w:pStyle w:val="Prrafodelista"/>
        <w:ind w:left="0"/>
        <w:jc w:val="both"/>
        <w:rPr>
          <w:sz w:val="24"/>
          <w:szCs w:val="24"/>
        </w:rPr>
      </w:pPr>
      <w:r w:rsidRPr="00EC45FB">
        <w:rPr>
          <w:sz w:val="24"/>
          <w:szCs w:val="24"/>
        </w:rPr>
        <w:t>¿Es elegible este proyecto?</w:t>
      </w:r>
    </w:p>
    <w:p w:rsidR="00A022CB" w:rsidRDefault="00A022CB" w:rsidP="00762D2C">
      <w:pPr>
        <w:pStyle w:val="Prrafodelista"/>
        <w:ind w:left="0"/>
        <w:jc w:val="both"/>
        <w:rPr>
          <w:sz w:val="24"/>
          <w:szCs w:val="24"/>
        </w:rPr>
      </w:pPr>
    </w:p>
    <w:p w:rsidR="00A022CB" w:rsidRPr="008B7DA7" w:rsidRDefault="00A022CB" w:rsidP="00762D2C">
      <w:pPr>
        <w:pStyle w:val="Prrafodelista"/>
        <w:ind w:left="0"/>
        <w:jc w:val="both"/>
        <w:rPr>
          <w:color w:val="FF0000"/>
          <w:sz w:val="24"/>
          <w:szCs w:val="24"/>
        </w:rPr>
      </w:pPr>
      <w:r w:rsidRPr="008B7DA7">
        <w:rPr>
          <w:color w:val="FF0000"/>
          <w:sz w:val="24"/>
          <w:szCs w:val="24"/>
        </w:rPr>
        <w:t xml:space="preserve">Sí, pero las inversiones en cooperación entre particulares están limitadas al 30 o 35% (según provincias), cuando este podría ser un proyecto no productivo que en </w:t>
      </w:r>
      <w:r w:rsidRPr="008B7DA7">
        <w:rPr>
          <w:color w:val="FF0000"/>
          <w:sz w:val="24"/>
          <w:szCs w:val="24"/>
        </w:rPr>
        <w:lastRenderedPageBreak/>
        <w:t>principio podría entrar en la convocatoria de proyectos no productivos y con un porcentaje de ayuda mayor.</w:t>
      </w:r>
    </w:p>
    <w:p w:rsidR="00A022CB" w:rsidRPr="00EC45FB" w:rsidRDefault="00A022CB" w:rsidP="00762D2C">
      <w:pPr>
        <w:pStyle w:val="Prrafodelista"/>
        <w:ind w:left="0"/>
        <w:jc w:val="both"/>
        <w:rPr>
          <w:sz w:val="24"/>
          <w:szCs w:val="24"/>
        </w:rPr>
      </w:pPr>
    </w:p>
    <w:p w:rsidR="00A022CB" w:rsidRPr="00EC45FB" w:rsidRDefault="00A022CB"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rsidR="00A022CB" w:rsidRDefault="00A022CB" w:rsidP="00762D2C">
      <w:pPr>
        <w:pStyle w:val="Prrafodelista"/>
        <w:ind w:left="0"/>
        <w:jc w:val="both"/>
        <w:rPr>
          <w:sz w:val="24"/>
          <w:szCs w:val="24"/>
        </w:rPr>
      </w:pPr>
    </w:p>
    <w:p w:rsidR="00A022CB" w:rsidRDefault="00A022CB" w:rsidP="00180CB3">
      <w:pPr>
        <w:pStyle w:val="Prrafodelista"/>
        <w:ind w:left="0"/>
        <w:jc w:val="both"/>
        <w:outlineLvl w:val="0"/>
        <w:rPr>
          <w:color w:val="FF0000"/>
          <w:sz w:val="24"/>
          <w:szCs w:val="24"/>
        </w:rPr>
      </w:pPr>
      <w:r w:rsidRPr="008B7DA7">
        <w:rPr>
          <w:color w:val="FF0000"/>
          <w:sz w:val="24"/>
          <w:szCs w:val="24"/>
        </w:rPr>
        <w:t>Sí</w:t>
      </w:r>
      <w:r>
        <w:rPr>
          <w:color w:val="FF0000"/>
          <w:sz w:val="24"/>
          <w:szCs w:val="24"/>
        </w:rPr>
        <w:t>.</w:t>
      </w:r>
    </w:p>
    <w:p w:rsidR="00A022CB" w:rsidRPr="00EC45FB" w:rsidRDefault="00A022CB" w:rsidP="00762D2C">
      <w:pPr>
        <w:pStyle w:val="Prrafodelista"/>
        <w:ind w:left="0"/>
        <w:jc w:val="both"/>
        <w:rPr>
          <w:sz w:val="24"/>
          <w:szCs w:val="24"/>
        </w:rPr>
      </w:pPr>
    </w:p>
    <w:p w:rsidR="00A022CB" w:rsidRPr="00EC45FB" w:rsidRDefault="00A022CB"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rsidR="00A022CB" w:rsidRDefault="00A022CB" w:rsidP="00762D2C">
      <w:pPr>
        <w:pStyle w:val="Prrafodelista"/>
        <w:ind w:left="0"/>
        <w:jc w:val="both"/>
        <w:rPr>
          <w:sz w:val="24"/>
          <w:szCs w:val="24"/>
        </w:rPr>
      </w:pPr>
    </w:p>
    <w:p w:rsidR="00A022CB" w:rsidRDefault="00A022CB" w:rsidP="001C60C6">
      <w:pPr>
        <w:rPr>
          <w:color w:val="FF0000"/>
          <w:szCs w:val="24"/>
        </w:rPr>
      </w:pPr>
      <w:r>
        <w:rPr>
          <w:color w:val="FF0000"/>
          <w:szCs w:val="24"/>
        </w:rPr>
        <w:t>Sí, pero si es en cooperación el proyecto necesitará cumplir el art. 31.1 de la orden de bases.</w:t>
      </w:r>
    </w:p>
    <w:p w:rsidR="00A022CB" w:rsidRPr="00EC45FB" w:rsidRDefault="00A022CB" w:rsidP="00762D2C">
      <w:pPr>
        <w:pStyle w:val="Prrafodelista"/>
        <w:ind w:left="0"/>
        <w:jc w:val="both"/>
        <w:rPr>
          <w:sz w:val="24"/>
          <w:szCs w:val="24"/>
        </w:rPr>
      </w:pPr>
    </w:p>
    <w:p w:rsidR="00A022CB" w:rsidRDefault="00A022CB" w:rsidP="00180CB3">
      <w:pPr>
        <w:pStyle w:val="Estilo3"/>
        <w:outlineLvl w:val="0"/>
      </w:pPr>
      <w:bookmarkStart w:id="102" w:name="InformáticaRedWifiEnteLocalNoProd"/>
      <w:bookmarkEnd w:id="102"/>
      <w:r>
        <w:t>INSTALACIÓN DE RED WIFI EN UN PUEBLO POR UNA ENTIDAD LOCAL</w:t>
      </w:r>
    </w:p>
    <w:p w:rsidR="00BE3A0F" w:rsidRDefault="00A022CB"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07DAF" w:rsidRDefault="0031271D" w:rsidP="00E07DAF">
      <w:pPr>
        <w:rPr>
          <w:sz w:val="16"/>
          <w:szCs w:val="16"/>
        </w:rPr>
      </w:pPr>
      <w:hyperlink w:anchor="TICÍndice" w:history="1">
        <w:r w:rsidR="00A022CB" w:rsidRPr="00005C8F">
          <w:rPr>
            <w:rStyle w:val="Hipervnculo"/>
            <w:sz w:val="16"/>
            <w:szCs w:val="16"/>
          </w:rPr>
          <w:t>(Subir al índice de TIC)</w:t>
        </w:r>
      </w:hyperlink>
      <w:r w:rsidR="00E07DAF">
        <w:rPr>
          <w:sz w:val="16"/>
          <w:szCs w:val="16"/>
        </w:rPr>
        <w:t>(</w:t>
      </w:r>
      <w:hyperlink w:anchor="ÍndiceProc17InformeElegibilidadNoProduct" w:history="1">
        <w:r w:rsidR="00E07DAF" w:rsidRPr="00E07DAF">
          <w:rPr>
            <w:rStyle w:val="Hipervnculo"/>
            <w:sz w:val="16"/>
            <w:szCs w:val="16"/>
          </w:rPr>
          <w:t>Índice 1.7 Informe de elegibilidad: No productivos</w:t>
        </w:r>
      </w:hyperlink>
      <w:r w:rsidR="00E07DAF">
        <w:rPr>
          <w:sz w:val="16"/>
          <w:szCs w:val="16"/>
        </w:rPr>
        <w:t>)</w:t>
      </w:r>
    </w:p>
    <w:p w:rsidR="00A022CB" w:rsidRPr="00EC45FB" w:rsidRDefault="00A022CB" w:rsidP="00762D2C">
      <w:pPr>
        <w:pStyle w:val="Prrafodelista"/>
        <w:ind w:left="0"/>
        <w:jc w:val="both"/>
        <w:rPr>
          <w:sz w:val="24"/>
          <w:szCs w:val="24"/>
        </w:rPr>
      </w:pPr>
    </w:p>
    <w:p w:rsidR="00A022CB" w:rsidRPr="00EC45FB" w:rsidRDefault="00A022CB" w:rsidP="00762D2C">
      <w:pPr>
        <w:pStyle w:val="Prrafodelista"/>
        <w:ind w:left="0"/>
        <w:jc w:val="both"/>
        <w:rPr>
          <w:sz w:val="24"/>
          <w:szCs w:val="24"/>
        </w:rPr>
      </w:pPr>
      <w:r w:rsidRPr="00EC45FB">
        <w:rPr>
          <w:sz w:val="24"/>
          <w:szCs w:val="24"/>
        </w:rPr>
        <w:t>Como proyecto no productivo: un ayuntamiento quiere realizar la inversión en una antena para dar acceso a internet de sus habitantes, se considera una inversión no productiva aunque s</w:t>
      </w:r>
      <w:r>
        <w:rPr>
          <w:sz w:val="24"/>
          <w:szCs w:val="24"/>
        </w:rPr>
        <w:t>í</w:t>
      </w:r>
      <w:r w:rsidRPr="00EC45FB">
        <w:rPr>
          <w:sz w:val="24"/>
          <w:szCs w:val="24"/>
        </w:rPr>
        <w:t xml:space="preserve"> contribuirá a fijar población.</w:t>
      </w:r>
    </w:p>
    <w:p w:rsidR="00A022CB" w:rsidRPr="00EC45FB" w:rsidRDefault="00A022CB" w:rsidP="00762D2C">
      <w:pPr>
        <w:pStyle w:val="Prrafodelista"/>
        <w:ind w:left="0"/>
        <w:jc w:val="both"/>
        <w:rPr>
          <w:sz w:val="24"/>
          <w:szCs w:val="24"/>
        </w:rPr>
      </w:pPr>
    </w:p>
    <w:p w:rsidR="00A022CB" w:rsidRPr="00EC45FB" w:rsidRDefault="00A022CB" w:rsidP="00762D2C">
      <w:pPr>
        <w:pStyle w:val="Prrafodelista"/>
        <w:ind w:left="0"/>
        <w:jc w:val="both"/>
        <w:rPr>
          <w:sz w:val="24"/>
          <w:szCs w:val="24"/>
        </w:rPr>
      </w:pPr>
      <w:r w:rsidRPr="00EC45FB">
        <w:rPr>
          <w:sz w:val="24"/>
          <w:szCs w:val="24"/>
        </w:rPr>
        <w:t>¿Es elegible este proyecto en esta convocatoria?</w:t>
      </w:r>
    </w:p>
    <w:p w:rsidR="00A022CB" w:rsidRDefault="00A022CB" w:rsidP="00762D2C">
      <w:pPr>
        <w:pStyle w:val="Prrafodelista"/>
        <w:ind w:left="0"/>
        <w:jc w:val="both"/>
        <w:rPr>
          <w:sz w:val="24"/>
          <w:szCs w:val="24"/>
        </w:rPr>
      </w:pPr>
    </w:p>
    <w:p w:rsidR="00A022CB" w:rsidRPr="00D3073D" w:rsidRDefault="00A022CB" w:rsidP="00180CB3">
      <w:pPr>
        <w:pStyle w:val="Prrafodelista"/>
        <w:ind w:left="0"/>
        <w:jc w:val="both"/>
        <w:outlineLvl w:val="0"/>
        <w:rPr>
          <w:color w:val="FF0000"/>
          <w:sz w:val="24"/>
          <w:szCs w:val="24"/>
        </w:rPr>
      </w:pPr>
      <w:r w:rsidRPr="00D3073D">
        <w:rPr>
          <w:color w:val="FF0000"/>
          <w:sz w:val="24"/>
          <w:szCs w:val="24"/>
        </w:rPr>
        <w:t>No.</w:t>
      </w:r>
    </w:p>
    <w:p w:rsidR="00A022CB" w:rsidRDefault="00A022CB" w:rsidP="0023082F">
      <w:pPr>
        <w:pStyle w:val="Prrafodelista"/>
        <w:ind w:left="0"/>
        <w:jc w:val="both"/>
        <w:rPr>
          <w:b/>
        </w:rPr>
      </w:pPr>
    </w:p>
    <w:p w:rsidR="00A022CB" w:rsidRPr="00862F7F" w:rsidRDefault="00A022CB" w:rsidP="00180CB3">
      <w:pPr>
        <w:pStyle w:val="Textosinformato"/>
        <w:shd w:val="clear" w:color="auto" w:fill="D9D9D9"/>
        <w:jc w:val="both"/>
        <w:outlineLvl w:val="0"/>
        <w:rPr>
          <w:sz w:val="24"/>
          <w:szCs w:val="22"/>
        </w:rPr>
      </w:pPr>
      <w:bookmarkStart w:id="103" w:name="VehículoCompraCamiónGrúa"/>
      <w:bookmarkEnd w:id="103"/>
      <w:r w:rsidRPr="00862F7F">
        <w:rPr>
          <w:sz w:val="24"/>
          <w:szCs w:val="22"/>
        </w:rPr>
        <w:t>ELEGIBILIDA</w:t>
      </w:r>
      <w:r>
        <w:rPr>
          <w:sz w:val="24"/>
          <w:szCs w:val="22"/>
        </w:rPr>
        <w:t>D DE ADQUISICIÓN DE CAMIÓN-GRÚA</w:t>
      </w:r>
    </w:p>
    <w:p w:rsidR="00A022CB" w:rsidRPr="00AB616B" w:rsidRDefault="00A022CB"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Pr="0023082F" w:rsidRDefault="00A022CB" w:rsidP="0023082F">
      <w:pPr>
        <w:rPr>
          <w:rFonts w:cs="Arial"/>
          <w:szCs w:val="24"/>
        </w:rPr>
      </w:pPr>
    </w:p>
    <w:p w:rsidR="00A022CB" w:rsidRPr="0023082F" w:rsidRDefault="00A022CB" w:rsidP="0023082F">
      <w:pPr>
        <w:rPr>
          <w:rFonts w:cs="Arial"/>
          <w:szCs w:val="24"/>
        </w:rPr>
      </w:pPr>
      <w:r w:rsidRPr="0023082F">
        <w:rPr>
          <w:rFonts w:cs="Arial"/>
          <w:szCs w:val="24"/>
        </w:rPr>
        <w:t>Planteamiento a:</w:t>
      </w:r>
    </w:p>
    <w:p w:rsidR="00A022CB" w:rsidRPr="0023082F" w:rsidRDefault="00A022CB" w:rsidP="0023082F">
      <w:pPr>
        <w:rPr>
          <w:rFonts w:cs="Arial"/>
          <w:szCs w:val="24"/>
        </w:rPr>
      </w:pPr>
      <w:r w:rsidRPr="0023082F">
        <w:rPr>
          <w:rFonts w:cs="Arial"/>
          <w:szCs w:val="24"/>
        </w:rPr>
        <w:t>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su zona (como bordas) o refugios que funcionan con grupos electrógenos los cuales, cuando se estropean, se los llevan estas grúas al taller para su reparación.</w:t>
      </w:r>
    </w:p>
    <w:p w:rsidR="00A022CB" w:rsidRPr="0023082F" w:rsidRDefault="00A022CB" w:rsidP="0023082F">
      <w:pPr>
        <w:rPr>
          <w:rFonts w:cs="Arial"/>
          <w:szCs w:val="24"/>
        </w:rPr>
      </w:pPr>
    </w:p>
    <w:p w:rsidR="00A022CB" w:rsidRDefault="00A022CB" w:rsidP="0023082F">
      <w:pPr>
        <w:rPr>
          <w:rFonts w:cs="Arial"/>
          <w:szCs w:val="24"/>
        </w:rPr>
      </w:pPr>
      <w:r w:rsidRPr="0023082F">
        <w:rPr>
          <w:rFonts w:cs="Arial"/>
          <w:szCs w:val="24"/>
        </w:rPr>
        <w:t xml:space="preserve">En la orden, el artículo 5.1.g, sobre Actividades y gastos no subvencionables y limitaciones, se dice: </w:t>
      </w:r>
    </w:p>
    <w:p w:rsidR="00A022CB" w:rsidRPr="0023082F" w:rsidRDefault="00A022CB"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rsidR="00A022CB" w:rsidRDefault="00A022CB" w:rsidP="0023082F">
      <w:pPr>
        <w:rPr>
          <w:szCs w:val="24"/>
        </w:rPr>
      </w:pPr>
    </w:p>
    <w:p w:rsidR="00A022CB" w:rsidRDefault="00A022CB" w:rsidP="0023082F">
      <w:pPr>
        <w:rPr>
          <w:szCs w:val="24"/>
        </w:rPr>
      </w:pPr>
      <w:r w:rsidRPr="0023082F">
        <w:rPr>
          <w:szCs w:val="24"/>
        </w:rPr>
        <w:t>Y en el artículo 5.8, sobre Actividades y gastos no subvencionables y limitaciones, se dice:</w:t>
      </w:r>
    </w:p>
    <w:p w:rsidR="00A022CB" w:rsidRPr="0023082F" w:rsidRDefault="00A022CB"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 del resto de la inversión elegible, salvo en el caso de taxis, en que será elegible el 100% del gasto, con un límite de 20.000 euros”.</w:t>
      </w:r>
    </w:p>
    <w:p w:rsidR="00A022CB" w:rsidRPr="0023082F" w:rsidRDefault="00A022CB" w:rsidP="0023082F">
      <w:pPr>
        <w:autoSpaceDE w:val="0"/>
        <w:autoSpaceDN w:val="0"/>
        <w:adjustRightInd w:val="0"/>
        <w:ind w:left="709"/>
        <w:rPr>
          <w:rFonts w:cs="Arial"/>
          <w:szCs w:val="24"/>
        </w:rPr>
      </w:pPr>
    </w:p>
    <w:p w:rsidR="00A022CB" w:rsidRPr="0023082F" w:rsidRDefault="00A022CB" w:rsidP="0023082F">
      <w:pPr>
        <w:rPr>
          <w:rFonts w:cs="Arial"/>
          <w:szCs w:val="24"/>
        </w:rPr>
      </w:pPr>
      <w:r w:rsidRPr="0023082F">
        <w:rPr>
          <w:rFonts w:cs="Arial"/>
          <w:szCs w:val="24"/>
        </w:rPr>
        <w:lastRenderedPageBreak/>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rsidR="00A022CB" w:rsidRPr="0023082F" w:rsidRDefault="00A022CB" w:rsidP="0023082F">
      <w:pPr>
        <w:ind w:left="709"/>
        <w:rPr>
          <w:rFonts w:cs="Arial"/>
          <w:szCs w:val="24"/>
        </w:rPr>
      </w:pPr>
    </w:p>
    <w:p w:rsidR="00A022CB" w:rsidRPr="0023082F" w:rsidRDefault="00A022CB"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rsidR="00A022CB" w:rsidRDefault="00A022CB" w:rsidP="00D3073D">
      <w:pPr>
        <w:pStyle w:val="Prrafodelista"/>
        <w:ind w:left="0"/>
        <w:jc w:val="both"/>
        <w:rPr>
          <w:color w:val="00B050"/>
          <w:sz w:val="24"/>
          <w:szCs w:val="24"/>
          <w:u w:val="single"/>
        </w:rPr>
      </w:pPr>
    </w:p>
    <w:p w:rsidR="00A022CB" w:rsidRPr="00D3073D" w:rsidRDefault="00A022CB" w:rsidP="00180CB3">
      <w:pPr>
        <w:pStyle w:val="Prrafodelista"/>
        <w:ind w:left="0"/>
        <w:jc w:val="both"/>
        <w:outlineLvl w:val="0"/>
        <w:rPr>
          <w:color w:val="FF0000"/>
          <w:sz w:val="24"/>
          <w:szCs w:val="24"/>
        </w:rPr>
      </w:pPr>
      <w:r w:rsidRPr="00D3073D">
        <w:rPr>
          <w:color w:val="FF0000"/>
          <w:sz w:val="24"/>
          <w:szCs w:val="24"/>
        </w:rPr>
        <w:t>Sí, sería elegible.</w:t>
      </w:r>
    </w:p>
    <w:p w:rsidR="00A022CB" w:rsidRPr="0023082F" w:rsidRDefault="00A022CB" w:rsidP="0023082F">
      <w:pPr>
        <w:rPr>
          <w:rFonts w:cs="Arial"/>
          <w:szCs w:val="24"/>
        </w:rPr>
      </w:pPr>
    </w:p>
    <w:p w:rsidR="00A022CB" w:rsidRPr="0023082F" w:rsidRDefault="00A022CB" w:rsidP="0023082F">
      <w:pPr>
        <w:autoSpaceDE w:val="0"/>
        <w:autoSpaceDN w:val="0"/>
        <w:adjustRightInd w:val="0"/>
        <w:rPr>
          <w:rFonts w:cs="Arial"/>
          <w:szCs w:val="24"/>
        </w:rPr>
      </w:pPr>
      <w:r w:rsidRPr="0023082F">
        <w:rPr>
          <w:rFonts w:cs="Arial"/>
          <w:szCs w:val="24"/>
        </w:rPr>
        <w:t>Planteamiento:</w:t>
      </w:r>
    </w:p>
    <w:p w:rsidR="00A022CB" w:rsidRPr="0023082F" w:rsidRDefault="00A022CB"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lado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ejemplo con una caja, una cisterna, etc., o, en este caso, la grúa, la plataforma de la rampa, el arco, los cables, etc. </w:t>
      </w:r>
    </w:p>
    <w:p w:rsidR="00A022CB" w:rsidRPr="0023082F" w:rsidRDefault="00A022CB" w:rsidP="0023082F">
      <w:pPr>
        <w:autoSpaceDE w:val="0"/>
        <w:autoSpaceDN w:val="0"/>
        <w:adjustRightInd w:val="0"/>
        <w:rPr>
          <w:rFonts w:cs="Arial"/>
          <w:szCs w:val="24"/>
        </w:rPr>
      </w:pPr>
    </w:p>
    <w:p w:rsidR="00A022CB" w:rsidRPr="0023082F" w:rsidRDefault="00A022CB"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rsidR="00A022CB" w:rsidRDefault="00A022CB" w:rsidP="0023082F">
      <w:pPr>
        <w:rPr>
          <w:rFonts w:cs="Arial"/>
          <w:szCs w:val="24"/>
        </w:rPr>
      </w:pPr>
    </w:p>
    <w:p w:rsidR="00A022CB" w:rsidRPr="0026182E" w:rsidRDefault="00A022CB" w:rsidP="00180CB3">
      <w:pPr>
        <w:pStyle w:val="Prrafodelista"/>
        <w:ind w:left="0"/>
        <w:jc w:val="both"/>
        <w:outlineLvl w:val="0"/>
        <w:rPr>
          <w:color w:val="FF0000"/>
          <w:sz w:val="24"/>
          <w:szCs w:val="24"/>
        </w:rPr>
      </w:pPr>
      <w:r w:rsidRPr="0026182E">
        <w:rPr>
          <w:color w:val="FF0000"/>
          <w:sz w:val="24"/>
          <w:szCs w:val="24"/>
        </w:rPr>
        <w:t>No.</w:t>
      </w:r>
    </w:p>
    <w:p w:rsidR="00A022CB" w:rsidRPr="0023082F" w:rsidRDefault="00A022CB" w:rsidP="0023082F">
      <w:pPr>
        <w:rPr>
          <w:rFonts w:cs="Arial"/>
          <w:szCs w:val="24"/>
        </w:rPr>
      </w:pPr>
    </w:p>
    <w:p w:rsidR="00A022CB" w:rsidRPr="0023082F" w:rsidRDefault="00A022CB"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w:t>
      </w:r>
      <w:r w:rsidR="00FA3EFC" w:rsidRPr="0023082F">
        <w:rPr>
          <w:rFonts w:cs="Arial"/>
          <w:szCs w:val="24"/>
        </w:rPr>
        <w:t>? ¿</w:t>
      </w:r>
      <w:r w:rsidRPr="0023082F">
        <w:rPr>
          <w:rFonts w:cs="Arial"/>
          <w:szCs w:val="24"/>
        </w:rPr>
        <w:t xml:space="preserve">Se consideraría el camión-grúa entero solamente como un </w:t>
      </w:r>
      <w:r w:rsidRPr="0023082F">
        <w:rPr>
          <w:rFonts w:cs="Arial"/>
          <w:b/>
          <w:szCs w:val="24"/>
        </w:rPr>
        <w:t>vehículo</w:t>
      </w:r>
      <w:r w:rsidRPr="0023082F">
        <w:rPr>
          <w:rFonts w:cs="Arial"/>
          <w:szCs w:val="24"/>
        </w:rPr>
        <w:t>?</w:t>
      </w:r>
    </w:p>
    <w:p w:rsidR="00A022CB" w:rsidRDefault="00A022CB" w:rsidP="0023082F">
      <w:pPr>
        <w:rPr>
          <w:rFonts w:cs="Arial"/>
          <w:szCs w:val="24"/>
        </w:rPr>
      </w:pPr>
    </w:p>
    <w:p w:rsidR="00A022CB" w:rsidRPr="0026182E" w:rsidRDefault="00A022CB" w:rsidP="00180CB3">
      <w:pPr>
        <w:pStyle w:val="Prrafodelista"/>
        <w:ind w:left="0"/>
        <w:jc w:val="both"/>
        <w:outlineLvl w:val="0"/>
        <w:rPr>
          <w:color w:val="FF0000"/>
          <w:sz w:val="24"/>
          <w:szCs w:val="24"/>
        </w:rPr>
      </w:pPr>
      <w:r w:rsidRPr="0026182E">
        <w:rPr>
          <w:color w:val="FF0000"/>
          <w:sz w:val="24"/>
          <w:szCs w:val="24"/>
        </w:rPr>
        <w:t xml:space="preserve">Sí, el camión-grúa </w:t>
      </w:r>
      <w:r>
        <w:rPr>
          <w:color w:val="FF0000"/>
          <w:sz w:val="24"/>
          <w:szCs w:val="24"/>
        </w:rPr>
        <w:t xml:space="preserve">se considera entero </w:t>
      </w:r>
      <w:r w:rsidRPr="0026182E">
        <w:rPr>
          <w:color w:val="FF0000"/>
          <w:sz w:val="24"/>
          <w:szCs w:val="24"/>
        </w:rPr>
        <w:t>solo como un vehículo.</w:t>
      </w:r>
    </w:p>
    <w:p w:rsidR="00A022CB" w:rsidRPr="0023082F" w:rsidRDefault="00A022CB" w:rsidP="0023082F">
      <w:pPr>
        <w:rPr>
          <w:rFonts w:cs="Arial"/>
          <w:szCs w:val="24"/>
        </w:rPr>
      </w:pPr>
    </w:p>
    <w:p w:rsidR="00A022CB" w:rsidRPr="0023082F" w:rsidRDefault="00A022CB" w:rsidP="0023082F">
      <w:pPr>
        <w:rPr>
          <w:rFonts w:cs="Arial"/>
          <w:szCs w:val="24"/>
        </w:rPr>
      </w:pPr>
      <w:r w:rsidRPr="0023082F">
        <w:rPr>
          <w:rFonts w:cs="Arial"/>
          <w:szCs w:val="24"/>
        </w:rPr>
        <w:t>Planteamiento b:</w:t>
      </w:r>
    </w:p>
    <w:p w:rsidR="00A022CB" w:rsidRPr="0023082F" w:rsidRDefault="00A022CB" w:rsidP="0023082F">
      <w:pPr>
        <w:rPr>
          <w:rFonts w:cs="Arial"/>
          <w:szCs w:val="24"/>
        </w:rPr>
      </w:pPr>
    </w:p>
    <w:p w:rsidR="00A022CB" w:rsidRPr="0023082F" w:rsidRDefault="00A022CB" w:rsidP="0023082F">
      <w:pPr>
        <w:rPr>
          <w:rFonts w:cs="Arial"/>
          <w:szCs w:val="24"/>
        </w:rPr>
      </w:pPr>
      <w:r w:rsidRPr="0023082F">
        <w:rPr>
          <w:rFonts w:cs="Arial"/>
          <w:szCs w:val="24"/>
        </w:rPr>
        <w:t xml:space="preserve">¿Serían las mismas respuestas con otros camiones con elementos combinados?, por ejemplo con: </w:t>
      </w:r>
    </w:p>
    <w:p w:rsidR="00A022CB" w:rsidRPr="0023082F" w:rsidRDefault="00A022CB" w:rsidP="0023082F">
      <w:pPr>
        <w:rPr>
          <w:rFonts w:cs="Arial"/>
          <w:szCs w:val="24"/>
        </w:rPr>
      </w:pPr>
    </w:p>
    <w:p w:rsidR="00A022CB" w:rsidRPr="0023082F" w:rsidRDefault="00A022CB" w:rsidP="00420D79">
      <w:pPr>
        <w:pStyle w:val="Prrafodelista"/>
        <w:numPr>
          <w:ilvl w:val="0"/>
          <w:numId w:val="2"/>
        </w:numPr>
        <w:rPr>
          <w:sz w:val="24"/>
          <w:szCs w:val="24"/>
        </w:rPr>
      </w:pPr>
      <w:bookmarkStart w:id="104" w:name="VehículoCompraCamiónGrúaHormigonFrigo"/>
      <w:bookmarkEnd w:id="104"/>
      <w:r w:rsidRPr="0023082F">
        <w:rPr>
          <w:sz w:val="24"/>
          <w:szCs w:val="24"/>
        </w:rPr>
        <w:t>un camión-hormigonera,</w:t>
      </w:r>
    </w:p>
    <w:p w:rsidR="00A022CB" w:rsidRPr="0023082F" w:rsidRDefault="00A022CB" w:rsidP="00420D79">
      <w:pPr>
        <w:pStyle w:val="Prrafodelista"/>
        <w:numPr>
          <w:ilvl w:val="0"/>
          <w:numId w:val="2"/>
        </w:numPr>
        <w:rPr>
          <w:sz w:val="24"/>
          <w:szCs w:val="24"/>
        </w:rPr>
      </w:pPr>
      <w:r w:rsidRPr="0023082F">
        <w:rPr>
          <w:sz w:val="24"/>
          <w:szCs w:val="24"/>
        </w:rPr>
        <w:t>un camión-frigorífico</w:t>
      </w:r>
    </w:p>
    <w:p w:rsidR="00A022CB" w:rsidRDefault="00A022CB" w:rsidP="0023082F">
      <w:pPr>
        <w:rPr>
          <w:rFonts w:cs="Arial"/>
          <w:b/>
          <w:sz w:val="20"/>
          <w:szCs w:val="20"/>
        </w:rPr>
      </w:pPr>
    </w:p>
    <w:p w:rsidR="00A022CB" w:rsidRDefault="00A022CB" w:rsidP="0023082F">
      <w:pPr>
        <w:rPr>
          <w:rFonts w:cs="Arial"/>
          <w:color w:val="FF0000"/>
          <w:szCs w:val="24"/>
        </w:rPr>
      </w:pPr>
      <w:r w:rsidRPr="0026182E">
        <w:rPr>
          <w:rFonts w:cs="Arial"/>
          <w:color w:val="FF0000"/>
          <w:szCs w:val="24"/>
        </w:rPr>
        <w:t>Sí, con el límite para los vehículos y con la salvedad de que el sector del transporte de personas y de mercancías está excluido.</w:t>
      </w:r>
    </w:p>
    <w:p w:rsidR="00FE78D8" w:rsidRPr="0026182E" w:rsidRDefault="00FE78D8" w:rsidP="0023082F">
      <w:pPr>
        <w:rPr>
          <w:rFonts w:cs="Arial"/>
          <w:color w:val="FF0000"/>
          <w:szCs w:val="24"/>
        </w:rPr>
      </w:pPr>
    </w:p>
    <w:p w:rsidR="00A022CB" w:rsidRDefault="0031271D" w:rsidP="0023082F">
      <w:pPr>
        <w:rPr>
          <w:sz w:val="16"/>
          <w:szCs w:val="16"/>
        </w:rPr>
      </w:pPr>
      <w:hyperlink w:anchor="ÍndiceVehículos" w:history="1">
        <w:r w:rsidR="00A022CB" w:rsidRPr="00526146">
          <w:rPr>
            <w:rStyle w:val="Hipervnculo"/>
            <w:sz w:val="16"/>
            <w:szCs w:val="16"/>
          </w:rPr>
          <w:t>(Subir al índice de vehículos)</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Default="00A022CB" w:rsidP="0023082F">
      <w:pPr>
        <w:rPr>
          <w:rFonts w:cs="Arial"/>
          <w:b/>
          <w:sz w:val="20"/>
          <w:szCs w:val="20"/>
        </w:rPr>
      </w:pPr>
    </w:p>
    <w:p w:rsidR="00A022CB" w:rsidRPr="00862F7F" w:rsidRDefault="00A022CB" w:rsidP="0023082F">
      <w:pPr>
        <w:shd w:val="clear" w:color="auto" w:fill="D9D9D9"/>
      </w:pPr>
      <w:bookmarkStart w:id="105" w:name="TrasladoPanaderíaNoObligado"/>
      <w:bookmarkEnd w:id="105"/>
      <w:r w:rsidRPr="00862F7F">
        <w:t>ELEGIBILIDAD DEL TRASLADO DE UNA PANADERÍA SIN OBLIGACIÓN POR UNA NORMA ESTABLECI</w:t>
      </w:r>
      <w:r>
        <w:t>DA</w:t>
      </w:r>
    </w:p>
    <w:p w:rsidR="00BE3A0F" w:rsidRDefault="00A022CB" w:rsidP="00EF65A8">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w:t>
      </w:r>
      <w:r w:rsidR="00BE3A0F" w:rsidRP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A022CB" w:rsidRDefault="0031271D" w:rsidP="00EF65A8">
      <w:pPr>
        <w:rPr>
          <w:sz w:val="16"/>
          <w:szCs w:val="16"/>
        </w:rPr>
      </w:pPr>
      <w:hyperlink w:anchor="ServiciosTransversales" w:history="1">
        <w:r w:rsidR="00A022CB" w:rsidRPr="00C25250">
          <w:rPr>
            <w:rStyle w:val="Hipervnculo"/>
            <w:sz w:val="16"/>
            <w:szCs w:val="16"/>
          </w:rPr>
          <w:t>(Subir al índice de temas transversales relacionados con servicios)</w:t>
        </w:r>
      </w:hyperlink>
    </w:p>
    <w:p w:rsidR="00A022CB" w:rsidRPr="0023082F" w:rsidRDefault="00A022CB" w:rsidP="00EF65A8">
      <w:pPr>
        <w:rPr>
          <w:rFonts w:cs="Arial"/>
          <w:szCs w:val="24"/>
        </w:rPr>
      </w:pPr>
    </w:p>
    <w:p w:rsidR="00A022CB" w:rsidRPr="0023082F" w:rsidRDefault="00A022CB"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rsidR="00A022CB" w:rsidRPr="0023082F" w:rsidRDefault="00A022CB" w:rsidP="0023082F">
      <w:pPr>
        <w:ind w:left="709"/>
        <w:rPr>
          <w:rFonts w:cs="Arial"/>
          <w:szCs w:val="24"/>
        </w:rPr>
      </w:pPr>
    </w:p>
    <w:p w:rsidR="00A022CB" w:rsidRDefault="00A022CB" w:rsidP="0026182E">
      <w:pPr>
        <w:rPr>
          <w:szCs w:val="24"/>
        </w:rPr>
      </w:pPr>
      <w:r w:rsidRPr="0026182E">
        <w:rPr>
          <w:szCs w:val="24"/>
        </w:rPr>
        <w:t>¿</w:t>
      </w:r>
      <w:r>
        <w:rPr>
          <w:szCs w:val="24"/>
        </w:rPr>
        <w:t>S</w:t>
      </w:r>
      <w:r w:rsidRPr="0026182E">
        <w:rPr>
          <w:szCs w:val="24"/>
        </w:rPr>
        <w:t>erían elegibles los gastos en las actividades descritas?</w:t>
      </w:r>
    </w:p>
    <w:p w:rsidR="00A022CB" w:rsidRDefault="00A022CB" w:rsidP="0026182E">
      <w:pPr>
        <w:rPr>
          <w:szCs w:val="24"/>
        </w:rPr>
      </w:pPr>
    </w:p>
    <w:p w:rsidR="00A022CB" w:rsidRPr="0026182E" w:rsidRDefault="00A022CB" w:rsidP="00180CB3">
      <w:pPr>
        <w:outlineLvl w:val="0"/>
        <w:rPr>
          <w:color w:val="FF0000"/>
          <w:szCs w:val="24"/>
        </w:rPr>
      </w:pPr>
      <w:r w:rsidRPr="0026182E">
        <w:rPr>
          <w:color w:val="FF0000"/>
          <w:szCs w:val="24"/>
        </w:rPr>
        <w:t>Sí.</w:t>
      </w:r>
    </w:p>
    <w:p w:rsidR="00A022CB" w:rsidRPr="0026182E" w:rsidRDefault="00A022CB" w:rsidP="0026182E">
      <w:pPr>
        <w:rPr>
          <w:szCs w:val="24"/>
        </w:rPr>
      </w:pPr>
    </w:p>
    <w:p w:rsidR="00A022CB" w:rsidRPr="0026182E" w:rsidRDefault="00A022CB"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rsidR="00A022CB" w:rsidRDefault="00A022CB" w:rsidP="003D413E"/>
    <w:p w:rsidR="00A022CB" w:rsidRPr="00123255" w:rsidRDefault="00A022CB" w:rsidP="00180CB3">
      <w:pPr>
        <w:outlineLvl w:val="0"/>
        <w:rPr>
          <w:color w:val="FF0000"/>
        </w:rPr>
      </w:pP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rsidR="00A022CB" w:rsidRDefault="00A022CB" w:rsidP="003D413E"/>
    <w:p w:rsidR="00A022CB" w:rsidRPr="00862F7F" w:rsidRDefault="00A022CB" w:rsidP="002A7783">
      <w:pPr>
        <w:shd w:val="clear" w:color="auto" w:fill="D9D9D9"/>
      </w:pPr>
      <w:bookmarkStart w:id="106" w:name="VTR10casos"/>
      <w:bookmarkEnd w:id="106"/>
      <w:r w:rsidRPr="00862F7F">
        <w:t xml:space="preserve">ELEGIBILIDAD DE CASOS DE PROYECTOS DE VIVIENDAS DE TURISMO RURAL (VTR) </w:t>
      </w:r>
      <w:r>
        <w:t>CON ACTIVIDADES COMPLEMENTARIAS</w:t>
      </w:r>
    </w:p>
    <w:p w:rsidR="00A022CB" w:rsidRPr="00AB616B" w:rsidRDefault="00A022CB"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022CB" w:rsidRDefault="00A022CB" w:rsidP="002A7783">
      <w:pPr>
        <w:pStyle w:val="Textosinformato"/>
        <w:jc w:val="both"/>
      </w:pPr>
    </w:p>
    <w:p w:rsidR="00A022CB" w:rsidRPr="00123255" w:rsidRDefault="00A022CB" w:rsidP="00123255">
      <w:pPr>
        <w:rPr>
          <w:color w:val="FF0000"/>
        </w:rPr>
      </w:pP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rsidR="00A022CB" w:rsidRDefault="00A022CB" w:rsidP="002A7783">
      <w:pPr>
        <w:pStyle w:val="Textosinformato"/>
        <w:jc w:val="both"/>
      </w:pPr>
    </w:p>
    <w:p w:rsidR="00A022CB" w:rsidRPr="0077199B" w:rsidRDefault="00A022CB" w:rsidP="002A7783">
      <w:pPr>
        <w:pStyle w:val="Textosinformato"/>
        <w:jc w:val="both"/>
        <w:rPr>
          <w:color w:val="FF0000"/>
          <w:sz w:val="24"/>
          <w:szCs w:val="22"/>
        </w:rPr>
      </w:pPr>
      <w:r w:rsidRPr="0077199B">
        <w:rPr>
          <w:color w:val="FF0000"/>
          <w:sz w:val="24"/>
          <w:szCs w:val="22"/>
        </w:rPr>
        <w:t>N. de RADR por comentario verbal de Programas Rurales:</w:t>
      </w:r>
      <w:r>
        <w:rPr>
          <w:color w:val="FF0000"/>
          <w:sz w:val="24"/>
          <w:szCs w:val="22"/>
        </w:rPr>
        <w:t xml:space="preserve"> es posible que este tipo de subvención se considere como una actividad subvencionable de riesgo, por lo que se someterá a los controles que corresponda a dicho nivel de riesgo, especialmente el mantenimiento de la nueva actividad económica complementaria.</w:t>
      </w:r>
    </w:p>
    <w:p w:rsidR="00A022CB" w:rsidRDefault="00A022CB" w:rsidP="002A7783">
      <w:pPr>
        <w:pStyle w:val="Textosinformato"/>
        <w:jc w:val="both"/>
      </w:pPr>
    </w:p>
    <w:p w:rsidR="00A022CB" w:rsidRPr="002A7783" w:rsidRDefault="00A022CB" w:rsidP="002A7783">
      <w:pPr>
        <w:pStyle w:val="Textosinformato"/>
        <w:jc w:val="both"/>
        <w:rPr>
          <w:rFonts w:cs="Arial"/>
          <w:sz w:val="24"/>
          <w:szCs w:val="24"/>
        </w:rPr>
      </w:pPr>
      <w:r w:rsidRPr="002A7783">
        <w:rPr>
          <w:rFonts w:cs="Arial"/>
          <w:sz w:val="24"/>
          <w:szCs w:val="24"/>
        </w:rPr>
        <w:t>a) Una VTR de nueva creación tiene un terreno para hacer un  huerto ecológico con una pequeña muestra de animales de granja para que los visitantes puedan hacer actividades de recolección, etc. con las que quieren justificar las actividades complementarias.</w:t>
      </w:r>
    </w:p>
    <w:p w:rsidR="00A022CB" w:rsidRDefault="00A022CB" w:rsidP="002A7783">
      <w:pPr>
        <w:pStyle w:val="Textosinformato"/>
        <w:jc w:val="both"/>
        <w:rPr>
          <w:rFonts w:cs="Arial"/>
          <w:sz w:val="24"/>
          <w:szCs w:val="24"/>
        </w:rPr>
      </w:pPr>
    </w:p>
    <w:p w:rsidR="00A022CB" w:rsidRPr="00123255" w:rsidRDefault="00A022CB" w:rsidP="00180CB3">
      <w:pPr>
        <w:pStyle w:val="Textosinformato"/>
        <w:jc w:val="both"/>
        <w:outlineLvl w:val="0"/>
        <w:rPr>
          <w:rFonts w:cs="Arial"/>
          <w:color w:val="FF0000"/>
          <w:sz w:val="24"/>
          <w:szCs w:val="24"/>
        </w:rPr>
      </w:pPr>
      <w:r w:rsidRPr="00123255">
        <w:rPr>
          <w:rFonts w:cs="Arial"/>
          <w:color w:val="FF0000"/>
          <w:sz w:val="24"/>
          <w:szCs w:val="24"/>
        </w:rPr>
        <w:t>No es elegible.</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rsidR="00A022CB" w:rsidRDefault="00A022CB" w:rsidP="002A7783">
      <w:pPr>
        <w:pStyle w:val="Textosinformato"/>
        <w:jc w:val="both"/>
        <w:rPr>
          <w:rFonts w:cs="Arial"/>
          <w:sz w:val="24"/>
          <w:szCs w:val="24"/>
        </w:rPr>
      </w:pPr>
    </w:p>
    <w:p w:rsidR="00A022CB" w:rsidRPr="0077199B" w:rsidRDefault="00A022CB" w:rsidP="002A7783">
      <w:pPr>
        <w:pStyle w:val="Textosinformato"/>
        <w:jc w:val="both"/>
        <w:rPr>
          <w:rFonts w:cs="Arial"/>
          <w:color w:val="FF0000"/>
          <w:sz w:val="24"/>
          <w:szCs w:val="24"/>
        </w:rPr>
      </w:pPr>
      <w:r w:rsidRPr="0077199B">
        <w:rPr>
          <w:rFonts w:cs="Arial"/>
          <w:color w:val="FF0000"/>
          <w:sz w:val="24"/>
          <w:szCs w:val="24"/>
        </w:rPr>
        <w:t>Sí es elegible si el beneficiario es quien se da de alta en una actividad económica para dar formación.</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c) Una VTR se rehabilita para ampliar a un apartamento más y hacer en la parte de abajo una pequeña tienda para los vecinos puesto que no existe ninguna en la localidad.</w:t>
      </w:r>
    </w:p>
    <w:p w:rsidR="00A022CB" w:rsidRDefault="00A022CB" w:rsidP="002A7783">
      <w:pPr>
        <w:pStyle w:val="Textosinformato"/>
        <w:jc w:val="both"/>
        <w:rPr>
          <w:rFonts w:cs="Arial"/>
          <w:sz w:val="24"/>
          <w:szCs w:val="24"/>
        </w:rPr>
      </w:pPr>
    </w:p>
    <w:p w:rsidR="00A022CB" w:rsidRDefault="00A022CB" w:rsidP="002A7783">
      <w:pPr>
        <w:pStyle w:val="Textosinformato"/>
        <w:jc w:val="both"/>
        <w:rPr>
          <w:rFonts w:cs="Arial"/>
          <w:color w:val="FF0000"/>
          <w:sz w:val="24"/>
          <w:szCs w:val="24"/>
        </w:rPr>
      </w:pPr>
      <w:r w:rsidRPr="0077199B">
        <w:rPr>
          <w:rFonts w:cs="Arial"/>
          <w:color w:val="FF0000"/>
          <w:sz w:val="24"/>
          <w:szCs w:val="24"/>
        </w:rPr>
        <w:lastRenderedPageBreak/>
        <w:t xml:space="preserve">Sí es elegible si el beneficiario es quien se da de alta en </w:t>
      </w:r>
      <w:r>
        <w:rPr>
          <w:rFonts w:cs="Arial"/>
          <w:color w:val="FF0000"/>
          <w:sz w:val="24"/>
          <w:szCs w:val="24"/>
        </w:rPr>
        <w:t>l</w:t>
      </w:r>
      <w:r w:rsidRPr="0077199B">
        <w:rPr>
          <w:rFonts w:cs="Arial"/>
          <w:color w:val="FF0000"/>
          <w:sz w:val="24"/>
          <w:szCs w:val="24"/>
        </w:rPr>
        <w:t>a actividad económica</w:t>
      </w:r>
      <w:r>
        <w:rPr>
          <w:rFonts w:cs="Arial"/>
          <w:color w:val="FF0000"/>
          <w:sz w:val="24"/>
          <w:szCs w:val="24"/>
        </w:rPr>
        <w:t xml:space="preserve"> complementaria descrita.</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rsidR="00A022CB" w:rsidRDefault="00A022CB" w:rsidP="0077199B">
      <w:pPr>
        <w:pStyle w:val="Textosinformato"/>
        <w:jc w:val="both"/>
        <w:rPr>
          <w:rFonts w:cs="Arial"/>
          <w:color w:val="FF0000"/>
          <w:sz w:val="24"/>
          <w:szCs w:val="24"/>
        </w:rPr>
      </w:pPr>
    </w:p>
    <w:p w:rsidR="00A022CB" w:rsidRPr="00123255" w:rsidRDefault="00A022CB" w:rsidP="0077199B">
      <w:pPr>
        <w:pStyle w:val="Textosinformato"/>
        <w:jc w:val="both"/>
        <w:rPr>
          <w:rFonts w:cs="Arial"/>
          <w:color w:val="FF0000"/>
          <w:sz w:val="24"/>
          <w:szCs w:val="24"/>
        </w:rPr>
      </w:pPr>
      <w:r w:rsidRPr="00123255">
        <w:rPr>
          <w:rFonts w:cs="Arial"/>
          <w:color w:val="FF0000"/>
          <w:sz w:val="24"/>
          <w:szCs w:val="24"/>
        </w:rPr>
        <w:t>No es elegible</w:t>
      </w:r>
      <w:r>
        <w:rPr>
          <w:rFonts w:cs="Arial"/>
          <w:color w:val="FF0000"/>
          <w:sz w:val="24"/>
          <w:szCs w:val="24"/>
        </w:rPr>
        <w:t xml:space="preserve"> si en el expediente no figura una nueva actividad económica complementaria a realizar por el promotor</w:t>
      </w:r>
      <w:r w:rsidRPr="00123255">
        <w:rPr>
          <w:rFonts w:cs="Arial"/>
          <w:color w:val="FF0000"/>
          <w:sz w:val="24"/>
          <w:szCs w:val="24"/>
        </w:rPr>
        <w:t>.</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e) Un restaurante tiene la necesidad de ofertar alojamiento y han pensado en reformar una casa como VTR. El restaurante sería el proyecto complementario, aunque ya existe.</w:t>
      </w:r>
    </w:p>
    <w:p w:rsidR="00A022CB" w:rsidRDefault="00A022CB" w:rsidP="002A7783">
      <w:pPr>
        <w:pStyle w:val="Textosinformato"/>
        <w:jc w:val="both"/>
        <w:rPr>
          <w:rFonts w:cs="Arial"/>
          <w:sz w:val="24"/>
          <w:szCs w:val="24"/>
        </w:rPr>
      </w:pPr>
    </w:p>
    <w:p w:rsidR="00A022CB" w:rsidRPr="00123255" w:rsidRDefault="00A022CB" w:rsidP="00180CB3">
      <w:pPr>
        <w:pStyle w:val="Textosinformato"/>
        <w:jc w:val="both"/>
        <w:outlineLvl w:val="0"/>
        <w:rPr>
          <w:rFonts w:cs="Arial"/>
          <w:color w:val="FF0000"/>
          <w:sz w:val="24"/>
          <w:szCs w:val="24"/>
        </w:rPr>
      </w:pPr>
      <w:r w:rsidRPr="00123255">
        <w:rPr>
          <w:rFonts w:cs="Arial"/>
          <w:color w:val="FF0000"/>
          <w:sz w:val="24"/>
          <w:szCs w:val="24"/>
        </w:rPr>
        <w:t>No es elegible.</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rsidR="00A022CB" w:rsidRDefault="00A022CB" w:rsidP="002A7783">
      <w:pPr>
        <w:pStyle w:val="Textosinformato"/>
        <w:jc w:val="both"/>
        <w:rPr>
          <w:rFonts w:cs="Arial"/>
          <w:sz w:val="24"/>
          <w:szCs w:val="24"/>
        </w:rPr>
      </w:pPr>
    </w:p>
    <w:p w:rsidR="00A022CB" w:rsidRPr="00123255" w:rsidRDefault="00A022CB" w:rsidP="00180CB3">
      <w:pPr>
        <w:pStyle w:val="Textosinformato"/>
        <w:jc w:val="both"/>
        <w:outlineLvl w:val="0"/>
        <w:rPr>
          <w:rFonts w:cs="Arial"/>
          <w:color w:val="FF0000"/>
          <w:sz w:val="24"/>
          <w:szCs w:val="24"/>
        </w:rPr>
      </w:pPr>
      <w:r w:rsidRPr="00123255">
        <w:rPr>
          <w:rFonts w:cs="Arial"/>
          <w:color w:val="FF0000"/>
          <w:sz w:val="24"/>
          <w:szCs w:val="24"/>
        </w:rPr>
        <w:t>No es elegible.</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g) Una sociedad que tienen taxis y ofertan sus servicios para las visitas las pasarelas del Montsec quieren habilitar una VTR para dar un servicio más integral.</w:t>
      </w:r>
    </w:p>
    <w:p w:rsidR="00A022CB" w:rsidRDefault="00A022CB" w:rsidP="002A7783">
      <w:pPr>
        <w:pStyle w:val="Textosinformato"/>
        <w:jc w:val="both"/>
        <w:rPr>
          <w:rFonts w:cs="Arial"/>
          <w:sz w:val="24"/>
          <w:szCs w:val="24"/>
        </w:rPr>
      </w:pPr>
    </w:p>
    <w:p w:rsidR="00A022CB" w:rsidRPr="00123255" w:rsidRDefault="00A022CB" w:rsidP="00180CB3">
      <w:pPr>
        <w:pStyle w:val="Textosinformato"/>
        <w:jc w:val="both"/>
        <w:outlineLvl w:val="0"/>
        <w:rPr>
          <w:rFonts w:cs="Arial"/>
          <w:color w:val="FF0000"/>
          <w:sz w:val="24"/>
          <w:szCs w:val="24"/>
        </w:rPr>
      </w:pPr>
      <w:r w:rsidRPr="00123255">
        <w:rPr>
          <w:rFonts w:cs="Arial"/>
          <w:color w:val="FF0000"/>
          <w:sz w:val="24"/>
          <w:szCs w:val="24"/>
        </w:rPr>
        <w:t>No es elegible.</w:t>
      </w:r>
    </w:p>
    <w:p w:rsidR="00A022CB" w:rsidRPr="002A7783" w:rsidRDefault="00A022CB" w:rsidP="002A7783">
      <w:pPr>
        <w:pStyle w:val="Textosinformato"/>
        <w:jc w:val="both"/>
        <w:rPr>
          <w:rFonts w:cs="Arial"/>
          <w:sz w:val="24"/>
          <w:szCs w:val="24"/>
        </w:rPr>
      </w:pPr>
    </w:p>
    <w:p w:rsidR="00A022CB" w:rsidRPr="002A7783" w:rsidRDefault="00A022CB" w:rsidP="002A7783">
      <w:pPr>
        <w:pStyle w:val="Textosinformato"/>
        <w:jc w:val="both"/>
        <w:rPr>
          <w:rFonts w:cs="Arial"/>
          <w:sz w:val="24"/>
          <w:szCs w:val="24"/>
        </w:rPr>
      </w:pPr>
      <w:r w:rsidRPr="002A7783">
        <w:rPr>
          <w:rFonts w:cs="Arial"/>
          <w:sz w:val="24"/>
          <w:szCs w:val="24"/>
        </w:rPr>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rsidR="00A022CB" w:rsidRDefault="00A022CB" w:rsidP="003D413E">
      <w:pPr>
        <w:rPr>
          <w:rFonts w:cs="Arial"/>
          <w:szCs w:val="24"/>
        </w:rPr>
      </w:pPr>
    </w:p>
    <w:p w:rsidR="00A022CB" w:rsidRPr="00123255" w:rsidRDefault="00A022CB" w:rsidP="00180CB3">
      <w:pPr>
        <w:pStyle w:val="Textosinformato"/>
        <w:jc w:val="both"/>
        <w:outlineLvl w:val="0"/>
        <w:rPr>
          <w:rFonts w:cs="Arial"/>
          <w:color w:val="FF0000"/>
          <w:sz w:val="24"/>
          <w:szCs w:val="24"/>
        </w:rPr>
      </w:pPr>
      <w:r w:rsidRPr="00123255">
        <w:rPr>
          <w:rFonts w:cs="Arial"/>
          <w:color w:val="FF0000"/>
          <w:sz w:val="24"/>
          <w:szCs w:val="24"/>
        </w:rPr>
        <w:t>No es elegible.</w:t>
      </w:r>
    </w:p>
    <w:p w:rsidR="00A022CB" w:rsidRDefault="00A022CB" w:rsidP="003D413E">
      <w:pPr>
        <w:rPr>
          <w:rFonts w:cs="Arial"/>
          <w:szCs w:val="24"/>
        </w:rPr>
      </w:pPr>
    </w:p>
    <w:p w:rsidR="00A022CB" w:rsidRPr="009E19F2" w:rsidRDefault="00A022CB" w:rsidP="009E19F2">
      <w:pPr>
        <w:rPr>
          <w:rFonts w:cs="Arial"/>
          <w:szCs w:val="24"/>
        </w:rPr>
      </w:pPr>
      <w:r>
        <w:rPr>
          <w:rFonts w:cs="Arial"/>
          <w:szCs w:val="24"/>
        </w:rPr>
        <w:t xml:space="preserve">i) </w:t>
      </w:r>
      <w:r w:rsidRPr="009E19F2">
        <w:rPr>
          <w:rFonts w:cs="Arial"/>
          <w:szCs w:val="24"/>
        </w:rPr>
        <w:t xml:space="preserve">VTR promovida por un ganadero a título principal con actividades complementarias relacionadas con su explotación ganadera para los clientes de la </w:t>
      </w:r>
      <w:r w:rsidR="00FA3EFC">
        <w:rPr>
          <w:rFonts w:cs="Arial"/>
          <w:szCs w:val="24"/>
        </w:rPr>
        <w:t>VTR.</w:t>
      </w:r>
    </w:p>
    <w:p w:rsidR="00A022CB" w:rsidRDefault="00A022CB" w:rsidP="00A96840">
      <w:pPr>
        <w:pStyle w:val="Prrafodelista"/>
      </w:pPr>
    </w:p>
    <w:p w:rsidR="00A022CB" w:rsidRPr="00B90D50" w:rsidRDefault="00A022CB" w:rsidP="00A96840">
      <w:pPr>
        <w:pStyle w:val="Prrafodelista"/>
        <w:ind w:left="0"/>
        <w:jc w:val="both"/>
        <w:rPr>
          <w:rFonts w:cs="Times New Roman"/>
          <w:sz w:val="24"/>
          <w:szCs w:val="22"/>
          <w:lang w:eastAsia="en-US"/>
        </w:rPr>
      </w:pPr>
      <w:r w:rsidRPr="00B90D50">
        <w:rPr>
          <w:rFonts w:cs="Times New Roman"/>
          <w:sz w:val="24"/>
          <w:szCs w:val="22"/>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rsidR="00A022CB" w:rsidRDefault="00A022CB" w:rsidP="00A96840">
      <w:pPr>
        <w:pStyle w:val="Prrafodelista"/>
      </w:pPr>
    </w:p>
    <w:p w:rsidR="00A022CB" w:rsidRDefault="00A022CB" w:rsidP="000A4571">
      <w:pPr>
        <w:pStyle w:val="Prrafodelista"/>
        <w:ind w:left="0"/>
        <w:jc w:val="both"/>
        <w:rPr>
          <w:rFonts w:cs="Times New Roman"/>
          <w:sz w:val="24"/>
          <w:szCs w:val="22"/>
          <w:lang w:eastAsia="en-US"/>
        </w:rPr>
      </w:pPr>
      <w:r w:rsidRPr="00B90D50">
        <w:rPr>
          <w:rFonts w:cs="Times New Roman"/>
          <w:sz w:val="24"/>
          <w:szCs w:val="22"/>
          <w:lang w:eastAsia="en-US"/>
        </w:rPr>
        <w:t>Si la VTR fuera elegible con estas actividades complementarias, ¿qué requisitos debería cumplir el ganadero para ofrecer esta actividad complementaria? (cualificación, acreditación oficial o carné de guía de montaña, guía de turismo, educación ambiental, etc.).</w:t>
      </w:r>
    </w:p>
    <w:p w:rsidR="00A022CB" w:rsidRDefault="00A022CB" w:rsidP="000A4571">
      <w:pPr>
        <w:pStyle w:val="Prrafodelista"/>
        <w:ind w:left="0"/>
        <w:jc w:val="both"/>
        <w:rPr>
          <w:rFonts w:cs="Times New Roman"/>
          <w:sz w:val="24"/>
          <w:szCs w:val="22"/>
          <w:lang w:eastAsia="en-US"/>
        </w:rPr>
      </w:pPr>
    </w:p>
    <w:p w:rsidR="00A022CB" w:rsidRPr="000A4571" w:rsidRDefault="00A022CB" w:rsidP="000A4571">
      <w:pPr>
        <w:pStyle w:val="Prrafodelista"/>
        <w:ind w:left="0"/>
        <w:jc w:val="both"/>
        <w:rPr>
          <w:rFonts w:cs="Times New Roman"/>
          <w:color w:val="FF0000"/>
          <w:sz w:val="24"/>
          <w:szCs w:val="22"/>
          <w:lang w:eastAsia="en-US"/>
        </w:rPr>
      </w:pPr>
      <w:r w:rsidRPr="000A4571">
        <w:rPr>
          <w:rFonts w:cs="Times New Roman"/>
          <w:color w:val="FF0000"/>
          <w:sz w:val="24"/>
          <w:szCs w:val="22"/>
          <w:lang w:eastAsia="en-US"/>
        </w:rPr>
        <w:t>Sí, sería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rsidR="00A022CB" w:rsidRDefault="00A022CB" w:rsidP="000A4571">
      <w:pPr>
        <w:pStyle w:val="Prrafodelista"/>
        <w:ind w:left="0"/>
        <w:rPr>
          <w:rFonts w:cs="Times New Roman"/>
          <w:sz w:val="24"/>
          <w:szCs w:val="22"/>
          <w:lang w:eastAsia="en-US"/>
        </w:rPr>
      </w:pPr>
    </w:p>
    <w:p w:rsidR="00A022CB" w:rsidRPr="009E19F2" w:rsidRDefault="00A022CB"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rsidR="00A022CB" w:rsidRDefault="00A022CB" w:rsidP="00A96840">
      <w:pPr>
        <w:pStyle w:val="Prrafodelista"/>
        <w:rPr>
          <w:b/>
        </w:rPr>
      </w:pPr>
    </w:p>
    <w:p w:rsidR="00A022CB" w:rsidRPr="00B90D50" w:rsidRDefault="00A022CB"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rsidR="00A022CB" w:rsidRPr="00B90D50" w:rsidRDefault="00A022CB" w:rsidP="00A96840"/>
    <w:p w:rsidR="00A022CB" w:rsidRDefault="00A022CB" w:rsidP="00A96840">
      <w:r>
        <w:t>¿Sería elegible esta VTR con el tipo de actividad complementaria descrita?</w:t>
      </w:r>
    </w:p>
    <w:p w:rsidR="00A022CB" w:rsidRDefault="00A022CB" w:rsidP="003D413E">
      <w:pPr>
        <w:rPr>
          <w:rFonts w:cs="Arial"/>
          <w:szCs w:val="24"/>
        </w:rPr>
      </w:pPr>
    </w:p>
    <w:p w:rsidR="00A022CB" w:rsidRPr="00390C89" w:rsidRDefault="00A022CB" w:rsidP="003D413E">
      <w:pPr>
        <w:rPr>
          <w:rFonts w:cs="Arial"/>
          <w:color w:val="FF0000"/>
          <w:szCs w:val="24"/>
        </w:rPr>
      </w:pPr>
      <w:r w:rsidRPr="00390C89">
        <w:rPr>
          <w:rFonts w:cs="Arial"/>
          <w:color w:val="FF0000"/>
          <w:szCs w:val="24"/>
        </w:rPr>
        <w:t>Solo con la adhesión al “Espacio BTT” no bastaría para que el proyecto fuera elegible, el promotor tendría que ofrecer un servicio de BTT.</w:t>
      </w:r>
    </w:p>
    <w:p w:rsidR="00A022CB" w:rsidRDefault="00A022CB" w:rsidP="00670D77">
      <w:r w:rsidRPr="00670D77">
        <w:t> </w:t>
      </w:r>
    </w:p>
    <w:p w:rsidR="00A022CB" w:rsidRPr="009E19F2" w:rsidRDefault="00A022CB"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rsidR="00A022CB" w:rsidRPr="00390C89" w:rsidRDefault="00A022CB" w:rsidP="00390C89">
      <w:pPr>
        <w:rPr>
          <w:rFonts w:cs="Arial"/>
          <w:szCs w:val="24"/>
        </w:rPr>
      </w:pPr>
    </w:p>
    <w:p w:rsidR="00A022CB" w:rsidRPr="00390C89" w:rsidRDefault="00A022CB"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rsidR="00A022CB" w:rsidRPr="00390C89" w:rsidRDefault="00A022CB" w:rsidP="00390C89"/>
    <w:p w:rsidR="00A022CB" w:rsidRPr="00390C89" w:rsidRDefault="00A022CB" w:rsidP="00390C89">
      <w:r w:rsidRPr="00390C89">
        <w:t>¿Es auxiliable la inversión en vivienda de turismo rural al entender que forma parte de un proyecto turístico con actividades complementarias?</w:t>
      </w:r>
    </w:p>
    <w:p w:rsidR="00A022CB" w:rsidRDefault="00A022CB" w:rsidP="00390C89">
      <w:pPr>
        <w:rPr>
          <w:highlight w:val="yellow"/>
        </w:rPr>
      </w:pPr>
    </w:p>
    <w:p w:rsidR="00A022CB" w:rsidRPr="00390C89" w:rsidRDefault="00A022CB" w:rsidP="00390C89">
      <w:pPr>
        <w:rPr>
          <w:color w:val="FF0000"/>
        </w:rPr>
      </w:pP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rsidR="00A022CB" w:rsidRPr="00DD6191" w:rsidRDefault="00A022CB" w:rsidP="00390C89">
      <w:pPr>
        <w:rPr>
          <w:highlight w:val="yellow"/>
        </w:rPr>
      </w:pPr>
    </w:p>
    <w:p w:rsidR="00A022CB" w:rsidRPr="00670D77" w:rsidRDefault="00A022CB" w:rsidP="00390C89">
      <w:r w:rsidRPr="00390C89">
        <w:t>¿Es auxiliable la inversión que realiza en su misma vivienda, ya que comparten la vivienda, aunque el uso de turismo y particular está en plantas diferentes?</w:t>
      </w:r>
    </w:p>
    <w:p w:rsidR="00A022CB" w:rsidRDefault="00A022CB" w:rsidP="00670D77"/>
    <w:p w:rsidR="00A022CB" w:rsidRPr="00390C89" w:rsidRDefault="00A022CB" w:rsidP="00670D77">
      <w:pPr>
        <w:rPr>
          <w:color w:val="FF0000"/>
        </w:rPr>
      </w:pP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rsidR="00A022CB" w:rsidRDefault="00A022CB" w:rsidP="00670D77"/>
    <w:p w:rsidR="00A022CB" w:rsidRPr="009E19F2" w:rsidRDefault="00A022CB" w:rsidP="00180CB3">
      <w:pPr>
        <w:shd w:val="clear" w:color="auto" w:fill="D9D9D9"/>
        <w:outlineLvl w:val="0"/>
      </w:pPr>
      <w:bookmarkStart w:id="107" w:name="HotelAmplíaPlazas"/>
      <w:bookmarkEnd w:id="107"/>
      <w:r w:rsidRPr="009E19F2">
        <w:t xml:space="preserve">ELEGIBILIDAD DE AUMENTO EN 10 PLAZAS EN </w:t>
      </w:r>
      <w:r>
        <w:t xml:space="preserve">UN </w:t>
      </w:r>
      <w:r w:rsidRPr="009E19F2">
        <w:t>HOTEL CON 46 PLAZAS</w:t>
      </w:r>
    </w:p>
    <w:p w:rsidR="00A022CB" w:rsidRDefault="00A022CB"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022CB" w:rsidRPr="009E19F2" w:rsidRDefault="00A022CB" w:rsidP="009E19F2">
      <w:pPr>
        <w:pStyle w:val="Textosinformato"/>
        <w:rPr>
          <w:noProof/>
        </w:rPr>
      </w:pPr>
    </w:p>
    <w:p w:rsidR="00A022CB" w:rsidRPr="009E19F2" w:rsidRDefault="00A022CB" w:rsidP="009E19F2">
      <w:r w:rsidRPr="009E19F2">
        <w:t>¿Es elegible un hotel con 46 plazas que pide una ayuda con la que va a habilitar 10 plazas más, pasando del límite de 50 plazas conforme al art. 5.9 de la orden de bases?</w:t>
      </w:r>
    </w:p>
    <w:p w:rsidR="00A022CB" w:rsidRPr="009E19F2" w:rsidRDefault="00A022CB" w:rsidP="009E19F2"/>
    <w:p w:rsidR="00A022CB" w:rsidRPr="009E19F2" w:rsidRDefault="00A022CB"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rsidR="00A022CB" w:rsidRDefault="00A022CB"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rsidR="00A022CB" w:rsidRDefault="00A022CB" w:rsidP="009E19F2"/>
    <w:p w:rsidR="00A022CB" w:rsidRPr="009E19F2" w:rsidRDefault="00A022CB" w:rsidP="009E19F2">
      <w:pPr>
        <w:rPr>
          <w:color w:val="FF0000"/>
        </w:rPr>
      </w:pPr>
      <w:r w:rsidRPr="009E19F2">
        <w:rPr>
          <w:color w:val="FF0000"/>
        </w:rPr>
        <w:t>Sí, es elegible. No obstante, hay que aclarar que si quisiera, por ejemplo, duplicar el número de plazas, no sería elegible.</w:t>
      </w:r>
    </w:p>
    <w:p w:rsidR="00A022CB" w:rsidRPr="00670D77" w:rsidRDefault="00A022CB" w:rsidP="00670D77"/>
    <w:p w:rsidR="00A022CB" w:rsidRPr="009E19F2" w:rsidRDefault="00A022CB" w:rsidP="00180CB3">
      <w:pPr>
        <w:shd w:val="clear" w:color="auto" w:fill="D9D9D9"/>
        <w:outlineLvl w:val="0"/>
      </w:pPr>
      <w:bookmarkStart w:id="108" w:name="ISOCertifica"/>
      <w:bookmarkEnd w:id="108"/>
      <w:r w:rsidRPr="009E19F2">
        <w:t>ELEGIBILIDAD DE GASTO EN OBTENCIÓN DE UNA ISO</w:t>
      </w:r>
    </w:p>
    <w:p w:rsidR="00BE3A0F" w:rsidRDefault="00A022CB"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A022CB" w:rsidRDefault="0031271D" w:rsidP="003D413E">
      <w:pPr>
        <w:rPr>
          <w:sz w:val="16"/>
          <w:szCs w:val="16"/>
        </w:rPr>
      </w:pPr>
      <w:hyperlink w:anchor="ServiciosTransversales" w:history="1">
        <w:r w:rsidR="00A022CB" w:rsidRPr="00C25250">
          <w:rPr>
            <w:rStyle w:val="Hipervnculo"/>
            <w:sz w:val="16"/>
            <w:szCs w:val="16"/>
          </w:rPr>
          <w:t>(Subir al índice de temas transversales relacionados con servicios)</w:t>
        </w:r>
      </w:hyperlink>
    </w:p>
    <w:p w:rsidR="00A022CB" w:rsidRDefault="00A022CB" w:rsidP="003D413E"/>
    <w:p w:rsidR="00A022CB" w:rsidRPr="00670D77" w:rsidRDefault="00A022CB" w:rsidP="003D413E">
      <w:r w:rsidRPr="009E19F2">
        <w:t>¿Es elegible el gasto en obtener una certificación ISO?</w:t>
      </w:r>
    </w:p>
    <w:p w:rsidR="00A022CB" w:rsidRDefault="00A022CB" w:rsidP="003D413E"/>
    <w:p w:rsidR="00A022CB" w:rsidRPr="009E19F2" w:rsidRDefault="00A022CB" w:rsidP="00180CB3">
      <w:pPr>
        <w:outlineLvl w:val="0"/>
        <w:rPr>
          <w:rFonts w:cs="Arial"/>
          <w:color w:val="FF0000"/>
          <w:szCs w:val="24"/>
        </w:rPr>
      </w:pPr>
      <w:r w:rsidRPr="009E19F2">
        <w:rPr>
          <w:color w:val="FF0000"/>
        </w:rPr>
        <w:t>Sí, es elegible.</w:t>
      </w:r>
    </w:p>
    <w:p w:rsidR="00A022CB" w:rsidRDefault="00A022CB" w:rsidP="003D413E">
      <w:pPr>
        <w:rPr>
          <w:rFonts w:cs="Arial"/>
          <w:szCs w:val="24"/>
        </w:rPr>
      </w:pPr>
    </w:p>
    <w:p w:rsidR="00A022CB" w:rsidRPr="00862F7F" w:rsidRDefault="00A022CB" w:rsidP="0090251E">
      <w:pPr>
        <w:shd w:val="clear" w:color="auto" w:fill="D9D9D9"/>
      </w:pPr>
      <w:bookmarkStart w:id="109" w:name="ProducciónALgas"/>
      <w:bookmarkEnd w:id="109"/>
      <w:r w:rsidRPr="00862F7F">
        <w:t>UN PROYECTO PARA CREAR UNAS INSTALACIONES DE PRODUCCIÓN Y TRANSFORMACIÓN DE ALGA ESPIRULINA QUE SE UTILIZA COMO COMPLEMENTO ALIMENTICIO</w:t>
      </w:r>
    </w:p>
    <w:p w:rsidR="00A022CB" w:rsidRPr="00AB616B" w:rsidRDefault="00A022CB"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sidR="00D1346B">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90251E">
      <w:pPr>
        <w:pStyle w:val="Prrafodelista"/>
        <w:jc w:val="both"/>
      </w:pPr>
    </w:p>
    <w:p w:rsidR="00A022CB" w:rsidRPr="0090251E" w:rsidRDefault="00A022CB"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rsidR="00A022CB" w:rsidRDefault="00A022CB" w:rsidP="0090251E">
      <w:pPr>
        <w:pStyle w:val="Prrafodelista"/>
        <w:ind w:left="0"/>
        <w:jc w:val="both"/>
        <w:rPr>
          <w:sz w:val="24"/>
          <w:szCs w:val="24"/>
          <w:lang w:eastAsia="en-US"/>
        </w:rPr>
      </w:pPr>
    </w:p>
    <w:p w:rsidR="00A022CB" w:rsidRPr="00C70224" w:rsidRDefault="00A022CB" w:rsidP="00180CB3">
      <w:pPr>
        <w:pStyle w:val="Prrafodelista"/>
        <w:ind w:left="0"/>
        <w:jc w:val="both"/>
        <w:outlineLvl w:val="0"/>
        <w:rPr>
          <w:color w:val="FF0000"/>
          <w:sz w:val="24"/>
          <w:szCs w:val="24"/>
          <w:lang w:eastAsia="en-US"/>
        </w:rPr>
      </w:pPr>
      <w:r>
        <w:rPr>
          <w:color w:val="FF0000"/>
          <w:sz w:val="24"/>
          <w:szCs w:val="24"/>
          <w:lang w:eastAsia="en-US"/>
        </w:rPr>
        <w:t>Esto n</w:t>
      </w:r>
      <w:r w:rsidRPr="00C70224">
        <w:rPr>
          <w:color w:val="FF0000"/>
          <w:sz w:val="24"/>
          <w:szCs w:val="24"/>
          <w:lang w:eastAsia="en-US"/>
        </w:rPr>
        <w:t>o es subvencionable.</w:t>
      </w:r>
    </w:p>
    <w:p w:rsidR="00A022CB" w:rsidRDefault="00A022CB" w:rsidP="0090251E">
      <w:pPr>
        <w:pStyle w:val="Prrafodelista"/>
        <w:ind w:left="0"/>
        <w:jc w:val="both"/>
        <w:rPr>
          <w:sz w:val="24"/>
          <w:szCs w:val="24"/>
          <w:lang w:eastAsia="en-US"/>
        </w:rPr>
      </w:pPr>
    </w:p>
    <w:p w:rsidR="00A022CB" w:rsidRDefault="00A022CB" w:rsidP="0090251E">
      <w:pPr>
        <w:pStyle w:val="Prrafodelista"/>
        <w:ind w:left="0"/>
        <w:jc w:val="both"/>
        <w:rPr>
          <w:sz w:val="24"/>
          <w:szCs w:val="24"/>
          <w:lang w:eastAsia="en-US"/>
        </w:rPr>
      </w:pPr>
      <w:r w:rsidRPr="0090251E">
        <w:rPr>
          <w:sz w:val="24"/>
          <w:szCs w:val="24"/>
          <w:lang w:eastAsia="en-US"/>
        </w:rPr>
        <w:t>¿Sería el ámbito de programación 3.1 Agroalimentación?</w:t>
      </w:r>
    </w:p>
    <w:p w:rsidR="00A022CB" w:rsidRDefault="00A022CB" w:rsidP="0090251E">
      <w:pPr>
        <w:rPr>
          <w:rFonts w:cs="Arial"/>
          <w:b/>
          <w:bCs/>
          <w:sz w:val="20"/>
          <w:szCs w:val="20"/>
        </w:rPr>
      </w:pPr>
    </w:p>
    <w:p w:rsidR="00A022CB" w:rsidRPr="00862F7F" w:rsidRDefault="00A022CB" w:rsidP="0090251E">
      <w:pPr>
        <w:shd w:val="clear" w:color="auto" w:fill="D9D9D9"/>
      </w:pPr>
      <w:bookmarkStart w:id="110" w:name="InformáticaPRomociónMarcaYComercializar"/>
      <w:bookmarkEnd w:id="110"/>
      <w:r w:rsidRPr="00862F7F">
        <w:t>SUBVENCIONABILIDAD DE UNA PÁGINA WEB DENTRO DE UN PROYECTO DE MEJORA DE LA COMPETITIVIDAD DE LAS PYMES</w:t>
      </w:r>
    </w:p>
    <w:p w:rsidR="00A022CB" w:rsidRDefault="00A022CB" w:rsidP="00FF0BFD">
      <w:pPr>
        <w:rPr>
          <w:sz w:val="16"/>
          <w:szCs w:val="16"/>
        </w:rPr>
      </w:pPr>
      <w:r w:rsidRPr="008B0C4E">
        <w:rPr>
          <w:sz w:val="16"/>
          <w:szCs w:val="16"/>
        </w:rPr>
        <w:t>(</w:t>
      </w:r>
      <w:hyperlink w:anchor="DUDASPORSECTORESYTEMAS" w:history="1">
        <w:r w:rsidRPr="008B0C4E">
          <w:rPr>
            <w:rStyle w:val="Hipervnculo"/>
            <w:sz w:val="16"/>
            <w:szCs w:val="16"/>
          </w:rPr>
          <w:t>Subir al índice de dudas por sectores y tema</w:t>
        </w:r>
        <w:r>
          <w:rPr>
            <w:rStyle w:val="Hipervnculo"/>
            <w:sz w:val="16"/>
            <w:szCs w:val="16"/>
          </w:rPr>
          <w:t>s)</w:t>
        </w:r>
      </w:hyperlink>
    </w:p>
    <w:p w:rsidR="00A022CB" w:rsidRDefault="00A022CB" w:rsidP="0090251E"/>
    <w:p w:rsidR="00A022CB" w:rsidRDefault="00A022CB"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rsidR="00A022CB" w:rsidRDefault="00A022CB" w:rsidP="0090251E">
      <w:pPr>
        <w:pStyle w:val="Prrafodelista"/>
        <w:ind w:left="0"/>
        <w:jc w:val="both"/>
        <w:rPr>
          <w:sz w:val="24"/>
          <w:szCs w:val="24"/>
          <w:lang w:eastAsia="en-US"/>
        </w:rPr>
      </w:pPr>
    </w:p>
    <w:p w:rsidR="00A022CB" w:rsidRPr="00C70224" w:rsidRDefault="00A022CB" w:rsidP="0090251E">
      <w:pPr>
        <w:pStyle w:val="Prrafodelista"/>
        <w:ind w:left="0"/>
        <w:jc w:val="both"/>
        <w:rPr>
          <w:color w:val="FF0000"/>
          <w:sz w:val="24"/>
          <w:szCs w:val="24"/>
          <w:lang w:eastAsia="en-US"/>
        </w:rPr>
      </w:pP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rsidR="00A022CB" w:rsidRPr="0023082F" w:rsidRDefault="00A022CB" w:rsidP="00623E0C">
      <w:pPr>
        <w:rPr>
          <w:rFonts w:cs="Arial"/>
          <w:szCs w:val="24"/>
        </w:rPr>
      </w:pPr>
    </w:p>
    <w:p w:rsidR="00A022CB" w:rsidRPr="002E22BC" w:rsidRDefault="00A022CB" w:rsidP="0090251E">
      <w:pPr>
        <w:shd w:val="clear" w:color="auto" w:fill="D9D9D9"/>
      </w:pPr>
      <w:bookmarkStart w:id="111" w:name="Coop11Feria"/>
      <w:bookmarkEnd w:id="111"/>
      <w:r w:rsidRPr="002E22BC">
        <w:t>ELEGIBILIDAD DE UNA FERIA EN UN PROYECTO DE COOPERACIÓN ENTRE PARTICULARES</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90251E"/>
    <w:p w:rsidR="00A022CB" w:rsidRPr="0090251E" w:rsidRDefault="00A022CB" w:rsidP="0090251E">
      <w:r w:rsidRPr="0090251E">
        <w:t>¿Pueden subvencionarse la organización de una feria? Los gastos serían el montaje de estands, azafatas, publicidad, actividades durante los días de feria, etc.</w:t>
      </w:r>
    </w:p>
    <w:p w:rsidR="00A022CB" w:rsidRDefault="00A022CB" w:rsidP="0090251E"/>
    <w:p w:rsidR="00A022CB" w:rsidRPr="00C70224" w:rsidRDefault="00A022CB" w:rsidP="00180CB3">
      <w:pPr>
        <w:autoSpaceDE w:val="0"/>
        <w:autoSpaceDN w:val="0"/>
        <w:adjustRightInd w:val="0"/>
        <w:jc w:val="left"/>
        <w:outlineLvl w:val="0"/>
        <w:rPr>
          <w:color w:val="FF0000"/>
        </w:rPr>
      </w:pPr>
      <w:r w:rsidRPr="00C70224">
        <w:rPr>
          <w:color w:val="FF0000"/>
        </w:rPr>
        <w:t>Sí, si cumple la moderación de costes y los demás requisitos.</w:t>
      </w:r>
    </w:p>
    <w:p w:rsidR="00A022CB" w:rsidRDefault="00A022CB" w:rsidP="0090251E"/>
    <w:p w:rsidR="00A022CB" w:rsidRPr="0090251E" w:rsidRDefault="00A022CB" w:rsidP="0090251E">
      <w:bookmarkStart w:id="112" w:name="Coop11FeriaAntigüedad"/>
      <w:bookmarkEnd w:id="112"/>
      <w:r w:rsidRPr="0090251E">
        <w:t>¿Puede ser una feria que lleva años realizándose o tendría que ser una feria de nueva creación?</w:t>
      </w:r>
    </w:p>
    <w:p w:rsidR="00A022CB" w:rsidRDefault="00A022CB" w:rsidP="0090251E">
      <w:pPr>
        <w:pStyle w:val="Prrafodelista"/>
        <w:ind w:left="0"/>
        <w:jc w:val="both"/>
        <w:rPr>
          <w:rFonts w:cs="Times New Roman"/>
          <w:sz w:val="24"/>
          <w:szCs w:val="22"/>
          <w:lang w:eastAsia="en-US"/>
        </w:rPr>
      </w:pPr>
    </w:p>
    <w:p w:rsidR="00A022CB" w:rsidRPr="00C70224" w:rsidRDefault="00A022CB" w:rsidP="00C70224">
      <w:pPr>
        <w:autoSpaceDE w:val="0"/>
        <w:autoSpaceDN w:val="0"/>
        <w:adjustRightInd w:val="0"/>
        <w:jc w:val="left"/>
        <w:rPr>
          <w:color w:val="FF0000"/>
        </w:rPr>
      </w:pPr>
      <w:r w:rsidRPr="00C70224">
        <w:rPr>
          <w:color w:val="FF0000"/>
        </w:rPr>
        <w:t>Como establece la circular 2008 de Leader 2007-2013:</w:t>
      </w:r>
    </w:p>
    <w:p w:rsidR="00A022CB" w:rsidRPr="00C70224" w:rsidRDefault="00A022CB" w:rsidP="00C70224">
      <w:pPr>
        <w:autoSpaceDE w:val="0"/>
        <w:autoSpaceDN w:val="0"/>
        <w:adjustRightInd w:val="0"/>
        <w:jc w:val="left"/>
        <w:rPr>
          <w:color w:val="FF0000"/>
        </w:rPr>
      </w:pPr>
    </w:p>
    <w:p w:rsidR="00A022CB" w:rsidRPr="00C70224" w:rsidRDefault="00A022CB" w:rsidP="00C70224">
      <w:pPr>
        <w:autoSpaceDE w:val="0"/>
        <w:autoSpaceDN w:val="0"/>
        <w:adjustRightInd w:val="0"/>
        <w:ind w:left="851" w:right="993"/>
        <w:rPr>
          <w:rFonts w:ascii="Calibri" w:hAnsi="Calibri"/>
          <w:i/>
          <w:color w:val="FF0000"/>
        </w:rPr>
      </w:pPr>
      <w:r w:rsidRPr="00C70224">
        <w:rPr>
          <w:rFonts w:ascii="Calibri" w:hAnsi="Calibri"/>
          <w:i/>
          <w:color w:val="FF0000"/>
        </w:rPr>
        <w:lastRenderedPageBreak/>
        <w:t>“La organización de ferias sólo será subvencionable hasta que éstas estén consolidadas, como máximo hasta la tercera edición”.</w:t>
      </w:r>
    </w:p>
    <w:p w:rsidR="00A022CB" w:rsidRDefault="00A022CB" w:rsidP="0090251E">
      <w:pPr>
        <w:pStyle w:val="Prrafodelista"/>
        <w:ind w:left="0"/>
        <w:jc w:val="both"/>
        <w:rPr>
          <w:rFonts w:cs="Times New Roman"/>
          <w:sz w:val="24"/>
          <w:szCs w:val="22"/>
          <w:lang w:eastAsia="en-US"/>
        </w:rPr>
      </w:pPr>
    </w:p>
    <w:p w:rsidR="00A022CB" w:rsidRPr="0090251E" w:rsidRDefault="00A022CB" w:rsidP="0090251E">
      <w:pPr>
        <w:pStyle w:val="Prrafodelista"/>
        <w:ind w:left="0"/>
        <w:jc w:val="both"/>
        <w:rPr>
          <w:rFonts w:cs="Times New Roman"/>
          <w:sz w:val="24"/>
          <w:szCs w:val="22"/>
          <w:lang w:eastAsia="en-US"/>
        </w:rPr>
      </w:pPr>
      <w:r w:rsidRPr="0090251E">
        <w:rPr>
          <w:rFonts w:cs="Times New Roman"/>
          <w:sz w:val="24"/>
          <w:szCs w:val="22"/>
          <w:lang w:eastAsia="en-US"/>
        </w:rPr>
        <w:t>¿No se comentó en algún momento que los proyectos de cooperación tenían que ser para hacer acciones nuevas que no se habían hecho antes? En las bases no viene nada al respecto.</w:t>
      </w:r>
    </w:p>
    <w:p w:rsidR="00A022CB" w:rsidRDefault="00A022CB" w:rsidP="0090251E">
      <w:pPr>
        <w:rPr>
          <w:rFonts w:cs="Arial"/>
          <w:b/>
          <w:bCs/>
          <w:sz w:val="20"/>
          <w:szCs w:val="20"/>
        </w:rPr>
      </w:pPr>
    </w:p>
    <w:p w:rsidR="00A022CB" w:rsidRPr="00C70224" w:rsidRDefault="00A022CB" w:rsidP="00C70224">
      <w:pPr>
        <w:autoSpaceDE w:val="0"/>
        <w:autoSpaceDN w:val="0"/>
        <w:adjustRightInd w:val="0"/>
        <w:jc w:val="left"/>
        <w:rPr>
          <w:color w:val="FF0000"/>
        </w:rPr>
      </w:pPr>
      <w:r w:rsidRPr="00C70224">
        <w:rPr>
          <w:color w:val="FF0000"/>
        </w:rPr>
        <w:t>N. de RADR</w:t>
      </w:r>
      <w:r>
        <w:rPr>
          <w:color w:val="FF0000"/>
        </w:rPr>
        <w:t>,</w:t>
      </w:r>
      <w:r w:rsidRPr="00C70224">
        <w:rPr>
          <w:color w:val="FF0000"/>
        </w:rPr>
        <w:t xml:space="preserve"> por comentario de Programas Rurales:</w:t>
      </w:r>
      <w:r>
        <w:rPr>
          <w:color w:val="FF0000"/>
        </w:rPr>
        <w:t xml:space="preserve"> se añadirá en el Manual de procedimiento que solo serán subvencionables las nuevas ferias.</w:t>
      </w:r>
    </w:p>
    <w:p w:rsidR="00A022CB" w:rsidRDefault="00A022CB" w:rsidP="0090251E">
      <w:pPr>
        <w:rPr>
          <w:rFonts w:cs="Arial"/>
          <w:sz w:val="20"/>
          <w:szCs w:val="20"/>
        </w:rPr>
      </w:pPr>
    </w:p>
    <w:p w:rsidR="00A022CB" w:rsidRPr="002E22BC" w:rsidRDefault="00A022CB" w:rsidP="00623E0C">
      <w:pPr>
        <w:shd w:val="clear" w:color="auto" w:fill="D9D9D9"/>
      </w:pPr>
      <w:bookmarkStart w:id="113" w:name="Coop11TallerFormativoTextil"/>
      <w:bookmarkEnd w:id="113"/>
      <w:r w:rsidRPr="002E22BC">
        <w:t>ELEGIBILIDAD EN COOPERACIÓN ENTRE PARTICULARES DE UNA ACCIÓN DE TALLERES</w:t>
      </w:r>
      <w:r>
        <w:t xml:space="preserve"> FORMATIVOS EN EL SECTOR TEXTIL</w:t>
      </w:r>
    </w:p>
    <w:p w:rsidR="00A022CB" w:rsidRPr="00AB616B" w:rsidRDefault="00A022CB"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623E0C"/>
    <w:p w:rsidR="00A022CB" w:rsidRDefault="00A022CB"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rsidR="00A022CB" w:rsidRDefault="00A022CB" w:rsidP="003D413E"/>
    <w:p w:rsidR="00A022CB" w:rsidRDefault="00A022CB" w:rsidP="00180CB3">
      <w:pPr>
        <w:outlineLvl w:val="0"/>
        <w:rPr>
          <w:color w:val="FF0000"/>
        </w:rPr>
      </w:pPr>
      <w:r w:rsidRPr="009323EF">
        <w:rPr>
          <w:color w:val="FF0000"/>
        </w:rPr>
        <w:t>No es elegible en esta convocatoria.</w:t>
      </w:r>
    </w:p>
    <w:p w:rsidR="00A022CB" w:rsidRDefault="00A022CB" w:rsidP="003D413E"/>
    <w:p w:rsidR="00A022CB" w:rsidRPr="002E22BC" w:rsidRDefault="00A022CB" w:rsidP="00B90D50">
      <w:pPr>
        <w:shd w:val="clear" w:color="auto" w:fill="D9D9D9"/>
      </w:pPr>
      <w:bookmarkStart w:id="114" w:name="ICIO"/>
      <w:bookmarkEnd w:id="114"/>
      <w:r w:rsidRPr="002E22BC">
        <w:t>SUBVENCIONABILIDAD DEL IMPUESTO DE LAS LICENCIAS DE OBRA QUE PAGAN EL IMPUESTO SOBRE CONSTRUCCION</w:t>
      </w:r>
      <w:r>
        <w:t>ES INSTALACIONES Y OBRAS (ICIO)</w:t>
      </w:r>
    </w:p>
    <w:p w:rsidR="00A022CB" w:rsidRDefault="00A022CB" w:rsidP="0096729F">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A022CB" w:rsidRDefault="00A022CB" w:rsidP="00B90D50"/>
    <w:p w:rsidR="00A022CB" w:rsidRDefault="00A022CB" w:rsidP="00B90D50">
      <w:r>
        <w:t>En el artículo 5.2.c, sobre Actividades y gastos no subvencionables y limitaciones, se establece que:</w:t>
      </w:r>
    </w:p>
    <w:p w:rsidR="00A022CB" w:rsidRDefault="00A022CB" w:rsidP="00D9336F">
      <w:pPr>
        <w:ind w:left="708"/>
      </w:pPr>
    </w:p>
    <w:p w:rsidR="00A022CB" w:rsidRDefault="00A022CB" w:rsidP="00B90D50">
      <w:pPr>
        <w:pStyle w:val="Cita"/>
        <w:ind w:left="567" w:right="993"/>
      </w:pPr>
      <w:r>
        <w:t>“2. No serán subvencionables los gastos siguientes:</w:t>
      </w:r>
    </w:p>
    <w:p w:rsidR="00A022CB" w:rsidRDefault="00A022CB"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rsidR="00A022CB" w:rsidRDefault="00A022CB" w:rsidP="00D9336F"/>
    <w:p w:rsidR="00A022CB" w:rsidRDefault="00A022CB" w:rsidP="00B90D50">
      <w:r>
        <w:t xml:space="preserve">Este texto suponemos que no permite que se subvencione el impuesto de las </w:t>
      </w:r>
      <w:r w:rsidRPr="00B90D50">
        <w:t>licencias de obra que pagan el impuesto sobre construcciones instalaciones y obras (ICIO), ¿Es correcto este planteamiento?</w:t>
      </w:r>
    </w:p>
    <w:p w:rsidR="00A022CB" w:rsidRDefault="00A022CB" w:rsidP="00EE3B95">
      <w:pPr>
        <w:rPr>
          <w:b/>
        </w:rPr>
      </w:pPr>
    </w:p>
    <w:p w:rsidR="00A022CB" w:rsidRPr="00EE3B95" w:rsidRDefault="00A022CB" w:rsidP="00180CB3">
      <w:pPr>
        <w:outlineLvl w:val="0"/>
        <w:rPr>
          <w:color w:val="FF0000"/>
        </w:rPr>
      </w:pPr>
      <w:r>
        <w:rPr>
          <w:color w:val="FF0000"/>
        </w:rPr>
        <w:t>Sí, e</w:t>
      </w:r>
      <w:r w:rsidRPr="00EE3B95">
        <w:rPr>
          <w:color w:val="FF0000"/>
        </w:rPr>
        <w:t>l ICIO no es subvencionable.</w:t>
      </w:r>
    </w:p>
    <w:p w:rsidR="00A022CB" w:rsidRPr="00EE3B95" w:rsidRDefault="00A022CB" w:rsidP="00EE3B95">
      <w:pPr>
        <w:rPr>
          <w:b/>
        </w:rPr>
      </w:pPr>
    </w:p>
    <w:p w:rsidR="00A022CB" w:rsidRPr="002E22BC" w:rsidRDefault="00A022CB" w:rsidP="00BC138D">
      <w:pPr>
        <w:shd w:val="clear" w:color="auto" w:fill="D9D9D9"/>
      </w:pPr>
      <w:bookmarkStart w:id="115" w:name="SegundaMano"/>
      <w:bookmarkEnd w:id="115"/>
      <w:r w:rsidRPr="002E22BC">
        <w:t xml:space="preserve">ELEGIBILIDAD DE LA COMPRA DE “MOBILE HOMES” DE SEGUNDA MANO PARA UN CAMPING </w:t>
      </w:r>
      <w:r>
        <w:t>Y CÓMO DEMOSTRAR QUE SON NUEVOS</w:t>
      </w:r>
    </w:p>
    <w:p w:rsidR="00A022CB" w:rsidRPr="00AB616B" w:rsidRDefault="00A022CB"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Default="00A022CB" w:rsidP="00D9336F">
      <w:pPr>
        <w:ind w:left="708"/>
      </w:pPr>
    </w:p>
    <w:p w:rsidR="00A022CB" w:rsidRDefault="00A022CB" w:rsidP="00BC138D">
      <w:r>
        <w:t>El artículo 5.2.d de la orden de bases dice que los equipos y bienes muebles de segunda mano no son subvencionables.</w:t>
      </w:r>
    </w:p>
    <w:p w:rsidR="00A022CB" w:rsidRDefault="00A022CB" w:rsidP="00BC138D"/>
    <w:p w:rsidR="00A022CB" w:rsidRDefault="00A022CB" w:rsidP="00BC138D">
      <w:r>
        <w:t xml:space="preserve">Así, un camping que adquiere </w:t>
      </w:r>
      <w:r w:rsidR="00611C23">
        <w:rPr>
          <w:i/>
        </w:rPr>
        <w:t>mobil</w:t>
      </w:r>
      <w:r w:rsidR="00FA3EFC" w:rsidRPr="00FA3EFC">
        <w:rPr>
          <w:i/>
        </w:rPr>
        <w:t xml:space="preserve"> </w:t>
      </w:r>
      <w:r w:rsidRPr="00FA3EFC">
        <w:rPr>
          <w:i/>
        </w:rPr>
        <w:t>homes</w:t>
      </w:r>
      <w:r>
        <w:t xml:space="preserve"> de segunda mano, ¿estos serían subvencionables? </w:t>
      </w:r>
    </w:p>
    <w:p w:rsidR="00A022CB" w:rsidRDefault="00A022CB" w:rsidP="00BC138D"/>
    <w:p w:rsidR="00A022CB" w:rsidRPr="00EE3B95" w:rsidRDefault="00A022CB" w:rsidP="00180CB3">
      <w:pPr>
        <w:outlineLvl w:val="0"/>
        <w:rPr>
          <w:color w:val="FF0000"/>
        </w:rPr>
      </w:pPr>
      <w:r w:rsidRPr="00EE3B95">
        <w:rPr>
          <w:color w:val="FF0000"/>
        </w:rPr>
        <w:t>No.</w:t>
      </w:r>
    </w:p>
    <w:p w:rsidR="00A022CB" w:rsidRDefault="00A022CB" w:rsidP="00BC138D"/>
    <w:p w:rsidR="00A022CB" w:rsidRDefault="00A022CB" w:rsidP="00BC138D">
      <w:r>
        <w:t>¿La exclusión de equipos y bienes muebles de segunda mano se aplica a todos los equipos y bienes muebles?</w:t>
      </w:r>
    </w:p>
    <w:p w:rsidR="00A022CB" w:rsidRDefault="00A022CB" w:rsidP="00BC138D"/>
    <w:p w:rsidR="00A022CB" w:rsidRPr="00EE3B95" w:rsidRDefault="00A022CB" w:rsidP="00180CB3">
      <w:pPr>
        <w:outlineLvl w:val="0"/>
        <w:rPr>
          <w:color w:val="FF0000"/>
        </w:rPr>
      </w:pPr>
      <w:r w:rsidRPr="00EE3B95">
        <w:rPr>
          <w:color w:val="FF0000"/>
        </w:rPr>
        <w:t>Sí.</w:t>
      </w:r>
    </w:p>
    <w:p w:rsidR="00A022CB" w:rsidRDefault="00A022CB" w:rsidP="00BC138D"/>
    <w:p w:rsidR="00A022CB" w:rsidRDefault="00A022CB" w:rsidP="00BC138D">
      <w:bookmarkStart w:id="116" w:name="SegundaManoMobilHome"/>
      <w:bookmarkEnd w:id="116"/>
      <w:r>
        <w:t xml:space="preserve">Teniendo en cuenta que los vende una empresa, que no se compran a un particular, que habría factura de la operación, que en España se venden mucho y que se podrían conseguir tres presupuestos sin dificultad, ¿cuál sería la forma de demostrar que los </w:t>
      </w:r>
      <w:r w:rsidRPr="00FA3EFC">
        <w:rPr>
          <w:i/>
        </w:rPr>
        <w:t>mobil</w:t>
      </w:r>
      <w:r w:rsidR="00FA3EFC" w:rsidRPr="00FA3EFC">
        <w:rPr>
          <w:i/>
        </w:rPr>
        <w:t xml:space="preserve"> </w:t>
      </w:r>
      <w:r w:rsidRPr="00FA3EFC">
        <w:rPr>
          <w:i/>
        </w:rPr>
        <w:t>homes</w:t>
      </w:r>
      <w:r>
        <w:t xml:space="preserve"> que se adquieren son nuevos?</w:t>
      </w:r>
    </w:p>
    <w:p w:rsidR="00A022CB" w:rsidRDefault="00A022CB" w:rsidP="00D71685"/>
    <w:p w:rsidR="00A022CB" w:rsidRPr="00EE3B95" w:rsidRDefault="00A022CB" w:rsidP="00EE3B95">
      <w:pPr>
        <w:rPr>
          <w:color w:val="FF0000"/>
        </w:rPr>
      </w:pPr>
      <w:r w:rsidRPr="00EE3B95">
        <w:rPr>
          <w:color w:val="FF0000"/>
        </w:rPr>
        <w:t>Tienen que tener una documentación (posiblemente una matrícula) y una factura que lo acrediten.</w:t>
      </w:r>
    </w:p>
    <w:p w:rsidR="00A022CB" w:rsidRPr="00D71685" w:rsidRDefault="00A022CB" w:rsidP="00D71685"/>
    <w:p w:rsidR="00A022CB" w:rsidRPr="002E22BC" w:rsidRDefault="00A022CB" w:rsidP="00180CB3">
      <w:pPr>
        <w:shd w:val="clear" w:color="auto" w:fill="D9D9D9"/>
        <w:outlineLvl w:val="0"/>
      </w:pPr>
      <w:bookmarkStart w:id="117" w:name="IVA"/>
      <w:bookmarkEnd w:id="117"/>
      <w:r w:rsidRPr="002E22BC">
        <w:t>DUDA SOBR</w:t>
      </w:r>
      <w:r>
        <w:t>E LA SUBVENCIONABILIDAD DEL IVA</w:t>
      </w:r>
    </w:p>
    <w:p w:rsidR="00A022CB" w:rsidRDefault="00A022CB"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Default="00A022CB" w:rsidP="0096729F">
      <w:pPr>
        <w:pStyle w:val="Prrafodelista"/>
        <w:ind w:left="0"/>
        <w:rPr>
          <w:b/>
          <w:noProof/>
        </w:rPr>
      </w:pPr>
    </w:p>
    <w:p w:rsidR="00A022CB" w:rsidRDefault="00A022CB"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rsidR="00A022CB" w:rsidRDefault="00A022CB" w:rsidP="00D71685"/>
    <w:p w:rsidR="00A022CB" w:rsidRDefault="00A022CB" w:rsidP="00D71685">
      <w:r>
        <w:t>Ante esta respuesta se nos plantea la duda de cómo acreditar la aplicación de la subvencionabilidad del IVA en el caso de empresas que realizan actividades exentas.</w:t>
      </w:r>
    </w:p>
    <w:p w:rsidR="00A022CB" w:rsidRDefault="00A022CB" w:rsidP="00D71685"/>
    <w:p w:rsidR="00A022CB" w:rsidRDefault="00A022CB" w:rsidP="00D71685">
      <w:r>
        <w:t>Por otra parte, en el caso de empresas que realizan simultáneamente actividades exentas y no exentas,  se nos plantea además la duda de cómo calcular la parte del IVA subvencionable.</w:t>
      </w:r>
    </w:p>
    <w:p w:rsidR="00A022CB" w:rsidRDefault="00A022CB" w:rsidP="00D71685"/>
    <w:p w:rsidR="00A022CB" w:rsidRDefault="00A022CB" w:rsidP="00D71685">
      <w:r>
        <w:t>En este tipo de empresas se pueden dar dos casos:</w:t>
      </w:r>
    </w:p>
    <w:p w:rsidR="00A022CB" w:rsidRDefault="00A022CB" w:rsidP="00D71685"/>
    <w:p w:rsidR="00A022CB" w:rsidRDefault="00A022CB" w:rsidP="00D71685">
      <w:r>
        <w:t>- Que estén sometidas a la regla de prorrata (cuando los gastos deducibles son comunes tanto a las actividades exentas como a la son exentas). Prorrata que se calcula, a posteriori, en el momento de realizar las declaraciones de IVA una vez conocido el importe de las facturas emitidas y recibidas.</w:t>
      </w:r>
    </w:p>
    <w:p w:rsidR="00A022CB" w:rsidRDefault="00A022CB" w:rsidP="00D71685">
      <w:r>
        <w:t>- No sometidos a la regla de prorrata porque los gastos deducibles se identifican únicamente con el tipo de actividad no exenta de IVA, en cuyo caso sólo se deducen el IVA soportado en relación con esa actividad. </w:t>
      </w:r>
    </w:p>
    <w:p w:rsidR="00A022CB" w:rsidRDefault="00A022CB" w:rsidP="00D71685"/>
    <w:p w:rsidR="00A022CB" w:rsidRDefault="00A022CB" w:rsidP="00D71685">
      <w:r>
        <w:t>Si tenemos una empresa que va a realizar obras para un centro de formación (actividad exenta) pero que además, va a destinar parte de los locales a "Servicio de alquiler de espacios" (actividad no exenta):</w:t>
      </w:r>
    </w:p>
    <w:p w:rsidR="00A022CB" w:rsidRDefault="00A022CB" w:rsidP="00D71685">
      <w:r>
        <w:t>- ¿Sería subvencionable el IVA de dicha inversión?</w:t>
      </w:r>
    </w:p>
    <w:p w:rsidR="00A022CB" w:rsidRDefault="00A022CB" w:rsidP="00D71685">
      <w:r>
        <w:t>- ¿Cómo calculamos la parte proporcional subvencionable?</w:t>
      </w:r>
    </w:p>
    <w:p w:rsidR="00A022CB" w:rsidRDefault="00A022CB" w:rsidP="00EE3B95">
      <w:pPr>
        <w:rPr>
          <w:color w:val="FF0000"/>
        </w:rPr>
      </w:pPr>
    </w:p>
    <w:p w:rsidR="00A022CB" w:rsidRPr="00EE3B95" w:rsidRDefault="00A022CB" w:rsidP="00EE3B95">
      <w:pPr>
        <w:rPr>
          <w:color w:val="FF0000"/>
        </w:rPr>
      </w:pPr>
      <w:r w:rsidRPr="00EE3B95">
        <w:rPr>
          <w:color w:val="FF0000"/>
        </w:rPr>
        <w:lastRenderedPageBreak/>
        <w:t>No sería subvencionable: el IVA no será subvencionable en los casos en que haya que aplicar la regla de prorrata.</w:t>
      </w:r>
    </w:p>
    <w:p w:rsidR="00A022CB" w:rsidRDefault="00A022CB" w:rsidP="00D71685"/>
    <w:p w:rsidR="00A022CB" w:rsidRDefault="00A022CB"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rsidR="00A022CB" w:rsidRDefault="00A022CB" w:rsidP="00DC0DD1"/>
    <w:p w:rsidR="00A022CB" w:rsidRPr="00FE3B0B" w:rsidRDefault="00A022CB" w:rsidP="00DC0DD1">
      <w:pPr>
        <w:rPr>
          <w:color w:val="FF0000"/>
        </w:rPr>
      </w:pPr>
      <w:r w:rsidRPr="00FE3B0B">
        <w:rPr>
          <w:color w:val="FF0000"/>
        </w:rPr>
        <w:t>El promotor lo tendrá que justificar con una declaración responsable de que está exenta del IVA la actividad a subvencionar que va a realizar.</w:t>
      </w:r>
    </w:p>
    <w:p w:rsidR="00A022CB" w:rsidRDefault="00A022CB" w:rsidP="00DC0DD1"/>
    <w:p w:rsidR="00A022CB" w:rsidRPr="002E22BC" w:rsidRDefault="00A022CB" w:rsidP="00AD7615">
      <w:pPr>
        <w:shd w:val="clear" w:color="auto" w:fill="D9D9D9"/>
      </w:pPr>
      <w:bookmarkStart w:id="118" w:name="AytoBar"/>
      <w:bookmarkEnd w:id="118"/>
      <w:r w:rsidRPr="002E22BC">
        <w:t>ELEGIBILIDAD DE LA CONSTRUCCIÓN DE UN BAR POR UN AYUNTAMIENTO (DESPUÉS DE CONSTRUIRLO, EL AYUNTAMIENTO PUB</w:t>
      </w:r>
      <w:r>
        <w:t>LICARÍA SU ALQUILER A CONCURSO)</w:t>
      </w:r>
    </w:p>
    <w:p w:rsidR="006A19AA" w:rsidRDefault="00A022CB" w:rsidP="006A1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006A19AA" w:rsidRPr="0088168C">
          <w:rPr>
            <w:rStyle w:val="Hipervnculo"/>
            <w:sz w:val="16"/>
            <w:szCs w:val="16"/>
          </w:rPr>
          <w:t>(Subir al índice de turismo y servicios)</w:t>
        </w:r>
      </w:hyperlink>
      <w:r w:rsidR="006A19AA" w:rsidRPr="006A19AA">
        <w:t xml:space="preserve"> </w:t>
      </w:r>
      <w:hyperlink w:anchor="ÏNDICEeNTESlOCALES" w:history="1">
        <w:r w:rsidR="006A19AA" w:rsidRPr="0082448F">
          <w:rPr>
            <w:rStyle w:val="Hipervnculo"/>
            <w:sz w:val="16"/>
            <w:szCs w:val="16"/>
          </w:rPr>
          <w:t>(Subir al índice de entidades locales)</w:t>
        </w:r>
      </w:hyperlink>
      <w:r w:rsidR="006A19AA" w:rsidRPr="006A19AA">
        <w:rPr>
          <w:sz w:val="16"/>
          <w:szCs w:val="16"/>
        </w:rPr>
        <w:t xml:space="preserve"> </w:t>
      </w:r>
      <w:r w:rsidR="006A19AA">
        <w:rPr>
          <w:sz w:val="16"/>
          <w:szCs w:val="16"/>
        </w:rPr>
        <w:t>(</w:t>
      </w:r>
      <w:hyperlink w:anchor="ÍndiceProc17InformeElegibilidadNoProduct" w:history="1">
        <w:r w:rsidR="006A19AA" w:rsidRPr="00E07DAF">
          <w:rPr>
            <w:rStyle w:val="Hipervnculo"/>
            <w:sz w:val="16"/>
            <w:szCs w:val="16"/>
          </w:rPr>
          <w:t>Índice 1.7 Informe de elegibilidad: No productivos</w:t>
        </w:r>
      </w:hyperlink>
      <w:r w:rsidR="006A19AA">
        <w:rPr>
          <w:sz w:val="16"/>
          <w:szCs w:val="16"/>
        </w:rPr>
        <w:t>)</w:t>
      </w:r>
    </w:p>
    <w:p w:rsidR="001F0BF6" w:rsidRDefault="001F0BF6" w:rsidP="000C553D">
      <w:pPr>
        <w:pStyle w:val="Textosinformato"/>
        <w:jc w:val="both"/>
        <w:rPr>
          <w:sz w:val="16"/>
          <w:szCs w:val="16"/>
        </w:rPr>
      </w:pPr>
    </w:p>
    <w:p w:rsidR="00A022CB" w:rsidRPr="00AB616B" w:rsidRDefault="00A022CB" w:rsidP="00842866">
      <w:pPr>
        <w:rPr>
          <w:sz w:val="16"/>
          <w:szCs w:val="16"/>
        </w:rPr>
      </w:pPr>
    </w:p>
    <w:p w:rsidR="00A022CB" w:rsidRDefault="00A022CB" w:rsidP="00AD7615">
      <w:r w:rsidRPr="00D71685">
        <w:t>¿Será elegible en esta convocatoria una solicitud de un ayuntamiento para construir un bar como promotor aunque luego lo alquile?</w:t>
      </w:r>
    </w:p>
    <w:p w:rsidR="00A022CB" w:rsidRDefault="00A022CB" w:rsidP="00AD7615"/>
    <w:p w:rsidR="00A022CB" w:rsidRPr="00FE3B0B" w:rsidRDefault="00A022CB" w:rsidP="00FE3B0B">
      <w:pPr>
        <w:rPr>
          <w:noProof/>
          <w:color w:val="FF0000"/>
        </w:rPr>
      </w:pP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rsidR="00A022CB" w:rsidRDefault="00A022CB" w:rsidP="00AD7615"/>
    <w:p w:rsidR="00A022CB" w:rsidRPr="002E22BC" w:rsidRDefault="00A022CB" w:rsidP="00AD7615">
      <w:pPr>
        <w:shd w:val="clear" w:color="auto" w:fill="D9D9D9"/>
      </w:pPr>
      <w:r w:rsidRPr="002E22BC">
        <w:t>ELEGIBILIDAD DE UN PROYECTO DE UN ARRENDAT</w:t>
      </w:r>
      <w:r>
        <w:t>ARIO DE UNA INSTALACIÓN PÚBLICA</w:t>
      </w:r>
    </w:p>
    <w:p w:rsidR="00A022CB" w:rsidRDefault="0031271D" w:rsidP="002C198D">
      <w:pPr>
        <w:pStyle w:val="Textosinformato"/>
        <w:jc w:val="both"/>
        <w:rPr>
          <w:sz w:val="16"/>
          <w:szCs w:val="16"/>
        </w:rPr>
      </w:pPr>
      <w:hyperlink w:anchor="DUDASPORSECTORESYTEMAS" w:history="1">
        <w:r w:rsidR="00A022CB">
          <w:rPr>
            <w:rStyle w:val="Hipervnculo"/>
            <w:sz w:val="16"/>
            <w:szCs w:val="16"/>
          </w:rPr>
          <w:t>(S</w:t>
        </w:r>
        <w:r w:rsidR="00A022CB" w:rsidRPr="008B0C4E">
          <w:rPr>
            <w:rStyle w:val="Hipervnculo"/>
            <w:sz w:val="16"/>
            <w:szCs w:val="16"/>
          </w:rPr>
          <w:t>ubir al índice de dudas por sectores y temas</w:t>
        </w:r>
      </w:hyperlink>
      <w:r w:rsidR="00A022CB" w:rsidRPr="008B0C4E">
        <w:rPr>
          <w:sz w:val="16"/>
          <w:szCs w:val="16"/>
        </w:rPr>
        <w:t>)</w:t>
      </w:r>
      <w:hyperlink w:anchor="ÍndiceTurismoyServicios" w:history="1">
        <w:r w:rsidR="00A022CB" w:rsidRPr="0088168C">
          <w:rPr>
            <w:rStyle w:val="Hipervnculo"/>
            <w:sz w:val="16"/>
            <w:szCs w:val="16"/>
          </w:rPr>
          <w:t>(Subir al índice de turismo y servicios)</w:t>
        </w:r>
      </w:hyperlink>
    </w:p>
    <w:p w:rsidR="00A022CB" w:rsidRPr="00AB616B" w:rsidRDefault="0031271D" w:rsidP="002C198D">
      <w:pPr>
        <w:rPr>
          <w:sz w:val="16"/>
          <w:szCs w:val="16"/>
        </w:rPr>
      </w:pPr>
      <w:hyperlink w:anchor="ÏNDICEeNTESlOCALES" w:history="1">
        <w:r w:rsidR="00A022CB" w:rsidRPr="0082448F">
          <w:rPr>
            <w:rStyle w:val="Hipervnculo"/>
            <w:sz w:val="16"/>
            <w:szCs w:val="16"/>
          </w:rPr>
          <w:t>(Subir al índice de entidades locales)</w:t>
        </w:r>
      </w:hyperlink>
    </w:p>
    <w:p w:rsidR="00A022CB" w:rsidRDefault="00A022CB" w:rsidP="00AD7615"/>
    <w:p w:rsidR="00A022CB" w:rsidRPr="00D71685" w:rsidRDefault="00A022CB"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rsidR="00A022CB" w:rsidRPr="00D71685" w:rsidRDefault="00A022CB" w:rsidP="00AD7615"/>
    <w:p w:rsidR="00A022CB" w:rsidRPr="00D71685" w:rsidRDefault="00A022CB" w:rsidP="00AD7615">
      <w:r w:rsidRPr="00D71685">
        <w:t>¿Este proyecto sería elegible?</w:t>
      </w:r>
    </w:p>
    <w:p w:rsidR="00A022CB" w:rsidRDefault="00A022CB" w:rsidP="00AD7615"/>
    <w:p w:rsidR="00A022CB" w:rsidRPr="00FE3B0B" w:rsidRDefault="00A022CB" w:rsidP="00180CB3">
      <w:pPr>
        <w:outlineLvl w:val="0"/>
        <w:rPr>
          <w:color w:val="FF0000"/>
        </w:rPr>
      </w:pPr>
      <w:r w:rsidRPr="00FE3B0B">
        <w:rPr>
          <w:color w:val="FF0000"/>
        </w:rPr>
        <w:t>Sí.</w:t>
      </w:r>
    </w:p>
    <w:p w:rsidR="00A022CB" w:rsidRPr="00D71685" w:rsidRDefault="00A022CB" w:rsidP="00AD7615"/>
    <w:p w:rsidR="00A022CB" w:rsidRPr="00D71685" w:rsidRDefault="00A022CB" w:rsidP="00AD7615">
      <w:r w:rsidRPr="00D71685">
        <w:t>¿La elegibilidad estaría supeditada a la demostración por el arrendatario de que le quedan al menos cinco años de arrendamiento para que el proyecto fuera elegible? (conforme al art. 25.8 de las bases):</w:t>
      </w:r>
    </w:p>
    <w:p w:rsidR="00A022CB" w:rsidRPr="00D71685" w:rsidRDefault="00A022CB" w:rsidP="00AD7615"/>
    <w:p w:rsidR="00A022CB" w:rsidRPr="00D71685" w:rsidRDefault="00A022CB" w:rsidP="00AD7615">
      <w:pPr>
        <w:ind w:left="567" w:right="993"/>
        <w:rPr>
          <w:rFonts w:ascii="Calibri" w:hAnsi="Calibri"/>
          <w:i/>
          <w:iCs/>
          <w:color w:val="000000"/>
        </w:rPr>
      </w:pPr>
      <w:r w:rsidRPr="00D71685">
        <w:rPr>
          <w:rFonts w:ascii="Calibri" w:hAnsi="Calibri"/>
          <w:i/>
          <w:iCs/>
          <w:color w:val="000000"/>
        </w:rPr>
        <w:t>“Articulo 25. Forma de justificación.</w:t>
      </w:r>
    </w:p>
    <w:p w:rsidR="00A022CB" w:rsidRPr="00D71685" w:rsidRDefault="00A022CB" w:rsidP="00AD7615">
      <w:pPr>
        <w:ind w:left="567" w:right="993"/>
        <w:rPr>
          <w:rFonts w:ascii="Calibri" w:hAnsi="Calibri"/>
          <w:i/>
          <w:iCs/>
          <w:color w:val="000000"/>
        </w:rPr>
      </w:pPr>
      <w:r w:rsidRPr="00D71685">
        <w:rPr>
          <w:rFonts w:ascii="Calibri" w:hAnsi="Calibri"/>
          <w:i/>
          <w:iCs/>
          <w:color w:val="000000"/>
        </w:rPr>
        <w:t xml:space="preserve">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w:t>
      </w:r>
      <w:r w:rsidRPr="00D71685">
        <w:rPr>
          <w:rFonts w:ascii="Calibri" w:hAnsi="Calibri"/>
          <w:i/>
          <w:iCs/>
          <w:color w:val="000000"/>
        </w:rPr>
        <w:lastRenderedPageBreak/>
        <w:t>uso, con una duración mínima que garantice el cumplimiento de compromisos, e incluida, en su caso, la acreditación del depósito de fianza y del resto de obligaciones derivadas del contrato de que se trate”.</w:t>
      </w:r>
    </w:p>
    <w:p w:rsidR="00A022CB" w:rsidRDefault="00A022CB" w:rsidP="00AD7615"/>
    <w:p w:rsidR="00A022CB" w:rsidRPr="00FE3B0B" w:rsidRDefault="00A022CB" w:rsidP="00180CB3">
      <w:pPr>
        <w:outlineLvl w:val="0"/>
        <w:rPr>
          <w:color w:val="FF0000"/>
        </w:rPr>
      </w:pPr>
      <w:r w:rsidRPr="00FE3B0B">
        <w:rPr>
          <w:color w:val="FF0000"/>
        </w:rPr>
        <w:t>Sí, estaría supeditada</w:t>
      </w:r>
      <w:r>
        <w:rPr>
          <w:color w:val="FF0000"/>
        </w:rPr>
        <w:t xml:space="preserve"> a esa demostración</w:t>
      </w:r>
      <w:r w:rsidRPr="00FE3B0B">
        <w:rPr>
          <w:color w:val="FF0000"/>
        </w:rPr>
        <w:t>.</w:t>
      </w:r>
    </w:p>
    <w:p w:rsidR="00A022CB" w:rsidRPr="00D71685" w:rsidRDefault="00A022CB" w:rsidP="00AD7615"/>
    <w:p w:rsidR="00A022CB" w:rsidRPr="00D71685" w:rsidRDefault="00A022CB" w:rsidP="00AD7615">
      <w:r w:rsidRPr="00D71685">
        <w:t>¿Sería elegible la adquisición del mismo equipamiento si fuera el ayuntamiento dueño de la instalación quien presentara la solicitud?</w:t>
      </w:r>
    </w:p>
    <w:p w:rsidR="00A022CB" w:rsidRDefault="00A022CB" w:rsidP="003D413E"/>
    <w:p w:rsidR="00A022CB" w:rsidRDefault="00A022CB" w:rsidP="003D413E">
      <w:pPr>
        <w:rPr>
          <w:color w:val="FF0000"/>
        </w:rPr>
      </w:pPr>
      <w:r w:rsidRPr="00FE3B0B">
        <w:rPr>
          <w:color w:val="FF0000"/>
        </w:rPr>
        <w:t>Sí</w:t>
      </w:r>
      <w:r w:rsidR="0061796B">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A022CB" w:rsidRDefault="00A022CB" w:rsidP="003D413E"/>
    <w:p w:rsidR="00A022CB" w:rsidRDefault="00A022CB" w:rsidP="002E22BC">
      <w:pPr>
        <w:shd w:val="clear" w:color="auto" w:fill="D9D9D9"/>
        <w:rPr>
          <w:rFonts w:cs="Arial"/>
          <w:szCs w:val="24"/>
        </w:rPr>
      </w:pPr>
      <w:bookmarkStart w:id="119" w:name="AytoPiscina"/>
      <w:bookmarkEnd w:id="119"/>
      <w:r>
        <w:rPr>
          <w:rFonts w:cs="Arial"/>
          <w:szCs w:val="24"/>
        </w:rPr>
        <w:t>ELEGIBILIDAD DE UNA PISCINA DE UN AYUNTAMIENTO COMO PROYECTO PRODUCTIVO</w:t>
      </w:r>
    </w:p>
    <w:p w:rsidR="001F0BF6" w:rsidRDefault="00A022CB"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6F2158" w:rsidRDefault="0031271D" w:rsidP="001F0BF6">
      <w:pPr>
        <w:pStyle w:val="Textosinformato"/>
        <w:jc w:val="both"/>
      </w:pPr>
      <w:hyperlink w:anchor="ÍndiceTurismoyServicios" w:history="1">
        <w:r w:rsidR="00A022CB" w:rsidRPr="0088168C">
          <w:rPr>
            <w:rStyle w:val="Hipervnculo"/>
            <w:sz w:val="16"/>
            <w:szCs w:val="16"/>
          </w:rPr>
          <w:t>(Subir al índice de turismo y servicios)</w:t>
        </w:r>
      </w:hyperlink>
      <w:r w:rsidR="001F0BF6">
        <w:t xml:space="preserve"> </w:t>
      </w:r>
      <w:hyperlink w:anchor="ÏNDICEeNTESlOCALES" w:history="1">
        <w:r w:rsidR="00A022CB" w:rsidRPr="0082448F">
          <w:rPr>
            <w:rStyle w:val="Hipervnculo"/>
            <w:sz w:val="16"/>
            <w:szCs w:val="16"/>
          </w:rPr>
          <w:t>(Subir al índice de entidades locales)</w:t>
        </w:r>
      </w:hyperlink>
    </w:p>
    <w:p w:rsidR="00E07DAF" w:rsidRDefault="00E07DAF" w:rsidP="001F0BF6">
      <w:pPr>
        <w:pStyle w:val="Textosinformato"/>
        <w:jc w:val="both"/>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A022CB" w:rsidRPr="00AB616B" w:rsidRDefault="00A022CB" w:rsidP="0082092F">
      <w:pPr>
        <w:rPr>
          <w:sz w:val="16"/>
          <w:szCs w:val="16"/>
        </w:rPr>
      </w:pPr>
    </w:p>
    <w:p w:rsidR="00A022CB" w:rsidRDefault="00A022CB" w:rsidP="002E22BC">
      <w:pPr>
        <w:rPr>
          <w:rFonts w:cs="Arial"/>
          <w:szCs w:val="24"/>
        </w:rPr>
      </w:pPr>
    </w:p>
    <w:p w:rsidR="00A022CB" w:rsidRPr="002C2532" w:rsidRDefault="00A022CB"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rsidR="00A022CB" w:rsidRDefault="00A022CB" w:rsidP="00DC0DD1">
      <w:pPr>
        <w:rPr>
          <w:rFonts w:cs="Arial"/>
          <w:color w:val="FF0000"/>
          <w:szCs w:val="24"/>
        </w:rPr>
      </w:pPr>
    </w:p>
    <w:p w:rsidR="00A022CB" w:rsidRPr="00DC0DD1" w:rsidRDefault="00A022CB" w:rsidP="00DC0DD1">
      <w:pPr>
        <w:rPr>
          <w:rFonts w:cs="Arial"/>
          <w:color w:val="FF0000"/>
          <w:szCs w:val="24"/>
        </w:rPr>
      </w:pP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A022CB" w:rsidRDefault="00A022CB" w:rsidP="003D413E"/>
    <w:p w:rsidR="00A022CB" w:rsidRPr="00862F7F" w:rsidRDefault="00A022CB" w:rsidP="00A96840">
      <w:pPr>
        <w:pStyle w:val="Textosinformato"/>
        <w:shd w:val="clear" w:color="auto" w:fill="D9D9D9"/>
        <w:jc w:val="both"/>
        <w:rPr>
          <w:sz w:val="24"/>
          <w:szCs w:val="22"/>
        </w:rPr>
      </w:pPr>
      <w:bookmarkStart w:id="120" w:name="AytoResidenciaMayores"/>
      <w:bookmarkEnd w:id="120"/>
      <w:r>
        <w:rPr>
          <w:sz w:val="24"/>
          <w:szCs w:val="22"/>
        </w:rPr>
        <w:t xml:space="preserve">SI PUEDE SER BENEFICIARIA UNA </w:t>
      </w:r>
      <w:r w:rsidRPr="00862F7F">
        <w:rPr>
          <w:sz w:val="24"/>
          <w:szCs w:val="22"/>
        </w:rPr>
        <w:t>EMPRESA ADJUDICATARIA DE LA GESTIÓN DE UNA RESIDENCIA DE PERSONAS MAYORES QUE ES PÚBLICA</w:t>
      </w:r>
    </w:p>
    <w:p w:rsidR="00E07DAF" w:rsidRDefault="00A022CB"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006A19AA" w:rsidRPr="0088168C">
          <w:rPr>
            <w:rStyle w:val="Hipervnculo"/>
            <w:sz w:val="16"/>
            <w:szCs w:val="16"/>
          </w:rPr>
          <w:t>(Subir al índice de turismo y servicios)</w:t>
        </w:r>
      </w:hyperlink>
      <w:hyperlink w:anchor="INDICE" w:history="1"/>
      <w:r w:rsidR="00BE3A0F">
        <w:t xml:space="preserve"> </w:t>
      </w:r>
      <w:hyperlink w:anchor="ÏNDICEeNTESlOCALES" w:history="1">
        <w:r w:rsidRPr="0082448F">
          <w:rPr>
            <w:rStyle w:val="Hipervnculo"/>
            <w:sz w:val="16"/>
            <w:szCs w:val="16"/>
          </w:rPr>
          <w:t>(Subir al índice de entidades locales)</w:t>
        </w:r>
      </w:hyperlink>
      <w:r w:rsidR="00BE3A0F">
        <w:t xml:space="preserve"> </w:t>
      </w:r>
      <w:r w:rsidR="00E07DAF">
        <w:rPr>
          <w:sz w:val="16"/>
          <w:szCs w:val="16"/>
        </w:rPr>
        <w:t>(</w:t>
      </w:r>
      <w:hyperlink w:anchor="ÍndiceProc17InformeElegibilidadNoProduct" w:history="1">
        <w:r w:rsidR="00E07DAF" w:rsidRPr="00E07DAF">
          <w:rPr>
            <w:rStyle w:val="Hipervnculo"/>
            <w:sz w:val="16"/>
            <w:szCs w:val="16"/>
          </w:rPr>
          <w:t>Índice 1.7 Informe de elegibilidad: No productivos</w:t>
        </w:r>
      </w:hyperlink>
      <w:r w:rsidR="00E07DAF">
        <w:rPr>
          <w:sz w:val="16"/>
          <w:szCs w:val="16"/>
        </w:rPr>
        <w:t>)</w:t>
      </w:r>
    </w:p>
    <w:p w:rsidR="00A022CB" w:rsidRDefault="00A022CB" w:rsidP="00A96840"/>
    <w:p w:rsidR="00A022CB" w:rsidRDefault="00A022CB" w:rsidP="00A96840">
      <w:r>
        <w:t>Una empresa adjudicataria de la gestión de una residencia pública de personas mayores que cumpla los criterios de elegibilidad podría ser beneficiaria de ayuda Leader, ¿verdad? </w:t>
      </w:r>
    </w:p>
    <w:p w:rsidR="00A022CB" w:rsidRDefault="00A022CB" w:rsidP="00A96840"/>
    <w:p w:rsidR="00A022CB" w:rsidRPr="00E75E1A" w:rsidRDefault="00A022CB" w:rsidP="00180CB3">
      <w:pPr>
        <w:outlineLvl w:val="0"/>
        <w:rPr>
          <w:color w:val="FF0000"/>
        </w:rPr>
      </w:pPr>
      <w:r w:rsidRPr="00E75E1A">
        <w:rPr>
          <w:color w:val="FF0000"/>
        </w:rPr>
        <w:t>Sí.</w:t>
      </w:r>
    </w:p>
    <w:p w:rsidR="00A022CB" w:rsidRDefault="00A022CB" w:rsidP="00A96840"/>
    <w:p w:rsidR="00A022CB" w:rsidRDefault="00A022CB" w:rsidP="00A96840">
      <w:r>
        <w:t>Entendemos que sí porque aunque sean servicios sociales estamos hablando de una empresa privada que debe realizar una inversión para poner en marcha su iniciativa empresarial. ¿Es correcto este planteamiento?</w:t>
      </w:r>
    </w:p>
    <w:p w:rsidR="00A022CB" w:rsidRDefault="00A022CB" w:rsidP="00A96840"/>
    <w:p w:rsidR="00A022CB" w:rsidRPr="00E75E1A" w:rsidRDefault="00A022CB" w:rsidP="00180CB3">
      <w:pPr>
        <w:outlineLvl w:val="0"/>
        <w:rPr>
          <w:color w:val="FF0000"/>
        </w:rPr>
      </w:pPr>
      <w:r w:rsidRPr="00E75E1A">
        <w:rPr>
          <w:color w:val="FF0000"/>
        </w:rPr>
        <w:t>Sí.</w:t>
      </w:r>
    </w:p>
    <w:p w:rsidR="00A022CB" w:rsidRDefault="00A022CB" w:rsidP="00A96840"/>
    <w:p w:rsidR="00A022CB" w:rsidRPr="00862F7F" w:rsidRDefault="00A022CB" w:rsidP="00A96840">
      <w:pPr>
        <w:pStyle w:val="Textosinformato"/>
        <w:shd w:val="clear" w:color="auto" w:fill="D9D9D9"/>
        <w:jc w:val="both"/>
        <w:rPr>
          <w:sz w:val="24"/>
          <w:szCs w:val="22"/>
        </w:rPr>
      </w:pPr>
      <w:bookmarkStart w:id="121" w:name="AytoEmpresaParticipadaPorEntePúblico"/>
      <w:bookmarkEnd w:id="121"/>
      <w:r w:rsidRPr="00862F7F">
        <w:rPr>
          <w:sz w:val="24"/>
          <w:szCs w:val="22"/>
        </w:rPr>
        <w:t xml:space="preserve">SI PUEDE SER BENEFICIARIA UNA EMPRESA PARTICIPADA MINORITARIAMENTE </w:t>
      </w:r>
      <w:r>
        <w:rPr>
          <w:sz w:val="24"/>
          <w:szCs w:val="22"/>
        </w:rPr>
        <w:t>POR UNA ENTIDAD PÚBLICA</w:t>
      </w:r>
    </w:p>
    <w:p w:rsidR="00A022CB" w:rsidRPr="00AB616B" w:rsidRDefault="00A022CB"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sidRP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A022CB" w:rsidRDefault="00A022CB" w:rsidP="00A96840">
      <w:pPr>
        <w:ind w:firstLine="708"/>
        <w:rPr>
          <w:color w:val="000000"/>
          <w:szCs w:val="20"/>
          <w:lang w:eastAsia="es-ES"/>
        </w:rPr>
      </w:pPr>
    </w:p>
    <w:p w:rsidR="00A022CB" w:rsidRDefault="00A022CB" w:rsidP="00A96840">
      <w:pPr>
        <w:rPr>
          <w:color w:val="000000"/>
          <w:szCs w:val="20"/>
          <w:lang w:eastAsia="es-ES"/>
        </w:rPr>
      </w:pPr>
      <w:r>
        <w:rPr>
          <w:color w:val="000000"/>
          <w:szCs w:val="20"/>
          <w:lang w:eastAsia="es-ES"/>
        </w:rPr>
        <w:t xml:space="preserve">Hay un proyecto interesantísimo para la zona que invertiría más de dos millones de euros, pero el promotor es una sociedad integrada en un 80,60% por una empresa </w:t>
      </w:r>
      <w:r>
        <w:rPr>
          <w:color w:val="000000"/>
          <w:szCs w:val="20"/>
          <w:lang w:eastAsia="es-ES"/>
        </w:rPr>
        <w:lastRenderedPageBreak/>
        <w:t>privada, que cumple con los requisitos contables y del tamaño de la empresa, y el 19,40% restante lo integra la Sociedad para el Desarrollo Industrial de Aragón (Sodiar) dependiente del Departamento de Economía y Empleo.</w:t>
      </w:r>
    </w:p>
    <w:p w:rsidR="00A022CB" w:rsidRDefault="00A022CB" w:rsidP="00A96840">
      <w:pPr>
        <w:rPr>
          <w:color w:val="000000"/>
          <w:szCs w:val="20"/>
          <w:lang w:eastAsia="es-ES"/>
        </w:rPr>
      </w:pPr>
    </w:p>
    <w:p w:rsidR="00A022CB" w:rsidRDefault="00A022CB" w:rsidP="00A96840">
      <w:pPr>
        <w:rPr>
          <w:color w:val="000000"/>
          <w:szCs w:val="20"/>
          <w:lang w:eastAsia="es-ES"/>
        </w:rPr>
      </w:pPr>
      <w:r>
        <w:rPr>
          <w:color w:val="000000"/>
          <w:szCs w:val="20"/>
          <w:lang w:eastAsia="es-ES"/>
        </w:rPr>
        <w:t>¿Es elegible esta empresa en un proyecto subvencionable?</w:t>
      </w:r>
    </w:p>
    <w:p w:rsidR="00A022CB" w:rsidRDefault="00A022CB" w:rsidP="00110FC6">
      <w:pPr>
        <w:rPr>
          <w:szCs w:val="20"/>
          <w:lang w:eastAsia="es-ES"/>
        </w:rPr>
      </w:pPr>
    </w:p>
    <w:p w:rsidR="00A022CB" w:rsidRPr="00E75E1A" w:rsidRDefault="00A022CB" w:rsidP="00180CB3">
      <w:pPr>
        <w:outlineLvl w:val="0"/>
        <w:rPr>
          <w:color w:val="FF0000"/>
        </w:rPr>
      </w:pPr>
      <w:r w:rsidRPr="00E75E1A">
        <w:rPr>
          <w:color w:val="FF0000"/>
        </w:rPr>
        <w:t>En principio podría ser elegible cuando la participación pública sea inferior al 25%.</w:t>
      </w:r>
    </w:p>
    <w:p w:rsidR="00A022CB" w:rsidRPr="00110FC6" w:rsidRDefault="00A022CB" w:rsidP="00110FC6">
      <w:pPr>
        <w:rPr>
          <w:szCs w:val="20"/>
          <w:lang w:eastAsia="es-ES"/>
        </w:rPr>
      </w:pPr>
    </w:p>
    <w:p w:rsidR="00A022CB" w:rsidRPr="00E41035" w:rsidRDefault="00A022CB" w:rsidP="00E41035">
      <w:pPr>
        <w:pStyle w:val="Estilo3"/>
      </w:pPr>
      <w:bookmarkStart w:id="122" w:name="SCenEscritura"/>
      <w:bookmarkEnd w:id="122"/>
      <w:r w:rsidRPr="00E41035">
        <w:t xml:space="preserve">SI UNA SOCIEDAD CIVIL YA CONSTITUIDA HACE AÑOS ES NECESARIO QUE SE CONSTITUYA EN ESCRITURA PÚBLICA </w:t>
      </w:r>
    </w:p>
    <w:p w:rsidR="00A022CB" w:rsidRDefault="00A022CB" w:rsidP="00E4103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Pr="00E41035" w:rsidRDefault="00A022CB" w:rsidP="00E41035">
      <w:pPr>
        <w:rPr>
          <w:szCs w:val="20"/>
          <w:lang w:eastAsia="es-ES"/>
        </w:rPr>
      </w:pPr>
    </w:p>
    <w:p w:rsidR="00A022CB" w:rsidRPr="00E41035" w:rsidRDefault="00A022CB" w:rsidP="00E41035">
      <w:pPr>
        <w:rPr>
          <w:szCs w:val="20"/>
          <w:lang w:eastAsia="es-ES"/>
        </w:rPr>
      </w:pPr>
      <w:r w:rsidRPr="00E41035">
        <w:rPr>
          <w:szCs w:val="20"/>
          <w:lang w:eastAsia="es-ES"/>
        </w:rPr>
        <w:t>La orden de bases reguladoras establece en el artículo 6.2:</w:t>
      </w:r>
    </w:p>
    <w:p w:rsidR="00A022CB" w:rsidRPr="00E41035" w:rsidRDefault="00A022CB" w:rsidP="00E41035">
      <w:pPr>
        <w:rPr>
          <w:szCs w:val="20"/>
          <w:lang w:eastAsia="es-ES"/>
        </w:rPr>
      </w:pPr>
    </w:p>
    <w:p w:rsidR="00A022CB" w:rsidRDefault="00A022CB"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A022CB" w:rsidRDefault="00A022CB"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A022CB" w:rsidRPr="00E41035" w:rsidRDefault="00A022CB" w:rsidP="00E41035">
      <w:pPr>
        <w:pStyle w:val="Prrafodelista"/>
        <w:ind w:left="0"/>
        <w:rPr>
          <w:sz w:val="24"/>
          <w:szCs w:val="24"/>
        </w:rPr>
      </w:pPr>
    </w:p>
    <w:p w:rsidR="00A022CB" w:rsidRPr="00E41035" w:rsidRDefault="00A022CB"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A022CB" w:rsidRPr="00E41035" w:rsidRDefault="00A022CB" w:rsidP="00E41035">
      <w:pPr>
        <w:rPr>
          <w:szCs w:val="24"/>
        </w:rPr>
      </w:pPr>
    </w:p>
    <w:p w:rsidR="00A022CB" w:rsidRDefault="0037679C" w:rsidP="00110FC6">
      <w:r>
        <w:rPr>
          <w:noProof/>
          <w:lang w:eastAsia="es-ES"/>
        </w:rPr>
        <w:drawing>
          <wp:inline distT="0" distB="0" distL="0" distR="0">
            <wp:extent cx="3180080" cy="2743200"/>
            <wp:effectExtent l="0" t="0" r="127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080" cy="2743200"/>
                    </a:xfrm>
                    <a:prstGeom prst="rect">
                      <a:avLst/>
                    </a:prstGeom>
                    <a:noFill/>
                    <a:ln>
                      <a:noFill/>
                    </a:ln>
                  </pic:spPr>
                </pic:pic>
              </a:graphicData>
            </a:graphic>
          </wp:inline>
        </w:drawing>
      </w:r>
    </w:p>
    <w:p w:rsidR="00A022CB" w:rsidRPr="00E75E1A" w:rsidRDefault="00A022CB" w:rsidP="00110FC6">
      <w:pPr>
        <w:rPr>
          <w:color w:val="FF0000"/>
        </w:rPr>
      </w:pP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rsidR="00A022CB" w:rsidRDefault="00A022CB" w:rsidP="00110FC6"/>
    <w:p w:rsidR="00A022CB" w:rsidRPr="00E41035" w:rsidRDefault="00A022CB" w:rsidP="00E41035">
      <w:pPr>
        <w:pStyle w:val="Estilo3"/>
      </w:pPr>
      <w:bookmarkStart w:id="123" w:name="PlantaAridosReciclaje"/>
      <w:bookmarkEnd w:id="123"/>
      <w:r w:rsidRPr="00E41035">
        <w:t xml:space="preserve">ELEGIBILIDAD DE INSTALACIÓN DE PLANTA DE </w:t>
      </w:r>
      <w:r>
        <w:t>Á</w:t>
      </w:r>
      <w:r w:rsidRPr="00E41035">
        <w:t>RIDOS PARA EL RECICLAJE DE RESIDUOS</w:t>
      </w:r>
    </w:p>
    <w:p w:rsidR="00A022CB"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hyperlink w:anchor="DUDASPORSECTORESYTEMAS" w:history="1"/>
      <w:r w:rsidR="00BE3A0F" w:rsidRP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A022CB" w:rsidRPr="00E41035" w:rsidRDefault="00A022CB" w:rsidP="00E41035">
      <w:pPr>
        <w:pStyle w:val="Prrafodelista"/>
        <w:ind w:left="0"/>
        <w:jc w:val="both"/>
        <w:rPr>
          <w:sz w:val="24"/>
          <w:szCs w:val="24"/>
        </w:rPr>
      </w:pPr>
    </w:p>
    <w:p w:rsidR="00A022CB" w:rsidRPr="00E41035" w:rsidRDefault="00A022CB" w:rsidP="00E41035">
      <w:pPr>
        <w:pStyle w:val="Prrafodelista"/>
        <w:ind w:left="0"/>
        <w:jc w:val="both"/>
        <w:rPr>
          <w:sz w:val="24"/>
          <w:szCs w:val="24"/>
        </w:rPr>
      </w:pPr>
      <w:r w:rsidRPr="00E41035">
        <w:rPr>
          <w:sz w:val="24"/>
          <w:szCs w:val="24"/>
        </w:rPr>
        <w:t xml:space="preserve">Una empresa SL quiere instalar en Graus un centro de residuos no peligrosos de construcción y demolición (planta de áridos para el reciclaje de escombros, etc.). Nos </w:t>
      </w:r>
      <w:r w:rsidRPr="00E41035">
        <w:rPr>
          <w:sz w:val="24"/>
          <w:szCs w:val="24"/>
        </w:rPr>
        <w:lastRenderedPageBreak/>
        <w:t>explican que esto antes era competencia de las CCAA que lo gestionaban a través de empresas públicas, pero desde hace un par de años, se han liberalizado este tipo de servicios, y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rsidR="00A022CB" w:rsidRPr="00E41035" w:rsidRDefault="00A022CB" w:rsidP="00E41035">
      <w:pPr>
        <w:pStyle w:val="Prrafodelista"/>
        <w:ind w:left="567"/>
        <w:jc w:val="both"/>
        <w:rPr>
          <w:sz w:val="24"/>
          <w:szCs w:val="24"/>
        </w:rPr>
      </w:pPr>
      <w:r w:rsidRPr="00E41035">
        <w:rPr>
          <w:sz w:val="24"/>
          <w:szCs w:val="24"/>
        </w:rPr>
        <w:t>a) Acondicionamiento terreno: 3.760</w:t>
      </w:r>
    </w:p>
    <w:p w:rsidR="00A022CB" w:rsidRPr="00E41035" w:rsidRDefault="00A022CB" w:rsidP="00E41035">
      <w:pPr>
        <w:pStyle w:val="Prrafodelista"/>
        <w:ind w:left="567"/>
        <w:jc w:val="both"/>
        <w:rPr>
          <w:sz w:val="24"/>
          <w:szCs w:val="24"/>
        </w:rPr>
      </w:pPr>
      <w:r w:rsidRPr="00E41035">
        <w:rPr>
          <w:sz w:val="24"/>
          <w:szCs w:val="24"/>
        </w:rPr>
        <w:t>b) Solera hormigonada playa de descarga: 12.264,20</w:t>
      </w:r>
    </w:p>
    <w:p w:rsidR="00A022CB" w:rsidRPr="00E41035" w:rsidRDefault="00A022CB" w:rsidP="00E41035">
      <w:pPr>
        <w:pStyle w:val="Prrafodelista"/>
        <w:ind w:left="567"/>
        <w:jc w:val="both"/>
        <w:rPr>
          <w:sz w:val="24"/>
          <w:szCs w:val="24"/>
        </w:rPr>
      </w:pPr>
      <w:r w:rsidRPr="00E41035">
        <w:rPr>
          <w:sz w:val="24"/>
          <w:szCs w:val="24"/>
        </w:rPr>
        <w:t>c) Sistema de tratamientos de lixiviados: grupo depurador horizontal: 4.148,04. Elementos auxiliares: 1.445,69</w:t>
      </w:r>
    </w:p>
    <w:p w:rsidR="00A022CB" w:rsidRPr="00E41035" w:rsidRDefault="00A022CB" w:rsidP="00E41035">
      <w:pPr>
        <w:pStyle w:val="Prrafodelista"/>
        <w:ind w:left="567"/>
        <w:jc w:val="both"/>
        <w:rPr>
          <w:sz w:val="24"/>
          <w:szCs w:val="24"/>
        </w:rPr>
      </w:pPr>
      <w:r w:rsidRPr="00E41035">
        <w:rPr>
          <w:sz w:val="24"/>
          <w:szCs w:val="24"/>
        </w:rPr>
        <w:t>d) Zona de peligrosos: solera de hormigón: 1.548,75. Contenedores y porche: 3.250</w:t>
      </w:r>
    </w:p>
    <w:p w:rsidR="00A022CB" w:rsidRPr="00E41035" w:rsidRDefault="00A022CB" w:rsidP="00E41035">
      <w:pPr>
        <w:pStyle w:val="Prrafodelista"/>
        <w:ind w:left="567"/>
        <w:jc w:val="both"/>
        <w:rPr>
          <w:sz w:val="24"/>
          <w:szCs w:val="24"/>
        </w:rPr>
      </w:pPr>
      <w:r w:rsidRPr="00E41035">
        <w:rPr>
          <w:sz w:val="24"/>
          <w:szCs w:val="24"/>
        </w:rPr>
        <w:t>e) Tratamiento principal: instalación de electroimán: 4.360</w:t>
      </w:r>
    </w:p>
    <w:p w:rsidR="00A022CB" w:rsidRPr="00E41035" w:rsidRDefault="00A022CB" w:rsidP="00E41035">
      <w:pPr>
        <w:pStyle w:val="Prrafodelista"/>
        <w:ind w:left="567"/>
        <w:jc w:val="both"/>
        <w:rPr>
          <w:sz w:val="24"/>
          <w:szCs w:val="24"/>
        </w:rPr>
      </w:pPr>
      <w:r w:rsidRPr="00E41035">
        <w:rPr>
          <w:sz w:val="24"/>
          <w:szCs w:val="24"/>
        </w:rPr>
        <w:t>f) Zona de recepción: oficina (equipo informático) y vestuarios: 1.890</w:t>
      </w:r>
    </w:p>
    <w:p w:rsidR="00A022CB" w:rsidRPr="00E41035" w:rsidRDefault="00A022CB" w:rsidP="00E41035">
      <w:pPr>
        <w:pStyle w:val="Prrafodelista"/>
        <w:ind w:left="567"/>
        <w:jc w:val="both"/>
        <w:rPr>
          <w:sz w:val="24"/>
          <w:szCs w:val="24"/>
        </w:rPr>
      </w:pPr>
      <w:r w:rsidRPr="00E41035">
        <w:rPr>
          <w:sz w:val="24"/>
          <w:szCs w:val="24"/>
        </w:rPr>
        <w:t>g) Proyectos e instalaciones de seguridad: 3.200</w:t>
      </w:r>
    </w:p>
    <w:p w:rsidR="00A022CB" w:rsidRDefault="00A022CB" w:rsidP="00E41035">
      <w:pPr>
        <w:pStyle w:val="Prrafodelista"/>
        <w:ind w:left="0"/>
        <w:jc w:val="both"/>
        <w:rPr>
          <w:sz w:val="24"/>
          <w:szCs w:val="24"/>
        </w:rPr>
      </w:pPr>
    </w:p>
    <w:p w:rsidR="00A022CB" w:rsidRPr="00E41035" w:rsidRDefault="00A022CB" w:rsidP="00E41035">
      <w:pPr>
        <w:pStyle w:val="Prrafodelista"/>
        <w:ind w:left="0"/>
        <w:jc w:val="both"/>
        <w:rPr>
          <w:sz w:val="24"/>
          <w:szCs w:val="24"/>
        </w:rPr>
      </w:pPr>
      <w:r w:rsidRPr="00E41035">
        <w:rPr>
          <w:sz w:val="24"/>
          <w:szCs w:val="24"/>
        </w:rPr>
        <w:t>¿Es elegible este proyecto?</w:t>
      </w:r>
    </w:p>
    <w:p w:rsidR="00A022CB" w:rsidRDefault="00A022CB" w:rsidP="00762D2C">
      <w:pPr>
        <w:rPr>
          <w:b/>
          <w:bCs/>
        </w:rPr>
      </w:pPr>
    </w:p>
    <w:p w:rsidR="00A022CB" w:rsidRPr="00E75E1A" w:rsidRDefault="00A022CB" w:rsidP="00180CB3">
      <w:pPr>
        <w:outlineLvl w:val="0"/>
        <w:rPr>
          <w:color w:val="FF0000"/>
        </w:rPr>
      </w:pPr>
      <w:r w:rsidRPr="00E75E1A">
        <w:rPr>
          <w:color w:val="FF0000"/>
        </w:rPr>
        <w:t>Sí.</w:t>
      </w:r>
    </w:p>
    <w:p w:rsidR="00A022CB" w:rsidRPr="00762D2C" w:rsidRDefault="00A022CB" w:rsidP="00762D2C">
      <w:pPr>
        <w:rPr>
          <w:b/>
          <w:bCs/>
        </w:rPr>
      </w:pPr>
    </w:p>
    <w:p w:rsidR="00A022CB" w:rsidRDefault="00A022CB" w:rsidP="00EC45FB">
      <w:pPr>
        <w:pStyle w:val="Estilo3"/>
      </w:pPr>
      <w:bookmarkStart w:id="124" w:name="Módulos"/>
      <w:bookmarkEnd w:id="124"/>
      <w:r>
        <w:t>NUEVE DUDAS DE CASOS REALES SOBRE LA APLICACIÓN DE LOS MÓDULOS</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Pr="00EC45FB" w:rsidRDefault="00A022CB" w:rsidP="002F3C1F">
      <w:pPr>
        <w:pStyle w:val="Prrafodelista"/>
        <w:ind w:left="0"/>
        <w:rPr>
          <w:sz w:val="24"/>
          <w:szCs w:val="24"/>
        </w:rPr>
      </w:pPr>
    </w:p>
    <w:p w:rsidR="00A022CB" w:rsidRPr="00EC45FB" w:rsidRDefault="00A022CB" w:rsidP="00E75E1A">
      <w:pPr>
        <w:pStyle w:val="Prrafodelista"/>
        <w:ind w:left="426" w:hanging="142"/>
        <w:jc w:val="both"/>
        <w:rPr>
          <w:sz w:val="24"/>
          <w:szCs w:val="24"/>
        </w:rPr>
      </w:pPr>
      <w:r w:rsidRPr="00EC45FB">
        <w:rPr>
          <w:sz w:val="24"/>
          <w:szCs w:val="24"/>
        </w:rPr>
        <w:t>11.1) Para el cálculo de los módulos se contempla, ¿superficie útil o superficie construida?</w:t>
      </w:r>
    </w:p>
    <w:p w:rsidR="00A022CB" w:rsidRDefault="00A022CB" w:rsidP="00EC45FB">
      <w:pPr>
        <w:pStyle w:val="Prrafodelista"/>
        <w:ind w:left="426" w:hanging="142"/>
        <w:rPr>
          <w:sz w:val="24"/>
          <w:szCs w:val="24"/>
        </w:rPr>
      </w:pPr>
    </w:p>
    <w:p w:rsidR="00A022CB" w:rsidRPr="00E75E1A" w:rsidRDefault="00A022CB" w:rsidP="00180CB3">
      <w:pPr>
        <w:outlineLvl w:val="0"/>
        <w:rPr>
          <w:color w:val="FF0000"/>
          <w:szCs w:val="24"/>
        </w:rPr>
      </w:pPr>
      <w:r w:rsidRPr="00E75E1A">
        <w:rPr>
          <w:color w:val="FF0000"/>
          <w:szCs w:val="24"/>
        </w:rPr>
        <w:t>La superficie útil.</w:t>
      </w:r>
    </w:p>
    <w:p w:rsidR="00A022CB" w:rsidRDefault="00A022CB" w:rsidP="002D78A7">
      <w:pPr>
        <w:rPr>
          <w:szCs w:val="24"/>
        </w:rPr>
      </w:pPr>
    </w:p>
    <w:p w:rsidR="00A022CB" w:rsidRDefault="00A022CB" w:rsidP="002D78A7">
      <w:pPr>
        <w:rPr>
          <w:color w:val="FF0000"/>
        </w:rPr>
      </w:pPr>
      <w:r w:rsidRPr="00852F0E">
        <w:rPr>
          <w:color w:val="00B050"/>
        </w:rPr>
        <w:t>N. de RADR: La versión 3 del Manual de procedimiento incluye la siguiente frase:</w:t>
      </w:r>
    </w:p>
    <w:p w:rsidR="00A022CB" w:rsidRDefault="00A022CB" w:rsidP="002D78A7">
      <w:pPr>
        <w:ind w:left="709" w:right="709"/>
        <w:rPr>
          <w:color w:val="FF0000"/>
        </w:rPr>
      </w:pPr>
    </w:p>
    <w:p w:rsidR="00A022CB" w:rsidRPr="00852F0E" w:rsidRDefault="00A022CB" w:rsidP="002D78A7">
      <w:pPr>
        <w:ind w:left="851" w:right="709"/>
        <w:rPr>
          <w:rFonts w:ascii="Calibri" w:hAnsi="Calibri"/>
          <w:i/>
          <w:color w:val="00B050"/>
        </w:rPr>
      </w:pPr>
      <w:r w:rsidRPr="00852F0E">
        <w:rPr>
          <w:color w:val="00B050"/>
        </w:rPr>
        <w:t>“</w:t>
      </w:r>
      <w:r w:rsidRPr="002D78A7">
        <w:rPr>
          <w:rFonts w:ascii="Calibri" w:hAnsi="Calibri"/>
          <w:i/>
          <w:color w:val="00B050"/>
          <w:szCs w:val="24"/>
        </w:rPr>
        <w:t xml:space="preserve">La superficie que se debe considerar en la aplicación de los módulos varía según la tipología de la </w:t>
      </w:r>
      <w:r w:rsidR="006B3AAD" w:rsidRPr="002D78A7">
        <w:rPr>
          <w:rFonts w:ascii="Calibri" w:hAnsi="Calibri"/>
          <w:i/>
          <w:color w:val="00B050"/>
          <w:szCs w:val="24"/>
        </w:rPr>
        <w:t>obra: En</w:t>
      </w:r>
      <w:r w:rsidRPr="002D78A7">
        <w:rPr>
          <w:rFonts w:ascii="Calibri" w:hAnsi="Calibri"/>
          <w:i/>
          <w:color w:val="00B050"/>
          <w:szCs w:val="24"/>
        </w:rPr>
        <w:t xml:space="preserve"> el caso de obra nueva, se considerará la superficie construida que figure en los planos certificados y visados por el </w:t>
      </w:r>
      <w:r w:rsidR="006B3AAD" w:rsidRPr="002D78A7">
        <w:rPr>
          <w:rFonts w:ascii="Calibri" w:hAnsi="Calibri"/>
          <w:i/>
          <w:color w:val="00B050"/>
          <w:szCs w:val="24"/>
        </w:rPr>
        <w:t>arquitecto. En</w:t>
      </w:r>
      <w:r w:rsidRPr="002D78A7">
        <w:rPr>
          <w:rFonts w:ascii="Calibri" w:hAnsi="Calibri"/>
          <w:i/>
          <w:color w:val="00B050"/>
          <w:szCs w:val="24"/>
        </w:rPr>
        <w:t xml:space="preserve"> el resto de casos, la superficie  a considerar será la superficie útil.</w:t>
      </w:r>
      <w:r>
        <w:rPr>
          <w:rFonts w:ascii="Calibri" w:hAnsi="Calibri"/>
          <w:i/>
          <w:color w:val="00B050"/>
          <w:szCs w:val="24"/>
        </w:rPr>
        <w:t>”</w:t>
      </w:r>
      <w:r w:rsidRPr="00852F0E">
        <w:rPr>
          <w:rFonts w:ascii="Calibri" w:hAnsi="Calibri"/>
          <w:i/>
          <w:color w:val="00B050"/>
          <w:szCs w:val="24"/>
        </w:rPr>
        <w:t>.</w:t>
      </w:r>
    </w:p>
    <w:p w:rsidR="00A022CB" w:rsidRPr="002D78A7" w:rsidRDefault="00A022CB" w:rsidP="002D78A7">
      <w:pPr>
        <w:rPr>
          <w:szCs w:val="24"/>
        </w:rPr>
      </w:pPr>
    </w:p>
    <w:p w:rsidR="00A022CB" w:rsidRPr="00EC45FB" w:rsidRDefault="00A022CB" w:rsidP="00E75E1A">
      <w:pPr>
        <w:pStyle w:val="Prrafodelista"/>
        <w:ind w:left="426" w:hanging="142"/>
        <w:jc w:val="both"/>
        <w:rPr>
          <w:sz w:val="24"/>
          <w:szCs w:val="24"/>
        </w:rPr>
      </w:pPr>
      <w:r w:rsidRPr="00EC45FB">
        <w:rPr>
          <w:sz w:val="24"/>
          <w:szCs w:val="24"/>
        </w:rPr>
        <w:t>11.2) Los aseos (sin bañera o ducha), ¿computan como baño completo o como el resto de los módulos?</w:t>
      </w:r>
    </w:p>
    <w:p w:rsidR="00A022CB" w:rsidRDefault="00A022CB" w:rsidP="00E75E1A">
      <w:pPr>
        <w:rPr>
          <w:color w:val="00B050"/>
          <w:szCs w:val="24"/>
          <w:u w:val="single"/>
        </w:rPr>
      </w:pPr>
    </w:p>
    <w:p w:rsidR="00A022CB" w:rsidRPr="00E75E1A" w:rsidRDefault="00A022CB" w:rsidP="00180CB3">
      <w:pPr>
        <w:outlineLvl w:val="0"/>
        <w:rPr>
          <w:color w:val="FF0000"/>
          <w:szCs w:val="24"/>
        </w:rPr>
      </w:pPr>
      <w:r w:rsidRPr="00E75E1A">
        <w:rPr>
          <w:color w:val="FF0000"/>
          <w:szCs w:val="24"/>
        </w:rPr>
        <w:t>Computan como baño completo.</w:t>
      </w:r>
    </w:p>
    <w:p w:rsidR="00A022CB" w:rsidRPr="00E75E1A" w:rsidRDefault="00A022CB" w:rsidP="00E75E1A">
      <w:pPr>
        <w:rPr>
          <w:szCs w:val="24"/>
        </w:rPr>
      </w:pPr>
    </w:p>
    <w:p w:rsidR="00A022CB" w:rsidRPr="00EC45FB" w:rsidRDefault="00A022CB" w:rsidP="00E75E1A">
      <w:pPr>
        <w:pStyle w:val="Prrafodelista"/>
        <w:ind w:left="426" w:hanging="142"/>
        <w:jc w:val="both"/>
        <w:rPr>
          <w:sz w:val="24"/>
          <w:szCs w:val="24"/>
        </w:rPr>
      </w:pPr>
      <w:r w:rsidRPr="00EC45FB">
        <w:rPr>
          <w:sz w:val="24"/>
          <w:szCs w:val="24"/>
        </w:rPr>
        <w:t>11.3) La cocina (horno, vitro, campana, encimera y muebles de cocina) ¿entra como obra civil e instalaciones?, ¿les afectan por tanto los módulos o están excluidos?</w:t>
      </w:r>
    </w:p>
    <w:p w:rsidR="00A022CB" w:rsidRDefault="00A022CB" w:rsidP="00E75E1A">
      <w:pPr>
        <w:rPr>
          <w:szCs w:val="24"/>
        </w:rPr>
      </w:pPr>
    </w:p>
    <w:p w:rsidR="00A022CB" w:rsidRPr="00E75E1A" w:rsidRDefault="00A022CB" w:rsidP="00180CB3">
      <w:pPr>
        <w:outlineLvl w:val="0"/>
        <w:rPr>
          <w:color w:val="FF0000"/>
          <w:szCs w:val="24"/>
        </w:rPr>
      </w:pPr>
      <w:r w:rsidRPr="00E75E1A">
        <w:rPr>
          <w:color w:val="FF0000"/>
          <w:szCs w:val="24"/>
        </w:rPr>
        <w:t>Están fuera de los módulos.</w:t>
      </w:r>
    </w:p>
    <w:p w:rsidR="00A022CB" w:rsidRPr="00E75E1A" w:rsidRDefault="00A022CB" w:rsidP="00E75E1A">
      <w:pPr>
        <w:rPr>
          <w:szCs w:val="24"/>
        </w:rPr>
      </w:pPr>
    </w:p>
    <w:p w:rsidR="00A022CB" w:rsidRPr="00EC45FB" w:rsidRDefault="00A022CB" w:rsidP="00E75E1A">
      <w:pPr>
        <w:pStyle w:val="Prrafodelista"/>
        <w:ind w:left="426" w:hanging="142"/>
        <w:jc w:val="both"/>
        <w:rPr>
          <w:sz w:val="24"/>
          <w:szCs w:val="24"/>
        </w:rPr>
      </w:pPr>
      <w:r w:rsidRPr="00EC45FB">
        <w:rPr>
          <w:sz w:val="24"/>
          <w:szCs w:val="24"/>
        </w:rPr>
        <w:t>11.4) ¿Las instalaciones especiales para maquinarias serían elegibles?:</w:t>
      </w:r>
    </w:p>
    <w:p w:rsidR="00A022CB" w:rsidRPr="00EC45FB" w:rsidRDefault="00A022CB" w:rsidP="00E75E1A">
      <w:pPr>
        <w:pStyle w:val="Prrafodelista"/>
        <w:ind w:left="426" w:hanging="142"/>
        <w:jc w:val="both"/>
        <w:rPr>
          <w:sz w:val="24"/>
          <w:szCs w:val="24"/>
        </w:rPr>
      </w:pPr>
      <w:r w:rsidRPr="00EC45FB">
        <w:rPr>
          <w:sz w:val="24"/>
          <w:szCs w:val="24"/>
        </w:rPr>
        <w:t>¿Un ascensor o la instalación del ascensor?</w:t>
      </w:r>
    </w:p>
    <w:p w:rsidR="00A022CB" w:rsidRPr="00EC45FB" w:rsidRDefault="00A022CB" w:rsidP="00E75E1A">
      <w:pPr>
        <w:pStyle w:val="Prrafodelista"/>
        <w:ind w:left="426" w:hanging="142"/>
        <w:jc w:val="both"/>
        <w:rPr>
          <w:sz w:val="24"/>
          <w:szCs w:val="24"/>
        </w:rPr>
      </w:pPr>
      <w:r w:rsidRPr="00EC45FB">
        <w:rPr>
          <w:sz w:val="24"/>
          <w:szCs w:val="24"/>
        </w:rPr>
        <w:lastRenderedPageBreak/>
        <w:t>¿Una cámara frigorífica o la instalación de la cámara frigorífica?</w:t>
      </w:r>
    </w:p>
    <w:p w:rsidR="00A022CB" w:rsidRPr="00EC45FB" w:rsidRDefault="00A022CB" w:rsidP="00E75E1A">
      <w:pPr>
        <w:pStyle w:val="Prrafodelista"/>
        <w:ind w:left="426" w:hanging="142"/>
        <w:jc w:val="both"/>
        <w:rPr>
          <w:sz w:val="24"/>
          <w:szCs w:val="24"/>
        </w:rPr>
      </w:pPr>
      <w:r w:rsidRPr="00EC45FB">
        <w:rPr>
          <w:sz w:val="24"/>
          <w:szCs w:val="24"/>
        </w:rPr>
        <w:t>¿Un salva escaleras o la instalación?</w:t>
      </w:r>
    </w:p>
    <w:p w:rsidR="00A022CB" w:rsidRPr="006B6A0D" w:rsidRDefault="00A022CB" w:rsidP="006B6A0D">
      <w:pPr>
        <w:rPr>
          <w:color w:val="FF0000"/>
          <w:szCs w:val="24"/>
        </w:rPr>
      </w:pPr>
    </w:p>
    <w:p w:rsidR="00A022CB" w:rsidRPr="006B6A0D" w:rsidRDefault="00A022CB" w:rsidP="006B6A0D">
      <w:pPr>
        <w:rPr>
          <w:color w:val="FF0000"/>
          <w:szCs w:val="24"/>
        </w:rPr>
      </w:pPr>
      <w:r w:rsidRPr="006B6A0D">
        <w:rPr>
          <w:color w:val="FF0000"/>
          <w:szCs w:val="24"/>
        </w:rPr>
        <w:t xml:space="preserve">El ascensor y su instalación, la cámara frigorífica y el salvaescaleras y su instalación  están fuera de los módulos (la construcción del hueco del ascensor sí se incluye en los módulos). </w:t>
      </w:r>
    </w:p>
    <w:p w:rsidR="00A022CB" w:rsidRPr="006B6A0D" w:rsidRDefault="00A022CB" w:rsidP="006B6A0D">
      <w:pPr>
        <w:rPr>
          <w:color w:val="FF0000"/>
          <w:szCs w:val="24"/>
        </w:rPr>
      </w:pPr>
    </w:p>
    <w:p w:rsidR="00A022CB" w:rsidRPr="006B6A0D" w:rsidRDefault="00A022CB" w:rsidP="006B6A0D">
      <w:pPr>
        <w:rPr>
          <w:color w:val="FF0000"/>
          <w:szCs w:val="24"/>
        </w:rPr>
      </w:pPr>
      <w:r w:rsidRPr="006B6A0D">
        <w:rPr>
          <w:color w:val="FF0000"/>
          <w:szCs w:val="24"/>
        </w:rPr>
        <w:t xml:space="preserve">Sobre la electricidad, hay que recordar que del anexo II (nota del último párrafo) se excluyen las  </w:t>
      </w:r>
    </w:p>
    <w:p w:rsidR="00A022CB" w:rsidRPr="006B6A0D" w:rsidRDefault="00A022CB" w:rsidP="006B6A0D">
      <w:pPr>
        <w:rPr>
          <w:color w:val="FF0000"/>
          <w:szCs w:val="24"/>
        </w:rPr>
      </w:pPr>
    </w:p>
    <w:p w:rsidR="00A022CB" w:rsidRPr="006B6A0D" w:rsidRDefault="00A022CB" w:rsidP="006B6A0D">
      <w:pPr>
        <w:ind w:left="851" w:right="993"/>
        <w:rPr>
          <w:rFonts w:ascii="Calibri" w:hAnsi="Calibri"/>
          <w:i/>
          <w:color w:val="FF0000"/>
          <w:szCs w:val="24"/>
        </w:rPr>
      </w:pPr>
      <w:r w:rsidRPr="006B6A0D">
        <w:rPr>
          <w:rFonts w:ascii="Calibri" w:hAnsi="Calibri"/>
          <w:i/>
          <w:color w:val="FF0000"/>
          <w:szCs w:val="24"/>
        </w:rPr>
        <w:t>“</w:t>
      </w:r>
      <w:r w:rsidRPr="006B6A0D">
        <w:rPr>
          <w:rFonts w:ascii="Calibri" w:hAnsi="Calibri" w:cs="Arial"/>
          <w:i/>
          <w:color w:val="FF0000"/>
          <w:szCs w:val="24"/>
        </w:rPr>
        <w:t>instalaciones especiales para maquinaria”</w:t>
      </w:r>
      <w:r w:rsidRPr="006B6A0D">
        <w:rPr>
          <w:rFonts w:ascii="Calibri" w:hAnsi="Calibri"/>
          <w:i/>
          <w:color w:val="FF0000"/>
          <w:szCs w:val="24"/>
        </w:rPr>
        <w:t xml:space="preserve">. </w:t>
      </w:r>
    </w:p>
    <w:p w:rsidR="00A022CB" w:rsidRPr="006B6A0D" w:rsidRDefault="00A022CB" w:rsidP="006B6A0D">
      <w:pPr>
        <w:rPr>
          <w:szCs w:val="24"/>
        </w:rPr>
      </w:pPr>
    </w:p>
    <w:p w:rsidR="00A022CB" w:rsidRPr="00EC45FB" w:rsidRDefault="00A022CB" w:rsidP="0073340A">
      <w:pPr>
        <w:pStyle w:val="Prrafodelista"/>
        <w:numPr>
          <w:ilvl w:val="1"/>
          <w:numId w:val="16"/>
        </w:numPr>
        <w:ind w:left="426" w:hanging="142"/>
        <w:jc w:val="both"/>
        <w:rPr>
          <w:sz w:val="24"/>
          <w:szCs w:val="24"/>
        </w:rPr>
      </w:pPr>
      <w:r w:rsidRPr="00EC45FB">
        <w:rPr>
          <w:sz w:val="24"/>
          <w:szCs w:val="24"/>
        </w:rPr>
        <w:t xml:space="preserve">Se hace una actuación en una planta baja de un edificio de tres y se toca la cubierta, la actividad subvencionada se realizará en la planta baja pero es necesario acometer obra en la fachada y en la cubierta por cuestiones de seguridad. La inversión admitida tendría que ser el 100% de la planta baja y el porcentaje de fachada y cubierta. </w:t>
      </w:r>
    </w:p>
    <w:p w:rsidR="00A022CB" w:rsidRPr="00EC45FB" w:rsidRDefault="00A022CB" w:rsidP="00EC45FB">
      <w:pPr>
        <w:pStyle w:val="Prrafodelista"/>
        <w:ind w:left="426" w:hanging="142"/>
        <w:jc w:val="both"/>
        <w:rPr>
          <w:sz w:val="24"/>
          <w:szCs w:val="24"/>
        </w:rPr>
      </w:pPr>
    </w:p>
    <w:p w:rsidR="00A022CB" w:rsidRPr="00EC45FB" w:rsidRDefault="00A022CB" w:rsidP="00EC45FB">
      <w:pPr>
        <w:pStyle w:val="Prrafodelista"/>
        <w:ind w:left="426" w:hanging="142"/>
        <w:jc w:val="both"/>
        <w:rPr>
          <w:sz w:val="24"/>
          <w:szCs w:val="24"/>
        </w:rPr>
      </w:pPr>
      <w:r w:rsidRPr="00EC45FB">
        <w:rPr>
          <w:sz w:val="24"/>
          <w:szCs w:val="24"/>
        </w:rPr>
        <w:t xml:space="preserve">¿Qué modulo aplicaríamos a la fachada y la cubierta? </w:t>
      </w:r>
    </w:p>
    <w:p w:rsidR="00A022CB" w:rsidRPr="00EC45FB" w:rsidRDefault="00A022CB" w:rsidP="00EC45FB">
      <w:pPr>
        <w:pStyle w:val="Prrafodelista"/>
        <w:ind w:left="426" w:hanging="142"/>
        <w:jc w:val="both"/>
        <w:rPr>
          <w:sz w:val="24"/>
          <w:szCs w:val="24"/>
        </w:rPr>
      </w:pPr>
    </w:p>
    <w:p w:rsidR="00A022CB" w:rsidRPr="00EC45FB" w:rsidRDefault="00A022CB" w:rsidP="00EC45FB">
      <w:pPr>
        <w:pStyle w:val="Prrafodelista"/>
        <w:ind w:left="426" w:hanging="142"/>
        <w:jc w:val="both"/>
        <w:rPr>
          <w:sz w:val="24"/>
          <w:szCs w:val="24"/>
        </w:rPr>
      </w:pPr>
      <w:r w:rsidRPr="00EC45FB">
        <w:rPr>
          <w:sz w:val="24"/>
          <w:szCs w:val="24"/>
        </w:rPr>
        <w:t>¿O sería correcto que se cogiera la parte proporcional de la fachada y la cubierta en función de los m2 de superficie útil que supone la planta baja del total de m2 de superficie útil del edificio?</w:t>
      </w:r>
    </w:p>
    <w:p w:rsidR="00A022CB" w:rsidRDefault="00A022CB" w:rsidP="00EC45FB">
      <w:pPr>
        <w:pStyle w:val="Prrafodelista"/>
        <w:ind w:left="426" w:hanging="142"/>
        <w:jc w:val="both"/>
        <w:rPr>
          <w:sz w:val="24"/>
          <w:szCs w:val="24"/>
        </w:rPr>
      </w:pPr>
    </w:p>
    <w:p w:rsidR="00A022CB" w:rsidRPr="006B6A0D" w:rsidRDefault="00A022CB" w:rsidP="006B6A0D">
      <w:pPr>
        <w:rPr>
          <w:color w:val="FF0000"/>
          <w:szCs w:val="24"/>
        </w:rPr>
      </w:pPr>
      <w:r w:rsidRPr="006B6A0D">
        <w:rPr>
          <w:color w:val="FF0000"/>
          <w:szCs w:val="24"/>
        </w:rPr>
        <w:t>En este caso, la inversión elegible debería incluir solo la parte de la fachada que corresponde a la planta baja donde se obre, y no incluiría la cubierta.</w:t>
      </w:r>
    </w:p>
    <w:p w:rsidR="00A022CB" w:rsidRPr="00EC45FB" w:rsidRDefault="00A022CB" w:rsidP="00EC45FB">
      <w:pPr>
        <w:pStyle w:val="Prrafodelista"/>
        <w:ind w:left="426" w:hanging="142"/>
        <w:jc w:val="both"/>
        <w:rPr>
          <w:sz w:val="24"/>
          <w:szCs w:val="24"/>
        </w:rPr>
      </w:pPr>
    </w:p>
    <w:p w:rsidR="00A022CB" w:rsidRPr="00EC45FB" w:rsidRDefault="00A022CB" w:rsidP="00EC45FB">
      <w:pPr>
        <w:pStyle w:val="Prrafodelista"/>
        <w:ind w:left="426" w:hanging="142"/>
        <w:jc w:val="both"/>
        <w:rPr>
          <w:sz w:val="24"/>
          <w:szCs w:val="24"/>
        </w:rPr>
      </w:pPr>
      <w:r w:rsidRPr="00EC45FB">
        <w:rPr>
          <w:sz w:val="24"/>
          <w:szCs w:val="24"/>
        </w:rPr>
        <w:t xml:space="preserve">En algunos casos, existen proyectos de calefacción, de electricidad, adicionales a los proyectos de ejecución, puesto que son obligatorios por ley para la instalación, y están redactados por técnicos competentes en la memoria y son la documentación con la que se legalizarán las instalaciones. </w:t>
      </w:r>
    </w:p>
    <w:p w:rsidR="00A022CB" w:rsidRPr="00EC45FB" w:rsidRDefault="00A022CB" w:rsidP="00EC45FB">
      <w:pPr>
        <w:pStyle w:val="Prrafodelista"/>
        <w:ind w:left="426" w:hanging="142"/>
        <w:jc w:val="both"/>
        <w:rPr>
          <w:sz w:val="24"/>
          <w:szCs w:val="24"/>
        </w:rPr>
      </w:pPr>
    </w:p>
    <w:p w:rsidR="00A022CB" w:rsidRPr="00EC45FB" w:rsidRDefault="00A022CB" w:rsidP="00EC45FB">
      <w:pPr>
        <w:pStyle w:val="Prrafodelista"/>
        <w:ind w:left="426" w:hanging="142"/>
        <w:jc w:val="both"/>
        <w:rPr>
          <w:sz w:val="24"/>
          <w:szCs w:val="24"/>
        </w:rPr>
      </w:pPr>
      <w:r w:rsidRPr="00EC45FB">
        <w:rPr>
          <w:sz w:val="24"/>
          <w:szCs w:val="24"/>
        </w:rPr>
        <w:t>En estos casos ¿se debería proceder de la siguiente manera?</w:t>
      </w:r>
      <w:r w:rsidR="006B3AAD" w:rsidRPr="00EC45FB">
        <w:rPr>
          <w:sz w:val="24"/>
          <w:szCs w:val="24"/>
        </w:rPr>
        <w:t>: Eliminar</w:t>
      </w:r>
      <w:r w:rsidRPr="00EC45FB">
        <w:rPr>
          <w:sz w:val="24"/>
          <w:szCs w:val="24"/>
        </w:rPr>
        <w:t xml:space="preserve"> del proyecto de ejecución los capítulos referentes a instalación eléctrica e instalación de calefacción y sustituirlas por los importes de los presupuestos de los proyec</w:t>
      </w:r>
      <w:r>
        <w:rPr>
          <w:sz w:val="24"/>
          <w:szCs w:val="24"/>
        </w:rPr>
        <w:t>tos eléctricos y de calefacción.</w:t>
      </w:r>
    </w:p>
    <w:p w:rsidR="00A022CB" w:rsidRPr="00EC45FB" w:rsidRDefault="00A022CB" w:rsidP="00EC45FB">
      <w:pPr>
        <w:pStyle w:val="Prrafodelista"/>
        <w:ind w:left="426" w:hanging="142"/>
        <w:jc w:val="both"/>
        <w:rPr>
          <w:sz w:val="24"/>
          <w:szCs w:val="24"/>
        </w:rPr>
      </w:pPr>
    </w:p>
    <w:p w:rsidR="00A022CB" w:rsidRPr="00EC45FB" w:rsidRDefault="00A022CB" w:rsidP="00180CB3">
      <w:pPr>
        <w:pStyle w:val="Prrafodelista"/>
        <w:ind w:left="426" w:hanging="142"/>
        <w:jc w:val="both"/>
        <w:outlineLvl w:val="0"/>
        <w:rPr>
          <w:sz w:val="24"/>
          <w:szCs w:val="24"/>
        </w:rPr>
      </w:pPr>
      <w:r w:rsidRPr="00EC45FB">
        <w:rPr>
          <w:sz w:val="24"/>
          <w:szCs w:val="24"/>
        </w:rPr>
        <w:t>Estos proyectos también estarían sujetos a módulos, ¿no?</w:t>
      </w:r>
    </w:p>
    <w:p w:rsidR="00A022CB" w:rsidRDefault="00A022CB" w:rsidP="006B6A0D">
      <w:pPr>
        <w:rPr>
          <w:szCs w:val="24"/>
        </w:rPr>
      </w:pPr>
    </w:p>
    <w:p w:rsidR="00A022CB" w:rsidRPr="006B6A0D" w:rsidRDefault="00A022CB" w:rsidP="006B6A0D">
      <w:pPr>
        <w:rPr>
          <w:color w:val="FF0000"/>
          <w:szCs w:val="24"/>
        </w:rPr>
      </w:pPr>
      <w:r w:rsidRPr="006B6A0D">
        <w:rPr>
          <w:color w:val="FF0000"/>
          <w:szCs w:val="24"/>
        </w:rPr>
        <w:t>Se incluyen en la ejecución de la obra con el módulo correspondiente, salvo las instalaciones especiales que, como dice el anexo II, están excluidas de los módulos (nota del último párrafo del anexo II).</w:t>
      </w:r>
    </w:p>
    <w:p w:rsidR="00A022CB" w:rsidRPr="00EC45FB" w:rsidRDefault="00A022CB" w:rsidP="006B6A0D">
      <w:pPr>
        <w:rPr>
          <w:szCs w:val="24"/>
        </w:rPr>
      </w:pPr>
    </w:p>
    <w:p w:rsidR="00A022CB" w:rsidRPr="00EC45FB" w:rsidRDefault="00A022CB" w:rsidP="0073340A">
      <w:pPr>
        <w:pStyle w:val="Prrafodelista"/>
        <w:numPr>
          <w:ilvl w:val="1"/>
          <w:numId w:val="16"/>
        </w:numPr>
        <w:ind w:left="426" w:hanging="142"/>
        <w:jc w:val="both"/>
        <w:rPr>
          <w:sz w:val="24"/>
          <w:szCs w:val="24"/>
        </w:rPr>
      </w:pPr>
      <w:r w:rsidRPr="00EC45FB">
        <w:rPr>
          <w:sz w:val="24"/>
          <w:szCs w:val="24"/>
        </w:rPr>
        <w:t>¿Los proyectos de actividad también están sujetos a estos módulos?</w:t>
      </w:r>
    </w:p>
    <w:p w:rsidR="00A022CB" w:rsidRDefault="00A022CB" w:rsidP="006B6A0D">
      <w:pPr>
        <w:rPr>
          <w:szCs w:val="24"/>
        </w:rPr>
      </w:pPr>
    </w:p>
    <w:p w:rsidR="00A022CB" w:rsidRPr="006B6A0D" w:rsidRDefault="00A022CB" w:rsidP="00180CB3">
      <w:pPr>
        <w:outlineLvl w:val="0"/>
        <w:rPr>
          <w:color w:val="FF0000"/>
          <w:szCs w:val="24"/>
        </w:rPr>
      </w:pPr>
      <w:r w:rsidRPr="006B6A0D">
        <w:rPr>
          <w:color w:val="FF0000"/>
          <w:szCs w:val="24"/>
        </w:rPr>
        <w:t>No.</w:t>
      </w:r>
    </w:p>
    <w:p w:rsidR="00A022CB" w:rsidRPr="006B6A0D" w:rsidRDefault="00A022CB" w:rsidP="006B6A0D">
      <w:pPr>
        <w:rPr>
          <w:szCs w:val="24"/>
        </w:rPr>
      </w:pPr>
    </w:p>
    <w:p w:rsidR="00A022CB" w:rsidRPr="00EC45FB" w:rsidRDefault="00A022CB" w:rsidP="0073340A">
      <w:pPr>
        <w:pStyle w:val="Prrafodelista"/>
        <w:numPr>
          <w:ilvl w:val="1"/>
          <w:numId w:val="16"/>
        </w:numPr>
        <w:ind w:left="426" w:hanging="142"/>
        <w:jc w:val="both"/>
        <w:rPr>
          <w:sz w:val="24"/>
          <w:szCs w:val="24"/>
        </w:rPr>
      </w:pPr>
      <w:r w:rsidRPr="00EC45FB">
        <w:rPr>
          <w:sz w:val="24"/>
          <w:szCs w:val="24"/>
        </w:rPr>
        <w:t>¿Demoliciones y  movimientos de tierras están también incluidos en el precio del módulo?</w:t>
      </w:r>
    </w:p>
    <w:p w:rsidR="00A022CB" w:rsidRDefault="00A022CB" w:rsidP="006B6A0D">
      <w:pPr>
        <w:rPr>
          <w:color w:val="FF0000"/>
          <w:szCs w:val="24"/>
        </w:rPr>
      </w:pPr>
    </w:p>
    <w:p w:rsidR="00A022CB" w:rsidRPr="006B6A0D" w:rsidRDefault="00A022CB" w:rsidP="00180CB3">
      <w:pPr>
        <w:outlineLvl w:val="0"/>
        <w:rPr>
          <w:color w:val="FF0000"/>
          <w:szCs w:val="24"/>
        </w:rPr>
      </w:pPr>
      <w:r>
        <w:rPr>
          <w:color w:val="FF0000"/>
          <w:szCs w:val="24"/>
        </w:rPr>
        <w:lastRenderedPageBreak/>
        <w:t>N</w:t>
      </w:r>
      <w:r w:rsidRPr="006B6A0D">
        <w:rPr>
          <w:color w:val="FF0000"/>
          <w:szCs w:val="24"/>
        </w:rPr>
        <w:t>o.</w:t>
      </w:r>
    </w:p>
    <w:p w:rsidR="00A022CB" w:rsidRPr="00EC45FB" w:rsidRDefault="00A022CB" w:rsidP="006B6A0D">
      <w:pPr>
        <w:rPr>
          <w:szCs w:val="24"/>
        </w:rPr>
      </w:pPr>
    </w:p>
    <w:p w:rsidR="00A022CB" w:rsidRPr="00EC45FB" w:rsidRDefault="00A022CB" w:rsidP="0073340A">
      <w:pPr>
        <w:pStyle w:val="Prrafodelista"/>
        <w:numPr>
          <w:ilvl w:val="1"/>
          <w:numId w:val="16"/>
        </w:numPr>
        <w:ind w:left="426" w:hanging="142"/>
        <w:jc w:val="both"/>
        <w:rPr>
          <w:sz w:val="24"/>
          <w:szCs w:val="24"/>
        </w:rPr>
      </w:pPr>
      <w:r w:rsidRPr="00EC45FB">
        <w:rPr>
          <w:sz w:val="24"/>
          <w:szCs w:val="24"/>
        </w:rPr>
        <w:t xml:space="preserve">Un proyecto consiste en la apertura de una carnicería-charcutería que se instalará en la planta baja y parte de la planta primera de un edificio existente. Presenta proyecto técnico visado. Las paredes del local, tanto en planta baja como en planta primera, se recubrirán con panel sándwich, y además se llevarán obras relativas a divisiones interiores, la red de saneamiento, instalaciones eléctricas y de fontanería, contra incendios, carpintería e instalación de maquinaria. Sin embargo, también contempla un revestimiento exterior en piedra de parte de la fachada (actualmente una parte de la misma está con ladrillo vista y se recubriría de piedra). </w:t>
      </w:r>
    </w:p>
    <w:p w:rsidR="00A022CB" w:rsidRPr="00EC45FB" w:rsidRDefault="00A022CB" w:rsidP="00EC45FB">
      <w:pPr>
        <w:pStyle w:val="Prrafodelista"/>
        <w:ind w:left="426" w:hanging="142"/>
        <w:jc w:val="both"/>
        <w:rPr>
          <w:sz w:val="24"/>
          <w:szCs w:val="24"/>
        </w:rPr>
      </w:pPr>
    </w:p>
    <w:p w:rsidR="00A022CB" w:rsidRPr="00EC45FB" w:rsidRDefault="00A022CB" w:rsidP="00EC45FB">
      <w:pPr>
        <w:pStyle w:val="Prrafodelista"/>
        <w:ind w:left="426" w:hanging="142"/>
        <w:jc w:val="both"/>
        <w:rPr>
          <w:sz w:val="24"/>
          <w:szCs w:val="24"/>
        </w:rPr>
      </w:pPr>
      <w:r w:rsidRPr="00EC45FB">
        <w:rPr>
          <w:sz w:val="24"/>
          <w:szCs w:val="24"/>
        </w:rPr>
        <w:t>¿Podría considerarse este caso como una intervención parcial que produce una variación esencial de la composición general exterior y, por lo tanto, considerar este proyecto como reforma y no como acondicionamiento de local?</w:t>
      </w:r>
    </w:p>
    <w:p w:rsidR="00A022CB" w:rsidRDefault="00A022CB" w:rsidP="006B6A0D">
      <w:pPr>
        <w:rPr>
          <w:color w:val="FF0000"/>
          <w:szCs w:val="24"/>
        </w:rPr>
      </w:pPr>
    </w:p>
    <w:p w:rsidR="00A022CB" w:rsidRPr="006B6A0D" w:rsidRDefault="00A022CB" w:rsidP="00180CB3">
      <w:pPr>
        <w:outlineLvl w:val="0"/>
        <w:rPr>
          <w:color w:val="FF0000"/>
          <w:szCs w:val="24"/>
        </w:rPr>
      </w:pPr>
      <w:r>
        <w:rPr>
          <w:color w:val="FF0000"/>
          <w:szCs w:val="24"/>
        </w:rPr>
        <w:t>N</w:t>
      </w:r>
      <w:r w:rsidRPr="006B6A0D">
        <w:rPr>
          <w:color w:val="FF0000"/>
          <w:szCs w:val="24"/>
        </w:rPr>
        <w:t>o.</w:t>
      </w:r>
    </w:p>
    <w:p w:rsidR="00A022CB" w:rsidRPr="006B6A0D" w:rsidRDefault="00A022CB" w:rsidP="006B6A0D">
      <w:pPr>
        <w:rPr>
          <w:szCs w:val="24"/>
        </w:rPr>
      </w:pPr>
    </w:p>
    <w:p w:rsidR="00A022CB" w:rsidRDefault="00A022CB" w:rsidP="00180CB3">
      <w:pPr>
        <w:pStyle w:val="Estilo3"/>
        <w:outlineLvl w:val="0"/>
      </w:pPr>
      <w:bookmarkStart w:id="125" w:name="AhorroEnerPlacaSolarParticularyPollos"/>
      <w:bookmarkEnd w:id="125"/>
      <w:r>
        <w:t>ELEGIBILIDAD DE ENERGÍAS RENOVABLES PARA EL AUTOCONSUMO</w:t>
      </w:r>
    </w:p>
    <w:p w:rsidR="00BE3A0F" w:rsidRDefault="00A022CB" w:rsidP="009B2BB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sidRP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Pr="00AB616B" w:rsidRDefault="0031271D" w:rsidP="009B2BBE">
      <w:pPr>
        <w:rPr>
          <w:sz w:val="16"/>
          <w:szCs w:val="16"/>
        </w:rPr>
      </w:pPr>
      <w:hyperlink w:anchor="DUDASPORSECTORESYTEMAS" w:history="1"/>
      <w:hyperlink w:anchor="INDICE" w:history="1"/>
      <w:hyperlink w:anchor="ÍndiceAhorroyEficienciaEnergética" w:history="1">
        <w:r w:rsidR="00A022CB" w:rsidRPr="009E7A1E">
          <w:rPr>
            <w:rStyle w:val="Hipervnculo"/>
            <w:sz w:val="16"/>
            <w:szCs w:val="16"/>
          </w:rPr>
          <w:t>(Subir al índice de Ahorro y eficiencia energética)</w:t>
        </w:r>
      </w:hyperlink>
    </w:p>
    <w:p w:rsidR="00A022CB" w:rsidRDefault="00A022CB" w:rsidP="00EC45FB"/>
    <w:p w:rsidR="00A022CB" w:rsidRDefault="00A022CB" w:rsidP="00EC45FB">
      <w:r>
        <w:t>La instalación de energías renovables para el autoconsumo:</w:t>
      </w:r>
    </w:p>
    <w:p w:rsidR="00A022CB" w:rsidRDefault="00A022CB" w:rsidP="00EC45FB"/>
    <w:p w:rsidR="00A022CB" w:rsidRDefault="00A022CB" w:rsidP="00EC45FB">
      <w:r>
        <w:t>¿Sería financiable la instalación de placas fotovoltaicas en una casa particular?</w:t>
      </w:r>
    </w:p>
    <w:p w:rsidR="00A022CB" w:rsidRDefault="00A022CB" w:rsidP="00EC45FB"/>
    <w:p w:rsidR="00A022CB" w:rsidRPr="00DB26D2" w:rsidRDefault="00A022CB"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A022CB" w:rsidRDefault="00A022CB" w:rsidP="00EC45FB"/>
    <w:p w:rsidR="00A022CB" w:rsidRDefault="00A022CB" w:rsidP="00EC45FB">
      <w:r>
        <w:t>¿Sería financiable la instalación de placas fotovoltaicas en una granja de pollos?</w:t>
      </w:r>
    </w:p>
    <w:p w:rsidR="00A022CB" w:rsidRDefault="00A022CB" w:rsidP="00EC45FB">
      <w:pPr>
        <w:pStyle w:val="Prrafodelista"/>
        <w:ind w:left="0"/>
        <w:jc w:val="both"/>
        <w:rPr>
          <w:sz w:val="24"/>
          <w:szCs w:val="24"/>
        </w:rPr>
      </w:pPr>
    </w:p>
    <w:p w:rsidR="00A022CB" w:rsidRPr="00DB26D2" w:rsidRDefault="00A022CB"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A022CB" w:rsidRDefault="00A022CB" w:rsidP="00EC45FB">
      <w:pPr>
        <w:pStyle w:val="Prrafodelista"/>
        <w:ind w:left="0"/>
        <w:jc w:val="both"/>
        <w:rPr>
          <w:sz w:val="24"/>
          <w:szCs w:val="24"/>
        </w:rPr>
      </w:pPr>
    </w:p>
    <w:p w:rsidR="00A022CB" w:rsidRPr="000A33E6" w:rsidRDefault="00A022CB" w:rsidP="000A33E6">
      <w:pPr>
        <w:pStyle w:val="Estilo3"/>
      </w:pPr>
      <w:bookmarkStart w:id="126" w:name="AcreditarCesiónUsoLocalCasaFamiliar"/>
      <w:bookmarkEnd w:id="126"/>
      <w:r w:rsidRPr="000A33E6">
        <w:t>NECESIDAD DE APORTAR DECLARACIÓN RESPONSABLE DE CESIÓN DE USO DEL DOMICILIO PA</w:t>
      </w:r>
      <w:r>
        <w:t>RTICULAR EN UN PROYECTO DE WEB</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sidRP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Default="00A022CB" w:rsidP="000A33E6">
      <w:pPr>
        <w:rPr>
          <w:sz w:val="16"/>
          <w:szCs w:val="16"/>
        </w:rPr>
      </w:pPr>
    </w:p>
    <w:p w:rsidR="00A022CB" w:rsidRDefault="00A022CB" w:rsidP="000A33E6">
      <w:r>
        <w:t>Una mujer autónoma quiere ampliar su página web de comercio electrónico. Su negocio lo lleva desde su habitación personal en la casa de sus padres.</w:t>
      </w:r>
    </w:p>
    <w:p w:rsidR="00A022CB" w:rsidRPr="000A33E6" w:rsidRDefault="00A022CB" w:rsidP="000A33E6"/>
    <w:p w:rsidR="00A022CB" w:rsidRPr="000A33E6" w:rsidRDefault="00A022CB" w:rsidP="000A33E6">
      <w:r w:rsidRPr="000A33E6">
        <w:t>En el artículo 13, sobre Solicitudes y documentación, se dice:</w:t>
      </w:r>
    </w:p>
    <w:p w:rsidR="00A022CB" w:rsidRDefault="00A022CB"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rsidR="00A022CB" w:rsidRDefault="00A022CB"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rsidR="00A022CB" w:rsidRPr="000A33E6" w:rsidRDefault="00A022CB" w:rsidP="000A33E6"/>
    <w:p w:rsidR="00A022CB" w:rsidRDefault="00A022CB" w:rsidP="00E55580">
      <w:r w:rsidRPr="000A33E6">
        <w:lastRenderedPageBreak/>
        <w:t xml:space="preserve">Suponemos que esto no impide que esta actividad sea subvencionable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rsidR="00A022CB" w:rsidRDefault="00A022CB" w:rsidP="00E55580"/>
    <w:p w:rsidR="00A022CB" w:rsidRPr="00DB26D2" w:rsidRDefault="00A022CB" w:rsidP="00180CB3">
      <w:pPr>
        <w:outlineLvl w:val="0"/>
        <w:rPr>
          <w:color w:val="FF0000"/>
        </w:rPr>
      </w:pPr>
      <w:r w:rsidRPr="00DB26D2">
        <w:rPr>
          <w:color w:val="FF0000"/>
        </w:rPr>
        <w:t>Sí.</w:t>
      </w:r>
    </w:p>
    <w:p w:rsidR="00A022CB" w:rsidRDefault="00A022CB" w:rsidP="00E55580"/>
    <w:p w:rsidR="00A022CB" w:rsidRPr="00E55580" w:rsidRDefault="00A022CB" w:rsidP="00E55580">
      <w:r w:rsidRPr="000A33E6">
        <w:t>¿O, puesto que se trata de un negocio virtual que se puede llevar desde cualquier lugar, no es necesario dicho documento de cesión de uso?</w:t>
      </w:r>
    </w:p>
    <w:p w:rsidR="00A022CB" w:rsidRDefault="00A022CB" w:rsidP="00DB26D2">
      <w:pPr>
        <w:rPr>
          <w:color w:val="FF0000"/>
        </w:rPr>
      </w:pPr>
    </w:p>
    <w:p w:rsidR="00A022CB" w:rsidRDefault="00A022CB" w:rsidP="00180CB3">
      <w:pPr>
        <w:outlineLvl w:val="0"/>
        <w:rPr>
          <w:color w:val="FF0000"/>
        </w:rPr>
      </w:pPr>
      <w:r>
        <w:rPr>
          <w:color w:val="FF0000"/>
        </w:rPr>
        <w:t>El documento es necesario</w:t>
      </w:r>
      <w:r w:rsidRPr="00DB26D2">
        <w:rPr>
          <w:color w:val="FF0000"/>
        </w:rPr>
        <w:t>.</w:t>
      </w:r>
    </w:p>
    <w:p w:rsidR="00A022CB" w:rsidRDefault="00A022CB">
      <w:pPr>
        <w:rPr>
          <w:color w:val="FF0000"/>
        </w:rPr>
      </w:pPr>
    </w:p>
    <w:p w:rsidR="00A022CB" w:rsidRDefault="00A022CB" w:rsidP="000A33E6"/>
    <w:p w:rsidR="00A022CB" w:rsidRDefault="00A022CB" w:rsidP="00EC5C4F">
      <w:pPr>
        <w:shd w:val="clear" w:color="auto" w:fill="BFBFBF"/>
        <w:jc w:val="center"/>
        <w:rPr>
          <w:b/>
          <w:sz w:val="44"/>
          <w:szCs w:val="44"/>
        </w:rPr>
      </w:pPr>
      <w:r>
        <w:rPr>
          <w:b/>
          <w:sz w:val="44"/>
          <w:szCs w:val="44"/>
        </w:rPr>
        <w:t xml:space="preserve">2.1.2) </w:t>
      </w:r>
      <w:bookmarkStart w:id="127" w:name="DUDASELEGIBILIDADRESPONDIDASTRAS060416"/>
      <w:bookmarkEnd w:id="127"/>
      <w:r>
        <w:rPr>
          <w:b/>
          <w:sz w:val="44"/>
          <w:szCs w:val="44"/>
        </w:rPr>
        <w:t xml:space="preserve">DUDAS PLANTEADAS RESPONDIDAS POR DGA </w:t>
      </w:r>
    </w:p>
    <w:p w:rsidR="00A022CB" w:rsidRPr="00EC5C4F" w:rsidRDefault="00A022CB" w:rsidP="00180CB3">
      <w:pPr>
        <w:shd w:val="clear" w:color="auto" w:fill="BFBFBF"/>
        <w:jc w:val="center"/>
        <w:outlineLvl w:val="0"/>
        <w:rPr>
          <w:b/>
          <w:sz w:val="44"/>
          <w:szCs w:val="44"/>
        </w:rPr>
      </w:pPr>
      <w:r w:rsidRPr="00EC5C4F">
        <w:rPr>
          <w:b/>
          <w:sz w:val="44"/>
          <w:szCs w:val="44"/>
        </w:rPr>
        <w:t>POSTERIOR</w:t>
      </w:r>
      <w:r>
        <w:rPr>
          <w:b/>
          <w:sz w:val="44"/>
          <w:szCs w:val="44"/>
        </w:rPr>
        <w:t>MENTE</w:t>
      </w:r>
      <w:r w:rsidRPr="00EC5C4F">
        <w:rPr>
          <w:b/>
          <w:sz w:val="44"/>
          <w:szCs w:val="44"/>
        </w:rPr>
        <w:t xml:space="preserve"> AL 06.04.2016</w:t>
      </w:r>
    </w:p>
    <w:p w:rsidR="00A022CB" w:rsidRDefault="00A022CB" w:rsidP="00EC5C4F">
      <w:pPr>
        <w:pStyle w:val="Textosinformato"/>
        <w:jc w:val="both"/>
        <w:rPr>
          <w:sz w:val="24"/>
          <w:szCs w:val="22"/>
        </w:rPr>
      </w:pPr>
    </w:p>
    <w:p w:rsidR="00A022CB" w:rsidRDefault="00A022CB" w:rsidP="00EC5C4F">
      <w:pPr>
        <w:pStyle w:val="Textosinformato"/>
        <w:jc w:val="both"/>
        <w:rPr>
          <w:sz w:val="24"/>
          <w:szCs w:val="22"/>
        </w:rPr>
      </w:pPr>
    </w:p>
    <w:p w:rsidR="00A022CB" w:rsidRPr="00EC5C4F" w:rsidRDefault="00A022CB" w:rsidP="00EC5C4F">
      <w:pPr>
        <w:pStyle w:val="Textosinformato"/>
        <w:shd w:val="clear" w:color="auto" w:fill="D9D9D9"/>
        <w:jc w:val="both"/>
        <w:rPr>
          <w:sz w:val="24"/>
          <w:szCs w:val="22"/>
        </w:rPr>
      </w:pPr>
      <w:bookmarkStart w:id="128" w:name="SectorTransportePurinesoResiduos"/>
      <w:bookmarkEnd w:id="128"/>
      <w:r w:rsidRPr="00EC5C4F">
        <w:rPr>
          <w:sz w:val="24"/>
          <w:szCs w:val="22"/>
        </w:rPr>
        <w:t>ELEGIBILIDAD DE UNA ACTIVIDAD DE TR</w:t>
      </w:r>
      <w:r>
        <w:rPr>
          <w:sz w:val="24"/>
          <w:szCs w:val="22"/>
        </w:rPr>
        <w:t>ANSPORTE DE RESIDUOS O PURINES</w:t>
      </w:r>
    </w:p>
    <w:p w:rsidR="00A022CB" w:rsidRPr="00AB616B" w:rsidRDefault="00A022CB" w:rsidP="00EC7446">
      <w:pPr>
        <w:rPr>
          <w:sz w:val="16"/>
          <w:szCs w:val="16"/>
        </w:rPr>
      </w:pPr>
      <w:r>
        <w:rPr>
          <w:sz w:val="16"/>
          <w:szCs w:val="16"/>
        </w:rPr>
        <w:t>(</w:t>
      </w:r>
      <w:hyperlink w:anchor="ÍNDICEGENERAL" w:history="1">
        <w:r w:rsidRPr="00401F0B">
          <w:rPr>
            <w:rStyle w:val="Hipervnculo"/>
            <w:sz w:val="16"/>
            <w:szCs w:val="16"/>
          </w:rPr>
          <w:t>Índice general</w:t>
        </w:r>
      </w:hyperlink>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A022CB" w:rsidRDefault="00A022CB" w:rsidP="00EC5C4F"/>
    <w:p w:rsidR="00A022CB" w:rsidRDefault="00A022CB" w:rsidP="00EC5C4F">
      <w:r>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rsidR="00A022CB" w:rsidRDefault="00A022CB" w:rsidP="00EC5C4F"/>
    <w:p w:rsidR="00A022CB" w:rsidRDefault="00A022CB"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rsidR="00A022CB" w:rsidRDefault="00A022CB" w:rsidP="000A33E6"/>
    <w:p w:rsidR="00A022CB" w:rsidRDefault="00A022CB" w:rsidP="000A33E6">
      <w:r>
        <w:t>¿Es elegible este proyecto?</w:t>
      </w:r>
    </w:p>
    <w:p w:rsidR="00A022CB" w:rsidRDefault="00A022CB" w:rsidP="000A33E6"/>
    <w:p w:rsidR="00A022CB" w:rsidRPr="00EC5C4F" w:rsidRDefault="00A022CB" w:rsidP="00180CB3">
      <w:pPr>
        <w:outlineLvl w:val="0"/>
        <w:rPr>
          <w:color w:val="FF0000"/>
        </w:rPr>
      </w:pPr>
      <w:r w:rsidRPr="00EC5C4F">
        <w:rPr>
          <w:color w:val="FF0000"/>
        </w:rPr>
        <w:t>No.</w:t>
      </w:r>
    </w:p>
    <w:p w:rsidR="00A022CB" w:rsidRDefault="00A022CB" w:rsidP="000A33E6">
      <w:pPr>
        <w:rPr>
          <w:szCs w:val="24"/>
        </w:rPr>
      </w:pPr>
    </w:p>
    <w:p w:rsidR="00A022CB" w:rsidRPr="00F256BB" w:rsidRDefault="00A022CB" w:rsidP="00F256BB">
      <w:pPr>
        <w:pStyle w:val="Textosinformato"/>
        <w:shd w:val="clear" w:color="auto" w:fill="D9D9D9"/>
        <w:jc w:val="both"/>
        <w:rPr>
          <w:sz w:val="24"/>
          <w:szCs w:val="22"/>
        </w:rPr>
      </w:pPr>
      <w:bookmarkStart w:id="129" w:name="CompatibilidadAyudasPlanPIVE"/>
      <w:bookmarkEnd w:id="129"/>
      <w:r w:rsidRPr="00F256BB">
        <w:rPr>
          <w:sz w:val="24"/>
          <w:szCs w:val="22"/>
        </w:rPr>
        <w:t>COMPATIBILIDAD DE UNA AYUDA DEL PLAN PIVE PARA LA COMPRA DE UN VEHÍCULO NUEVO CON LA AYUDA DE LEADER</w:t>
      </w:r>
    </w:p>
    <w:p w:rsidR="004E663F" w:rsidRDefault="00A022CB" w:rsidP="002F3C1F">
      <w:pPr>
        <w:pStyle w:val="Prrafodelista"/>
        <w:ind w:left="0"/>
      </w:pPr>
      <w:r>
        <w:t>(</w:t>
      </w:r>
      <w:hyperlink w:anchor="ÍNDICEGENERAL" w:history="1">
        <w:r w:rsidRPr="00401F0B">
          <w:rPr>
            <w:rStyle w:val="Hipervnculo"/>
            <w:sz w:val="16"/>
            <w:szCs w:val="16"/>
          </w:rPr>
          <w:t>Índice general</w:t>
        </w:r>
      </w:hyperlink>
      <w: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t xml:space="preserve"> </w:t>
      </w:r>
      <w: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t xml:space="preserve">) </w:t>
      </w:r>
    </w:p>
    <w:p w:rsidR="00A022CB" w:rsidRPr="00AB616B" w:rsidRDefault="00A022CB" w:rsidP="002F3C1F">
      <w:pPr>
        <w:pStyle w:val="Prrafodelista"/>
        <w:ind w:left="0"/>
      </w:pPr>
      <w:r>
        <w:t>(</w:t>
      </w:r>
      <w:hyperlink w:anchor="ïndiceOtrosTransveralesGenerales" w:history="1">
        <w:r w:rsidRPr="002F3C1F">
          <w:rPr>
            <w:rStyle w:val="Hipervnculo"/>
            <w:rFonts w:cs="Arial"/>
            <w:sz w:val="16"/>
            <w:szCs w:val="16"/>
          </w:rPr>
          <w:t>Índice de Otros temas transversales</w:t>
        </w:r>
      </w:hyperlink>
      <w:r>
        <w:t xml:space="preserve">) </w:t>
      </w:r>
      <w:hyperlink w:anchor="ïndiceCompatibilidadAyudas" w:history="1">
        <w:r w:rsidRPr="005054E2">
          <w:rPr>
            <w:rStyle w:val="Hipervnculo"/>
            <w:sz w:val="16"/>
            <w:szCs w:val="16"/>
          </w:rPr>
          <w:t>(Subir a índice de compatibilidad de ayudas)</w:t>
        </w:r>
      </w:hyperlink>
      <w:hyperlink w:anchor="ÍndiceVehículos" w:history="1">
        <w:r w:rsidRPr="00526146">
          <w:rPr>
            <w:rStyle w:val="Hipervnculo"/>
            <w:sz w:val="16"/>
            <w:szCs w:val="16"/>
          </w:rPr>
          <w:t>(Subir al índice de vehículos)</w:t>
        </w:r>
      </w:hyperlink>
    </w:p>
    <w:p w:rsidR="00A022CB" w:rsidRDefault="00A022CB" w:rsidP="00F256BB"/>
    <w:p w:rsidR="00A022CB" w:rsidRDefault="00A022CB" w:rsidP="00F256BB">
      <w:r>
        <w:t>Conforme al art. 12.2, sobre Régimen de compatibilidad, de la orden de bases reguladoras de la ayuda a la realización de operaciones, que dice:</w:t>
      </w:r>
    </w:p>
    <w:p w:rsidR="00A022CB" w:rsidRDefault="00A022CB" w:rsidP="00F256BB">
      <w:pPr>
        <w:ind w:left="851" w:right="2340"/>
      </w:pPr>
    </w:p>
    <w:p w:rsidR="00A022CB" w:rsidRDefault="00A022CB"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rsidR="00A022CB" w:rsidRDefault="00A022CB" w:rsidP="00F256BB">
      <w:pPr>
        <w:ind w:left="851" w:right="2340"/>
        <w:rPr>
          <w:sz w:val="20"/>
        </w:rPr>
      </w:pPr>
    </w:p>
    <w:p w:rsidR="00A022CB" w:rsidRDefault="00A022CB" w:rsidP="00F256BB">
      <w:r>
        <w:t>Y teniendo en cuenta el art. 1.2, sobre Objeto y ámbito de aplicación, del Real Decreto 380/2015, de 14 de mayo, por el que se regula la concesión directa de subvenciones del “Programa de Incentivos al Vehículo Eficiente (Pive-8)”, que dice:</w:t>
      </w:r>
    </w:p>
    <w:p w:rsidR="00A022CB" w:rsidRDefault="00A022CB" w:rsidP="00F256BB"/>
    <w:p w:rsidR="00A022CB" w:rsidRDefault="00A022CB"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rsidR="00A022CB" w:rsidRDefault="00A022CB" w:rsidP="00F256BB"/>
    <w:p w:rsidR="00A022CB" w:rsidRPr="00F256BB" w:rsidRDefault="00A022CB" w:rsidP="00F256BB">
      <w:pPr>
        <w:rPr>
          <w:color w:val="FF0000"/>
        </w:rPr>
      </w:pPr>
      <w:r w:rsidRPr="00F256BB">
        <w:rPr>
          <w:color w:val="FF0000"/>
        </w:rPr>
        <w:t>La ayuda del PIVE es incompatible con la de Leader si ambas son para la compra de un vehículo nuevo.</w:t>
      </w:r>
    </w:p>
    <w:p w:rsidR="00A022CB" w:rsidRDefault="00A022CB" w:rsidP="000A33E6">
      <w:pPr>
        <w:rPr>
          <w:szCs w:val="24"/>
        </w:rPr>
      </w:pPr>
    </w:p>
    <w:p w:rsidR="00A022CB" w:rsidRDefault="00A022CB" w:rsidP="00C240E2">
      <w:pPr>
        <w:pStyle w:val="Estilo3"/>
      </w:pPr>
      <w:bookmarkStart w:id="130" w:name="Coop11YServicios"/>
      <w:bookmarkEnd w:id="130"/>
      <w:r>
        <w:t>DELIMITACIÓN DE UN PROYECTO DE COOPERACIÓN RESPECTO A LA PRESTACIÓN DE SERVICIOS</w:t>
      </w:r>
    </w:p>
    <w:p w:rsidR="00BE3A0F" w:rsidRDefault="00A022CB" w:rsidP="00CA163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Pr="00AB616B" w:rsidRDefault="0031271D" w:rsidP="00CA163B">
      <w:pPr>
        <w:rPr>
          <w:sz w:val="16"/>
          <w:szCs w:val="16"/>
        </w:rPr>
      </w:pPr>
      <w:hyperlink w:anchor="ServiciosTransversales" w:history="1">
        <w:r w:rsidR="00A022CB" w:rsidRPr="00C25250">
          <w:rPr>
            <w:rStyle w:val="Hipervnculo"/>
            <w:sz w:val="16"/>
            <w:szCs w:val="16"/>
          </w:rPr>
          <w:t>(Subir al índice de temas transversales relacionados con servicios)</w:t>
        </w:r>
      </w:hyperlink>
      <w:r w:rsidR="00BE3A0F">
        <w:t xml:space="preserve"> </w:t>
      </w:r>
      <w:hyperlink w:anchor="Coop11Índice" w:history="1">
        <w:r w:rsidR="00A022CB" w:rsidRPr="00B63937">
          <w:rPr>
            <w:rStyle w:val="Hipervnculo"/>
            <w:sz w:val="16"/>
            <w:szCs w:val="16"/>
          </w:rPr>
          <w:t>(Subir al índice de cooperación 1.1)</w:t>
        </w:r>
      </w:hyperlink>
    </w:p>
    <w:p w:rsidR="00A022CB" w:rsidRPr="00525D05" w:rsidRDefault="00A022CB" w:rsidP="00C240E2">
      <w:pPr>
        <w:ind w:right="-2"/>
        <w:rPr>
          <w:szCs w:val="24"/>
        </w:rPr>
      </w:pPr>
    </w:p>
    <w:p w:rsidR="00A022CB" w:rsidRPr="00525D05" w:rsidRDefault="00A022CB"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 xml:space="preserve">entre particulares </w:t>
      </w:r>
      <w:r w:rsidR="006B3AAD">
        <w:rPr>
          <w:szCs w:val="24"/>
        </w:rPr>
        <w:t>co</w:t>
      </w:r>
      <w:r w:rsidR="006B3AAD" w:rsidRPr="00525D05">
        <w:rPr>
          <w:szCs w:val="24"/>
        </w:rPr>
        <w:t>n una</w:t>
      </w:r>
      <w:r w:rsidRPr="00525D05">
        <w:rPr>
          <w:szCs w:val="24"/>
        </w:rPr>
        <w:t xml:space="preserve"> empresa tecnológica para, conjuntamente, crear el producto. </w:t>
      </w:r>
      <w:r>
        <w:rPr>
          <w:szCs w:val="24"/>
        </w:rPr>
        <w:t>Se h</w:t>
      </w:r>
      <w:r w:rsidRPr="00525D05">
        <w:rPr>
          <w:szCs w:val="24"/>
        </w:rPr>
        <w:t>abían pensado varias opciones:</w:t>
      </w:r>
    </w:p>
    <w:p w:rsidR="00A022CB" w:rsidRPr="00525D05" w:rsidRDefault="00A022CB" w:rsidP="00C240E2">
      <w:pPr>
        <w:ind w:right="-2"/>
        <w:rPr>
          <w:szCs w:val="24"/>
        </w:rPr>
      </w:pPr>
    </w:p>
    <w:p w:rsidR="00A022CB" w:rsidRDefault="00A022CB"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A022CB" w:rsidRPr="00525D05" w:rsidRDefault="00A022CB" w:rsidP="00C240E2">
      <w:pPr>
        <w:ind w:right="-2"/>
        <w:rPr>
          <w:szCs w:val="24"/>
        </w:rPr>
      </w:pPr>
    </w:p>
    <w:p w:rsidR="00A022CB" w:rsidRPr="00525D05" w:rsidRDefault="00A022CB" w:rsidP="00C240E2">
      <w:pPr>
        <w:ind w:right="-2"/>
        <w:rPr>
          <w:szCs w:val="24"/>
        </w:rPr>
      </w:pPr>
      <w:r w:rsidRPr="00525D05">
        <w:rPr>
          <w:szCs w:val="24"/>
        </w:rPr>
        <w:t>- Asociarse mediante el proyecto con una empresa tecnológica que encaje en los límites y contratar el servicio de la consultoría sobre procesos y marketing, especialmente on line, que necesitan.</w:t>
      </w:r>
    </w:p>
    <w:p w:rsidR="00A022CB" w:rsidRPr="00525D05" w:rsidRDefault="00A022CB" w:rsidP="00C240E2">
      <w:pPr>
        <w:ind w:right="-2"/>
        <w:rPr>
          <w:szCs w:val="24"/>
        </w:rPr>
      </w:pPr>
    </w:p>
    <w:p w:rsidR="00A022CB" w:rsidRPr="00525D05" w:rsidRDefault="00A022CB"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rsidR="00A022CB" w:rsidRPr="00525D05" w:rsidRDefault="00A022CB" w:rsidP="00C240E2">
      <w:pPr>
        <w:ind w:right="-2"/>
        <w:rPr>
          <w:szCs w:val="24"/>
        </w:rPr>
      </w:pPr>
    </w:p>
    <w:p w:rsidR="00A022CB" w:rsidRPr="00453A02" w:rsidRDefault="00A022CB" w:rsidP="00C240E2">
      <w:pPr>
        <w:rPr>
          <w:color w:val="FF0000"/>
          <w:szCs w:val="24"/>
        </w:rPr>
      </w:pPr>
      <w:r w:rsidRPr="00453A02">
        <w:rPr>
          <w:color w:val="FF0000"/>
          <w:szCs w:val="24"/>
        </w:rPr>
        <w:t>En la opción segunda, la cooperación no puede ser exclusivamente la prestación de un servicio o el suministro de un equipo.</w:t>
      </w:r>
    </w:p>
    <w:p w:rsidR="00A022CB" w:rsidRDefault="00A022CB" w:rsidP="00C311B0">
      <w:pPr>
        <w:rPr>
          <w:szCs w:val="24"/>
        </w:rPr>
      </w:pPr>
    </w:p>
    <w:p w:rsidR="00A022CB" w:rsidRDefault="00A022CB" w:rsidP="00C311B0">
      <w:pPr>
        <w:pStyle w:val="Estilo3"/>
      </w:pPr>
      <w:bookmarkStart w:id="131" w:name="Coop11PuestaEnValorRecursoTurismo"/>
      <w:bookmarkEnd w:id="131"/>
      <w:r>
        <w:t>ELEGIBILIDAD DE UN PROYECTO DE COOPERACIÓN ENTRE AGENTES PÚBLICOS Y PRIVADOS PARA EXPLOTAR EL YACIMIENTO DE LOS BAÑALES COMO RECURSO TURÍSTICO</w:t>
      </w:r>
    </w:p>
    <w:p w:rsidR="001F0BF6" w:rsidRDefault="00A022CB" w:rsidP="00074CE1">
      <w:pPr>
        <w:rPr>
          <w:sz w:val="16"/>
          <w:szCs w:val="16"/>
        </w:rPr>
      </w:pPr>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sidRPr="00074CE1">
        <w:rPr>
          <w:sz w:val="16"/>
          <w:szCs w:val="16"/>
        </w:rPr>
        <w:t xml:space="preserve"> </w:t>
      </w:r>
      <w:r w:rsidRPr="00074CE1">
        <w:rPr>
          <w:sz w:val="16"/>
          <w:szCs w:val="16"/>
        </w:rPr>
        <w:t>(</w:t>
      </w:r>
      <w:hyperlink w:anchor="ÍndicePorTemasTransversales" w:history="1">
        <w:r w:rsidRPr="00074CE1">
          <w:rPr>
            <w:rStyle w:val="Hipervnculo"/>
            <w:sz w:val="16"/>
            <w:szCs w:val="16"/>
          </w:rPr>
          <w:t>Índice de temas transversales</w:t>
        </w:r>
      </w:hyperlink>
      <w:r w:rsidRPr="00074CE1">
        <w:rPr>
          <w:sz w:val="16"/>
          <w:szCs w:val="16"/>
        </w:rPr>
        <w:t xml:space="preserve">) </w:t>
      </w:r>
    </w:p>
    <w:p w:rsidR="00A022CB" w:rsidRPr="00074CE1" w:rsidRDefault="0031271D" w:rsidP="00074CE1">
      <w:pPr>
        <w:rPr>
          <w:sz w:val="16"/>
          <w:szCs w:val="16"/>
        </w:rPr>
      </w:pPr>
      <w:hyperlink w:anchor="Coop11Índice" w:history="1">
        <w:r w:rsidR="00A022CB" w:rsidRPr="00074CE1">
          <w:rPr>
            <w:rStyle w:val="Hipervnculo"/>
            <w:sz w:val="16"/>
            <w:szCs w:val="16"/>
          </w:rPr>
          <w:t>(Subir al índice de cooperación 1.1)</w:t>
        </w:r>
      </w:hyperlink>
      <w:r w:rsidR="00BE3A0F">
        <w:t xml:space="preserve"> </w:t>
      </w:r>
      <w:hyperlink w:anchor="ÍndiceTurismoyServicios" w:history="1">
        <w:r w:rsidR="00A022CB" w:rsidRPr="00074CE1">
          <w:rPr>
            <w:rStyle w:val="Hipervnculo"/>
            <w:sz w:val="16"/>
            <w:szCs w:val="16"/>
          </w:rPr>
          <w:t>(Subir al índice de turismo y servicios)</w:t>
        </w:r>
      </w:hyperlink>
    </w:p>
    <w:p w:rsidR="00A022CB" w:rsidRDefault="00A022CB" w:rsidP="00C311B0">
      <w:pPr>
        <w:rPr>
          <w:b/>
          <w:bCs/>
        </w:rPr>
      </w:pPr>
    </w:p>
    <w:p w:rsidR="00A022CB" w:rsidRDefault="00A022CB" w:rsidP="00C311B0">
      <w:pPr>
        <w:rPr>
          <w:szCs w:val="24"/>
        </w:rPr>
      </w:pPr>
      <w:r>
        <w:rPr>
          <w:bCs/>
        </w:rPr>
        <w:t>Se trata de un p</w:t>
      </w:r>
      <w:r w:rsidRPr="00650C61">
        <w:rPr>
          <w:bCs/>
        </w:rPr>
        <w:t>royecto entre la Fundación Uncastillo, varios Ayuntamientos de la Comarca y, quizás, la Comarca de Cinco Villas</w:t>
      </w:r>
      <w:r>
        <w:rPr>
          <w:bCs/>
        </w:rPr>
        <w:t>. L</w:t>
      </w:r>
      <w:r>
        <w:t xml:space="preserve">a fundación Uncastillo lleva varios años realizando entre primavera y verano una campaña de excavaciones en la ciudad romana de Bañales, cuyos resultados divulgan mediante la web, redes sociales, charlas, visitas al yacimiento, etc. con un gran éxito de público y mediático. </w:t>
      </w:r>
      <w:r>
        <w:lastRenderedPageBreak/>
        <w:t>Su objetivo es socializar el patrimonio y han detectado que el interés del público por el yacimiento y otras muestras del patrimonio romano de las Cinco Villas se incrementa exponencialmente. </w:t>
      </w:r>
    </w:p>
    <w:p w:rsidR="00A022CB" w:rsidRDefault="00A022CB" w:rsidP="00C311B0"/>
    <w:p w:rsidR="00A022CB" w:rsidRDefault="00A022CB"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rsidR="00A022CB" w:rsidRDefault="00A022CB" w:rsidP="00C311B0"/>
    <w:p w:rsidR="00A022CB" w:rsidRDefault="00A022CB" w:rsidP="00C311B0">
      <w:r>
        <w:t xml:space="preserve">- </w:t>
      </w:r>
      <w:r>
        <w:rPr>
          <w:i/>
          <w:iCs/>
        </w:rPr>
        <w:t>Museo virtual del patrimonio comarcal de las Cinco Villas</w:t>
      </w:r>
      <w:r>
        <w:t xml:space="preserve">, en principio romano, pero podría ampliarse a todo tipo de patrimonio. En este museo, aparecerían recreaciones 3D de edificios y también documentación virtual. Desde la Fundación </w:t>
      </w:r>
      <w:r w:rsidR="000220C0">
        <w:t>Uncastillo</w:t>
      </w:r>
      <w:r>
        <w:t xml:space="preserve"> han comenzado a realizar de forma piloto estas recreaciones en </w:t>
      </w:r>
      <w:hyperlink r:id="rId10"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rsidR="00A022CB" w:rsidRDefault="00A022CB" w:rsidP="00C311B0"/>
    <w:p w:rsidR="00A022CB" w:rsidRDefault="00A022CB"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rsidR="00A022CB" w:rsidRDefault="00A022CB" w:rsidP="00C311B0"/>
    <w:p w:rsidR="00A022CB" w:rsidRDefault="00A022CB" w:rsidP="00C311B0">
      <w:r>
        <w:t xml:space="preserve">- </w:t>
      </w:r>
      <w:r>
        <w:rPr>
          <w:i/>
          <w:iCs/>
        </w:rPr>
        <w:t>Visitas autoguiadas en el yacimiento de Bañales</w:t>
      </w:r>
      <w:r w:rsidR="006B3AAD">
        <w:rPr>
          <w:i/>
          <w:iCs/>
        </w:rPr>
        <w:t xml:space="preserve"> </w:t>
      </w:r>
      <w:r>
        <w:t>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bidi u otro sistema interactivo para acceder a una completa información sobre los restos que se están visitando, con recreaciones e información sobre éstos. Se plantea también la posibilidad de realidad aumentada.</w:t>
      </w:r>
    </w:p>
    <w:p w:rsidR="00A022CB" w:rsidRDefault="00A022CB" w:rsidP="00C311B0"/>
    <w:p w:rsidR="00A022CB" w:rsidRDefault="00A022CB"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rsidR="00A022CB" w:rsidRDefault="00A022CB" w:rsidP="00C311B0"/>
    <w:p w:rsidR="00A022CB" w:rsidRDefault="00A022CB"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rsidR="00A022CB" w:rsidRDefault="00A022CB" w:rsidP="00C311B0"/>
    <w:p w:rsidR="00A022CB" w:rsidRDefault="00A022CB" w:rsidP="00C311B0">
      <w:r>
        <w:t>La fundación Uncastillo sería el coordinador y los ayuntamientos participarían, como mínimo, con la organización de actividades en sus localidades y la puesta en marcha de un plan colectivo y unificado de difusión.</w:t>
      </w:r>
    </w:p>
    <w:p w:rsidR="00A022CB" w:rsidRDefault="00A022CB" w:rsidP="00C311B0"/>
    <w:p w:rsidR="00A022CB" w:rsidRPr="00525D05" w:rsidRDefault="00A022CB" w:rsidP="00180CB3">
      <w:pPr>
        <w:outlineLvl w:val="0"/>
        <w:rPr>
          <w:color w:val="FF0000"/>
          <w:szCs w:val="24"/>
        </w:rPr>
      </w:pPr>
      <w:r w:rsidRPr="00525D05">
        <w:rPr>
          <w:color w:val="FF0000"/>
          <w:szCs w:val="24"/>
        </w:rPr>
        <w:lastRenderedPageBreak/>
        <w:t>Puede ser un proyecto de cooperación.</w:t>
      </w:r>
    </w:p>
    <w:p w:rsidR="00A022CB" w:rsidRDefault="00A022CB" w:rsidP="00C311B0">
      <w:pPr>
        <w:rPr>
          <w:szCs w:val="24"/>
        </w:rPr>
      </w:pPr>
    </w:p>
    <w:p w:rsidR="00A022CB" w:rsidRDefault="00A022CB" w:rsidP="00C311B0">
      <w:pPr>
        <w:pStyle w:val="Estilo3"/>
        <w:rPr>
          <w:noProof/>
        </w:rPr>
      </w:pPr>
      <w:bookmarkStart w:id="132" w:name="Coop11CentroInvestigaciónComoBeneficiari"/>
      <w:bookmarkEnd w:id="132"/>
      <w:r>
        <w:rPr>
          <w:noProof/>
        </w:rPr>
        <w:t>SI UN CENTRO TECNOLÓGICO PUEDE SER BENEFICIARIO EN UN PROYECTO DE COOPERACIÓN DEL 1.1</w:t>
      </w:r>
    </w:p>
    <w:p w:rsidR="00A022CB" w:rsidRPr="00AB616B" w:rsidRDefault="00A022CB"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A440AA" w:rsidRDefault="00A022CB" w:rsidP="00C311B0"/>
    <w:p w:rsidR="00A022CB" w:rsidRDefault="00A022CB" w:rsidP="00C311B0">
      <w:r>
        <w:t xml:space="preserve">¿Podría ser beneficiario el Centro Tecnológico Agropecuario cuya composición en el capital social de la empresa es pública en un 45%? </w:t>
      </w:r>
    </w:p>
    <w:p w:rsidR="00A022CB" w:rsidRDefault="00A022CB" w:rsidP="00C311B0"/>
    <w:p w:rsidR="00A022CB" w:rsidRDefault="00A022CB" w:rsidP="00C311B0">
      <w:r>
        <w:t>Se supone que sí porque en cooperación no se limita a empresas privadas el tipo de beneficiarios.</w:t>
      </w:r>
    </w:p>
    <w:p w:rsidR="00A022CB" w:rsidRDefault="00A022CB" w:rsidP="00C311B0"/>
    <w:p w:rsidR="00A022CB" w:rsidRDefault="00A022CB" w:rsidP="00C311B0">
      <w:pPr>
        <w:rPr>
          <w:color w:val="FF0000"/>
          <w:szCs w:val="24"/>
        </w:rPr>
      </w:pPr>
      <w:r w:rsidRPr="00525D05">
        <w:rPr>
          <w:color w:val="FF0000"/>
          <w:szCs w:val="24"/>
        </w:rPr>
        <w:t>A expensas de conocer las características del proyecto, se considera que puede ser beneficiario.</w:t>
      </w:r>
    </w:p>
    <w:p w:rsidR="00A022CB" w:rsidRDefault="00A022CB" w:rsidP="00C311B0">
      <w:pPr>
        <w:rPr>
          <w:color w:val="FF0000"/>
          <w:szCs w:val="24"/>
        </w:rPr>
      </w:pPr>
    </w:p>
    <w:p w:rsidR="00A022CB" w:rsidRPr="00A440AA" w:rsidRDefault="00A022CB" w:rsidP="008F11D8">
      <w:pPr>
        <w:pStyle w:val="Estilo3"/>
        <w:rPr>
          <w:noProof/>
        </w:rPr>
      </w:pPr>
      <w:bookmarkStart w:id="133" w:name="Coop11ConocimientoEscolarTerritorial"/>
      <w:bookmarkEnd w:id="133"/>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rsidR="00A022CB" w:rsidRPr="00AB616B" w:rsidRDefault="00A022CB"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A440AA" w:rsidRDefault="00A022CB" w:rsidP="008F11D8"/>
    <w:p w:rsidR="00A022CB" w:rsidRDefault="00A022CB" w:rsidP="008F11D8">
      <w:r>
        <w:t>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territorio así como el emprendimiento mediante la sensibilización sobre los recursos de la comarca, talleres, visitas a empresas de la zona, etc. Los niños trabajarían sobre estos recursos, conociéndolos y disfrutándolos. Se estimularía su creatividad pero también su pensamiento analítico, de forma que se pudiera llegar a realizar simulaciones de posibles iniciativas económicas en el territorio acordes con los recursos del mismo.</w:t>
      </w:r>
    </w:p>
    <w:p w:rsidR="00A022CB" w:rsidRDefault="00A022CB" w:rsidP="008F11D8"/>
    <w:p w:rsidR="00A022CB" w:rsidRDefault="00A022CB" w:rsidP="008F11D8">
      <w:r>
        <w:t>¿Sería elegible este proyecto en esta convocatoria?</w:t>
      </w:r>
    </w:p>
    <w:p w:rsidR="00A022CB" w:rsidRDefault="00A022CB" w:rsidP="008F11D8">
      <w:pPr>
        <w:pStyle w:val="Prrafodelista"/>
        <w:jc w:val="both"/>
      </w:pPr>
    </w:p>
    <w:p w:rsidR="00A022CB" w:rsidRPr="00C311B0" w:rsidRDefault="00A022CB" w:rsidP="00180CB3">
      <w:pPr>
        <w:outlineLvl w:val="0"/>
        <w:rPr>
          <w:rFonts w:cs="Arial"/>
          <w:color w:val="FF0000"/>
          <w:szCs w:val="24"/>
          <w:lang w:eastAsia="es-ES"/>
        </w:rPr>
      </w:pPr>
      <w:r w:rsidRPr="00C311B0">
        <w:rPr>
          <w:rFonts w:cs="Arial"/>
          <w:color w:val="FF0000"/>
          <w:szCs w:val="24"/>
          <w:lang w:eastAsia="es-ES"/>
        </w:rPr>
        <w:t>Podría ser.</w:t>
      </w:r>
    </w:p>
    <w:p w:rsidR="00A022CB" w:rsidRDefault="00A022CB" w:rsidP="00C311B0">
      <w:pPr>
        <w:rPr>
          <w:szCs w:val="24"/>
        </w:rPr>
      </w:pPr>
    </w:p>
    <w:p w:rsidR="00A022CB" w:rsidRDefault="00A022CB" w:rsidP="008F4BDE">
      <w:pPr>
        <w:pStyle w:val="Estilo3"/>
      </w:pPr>
      <w:bookmarkStart w:id="134" w:name="Coop11YServicioDigital"/>
      <w:bookmarkEnd w:id="134"/>
      <w:r>
        <w:t>DELIMITACIÓN DE UN PROYECTO DE COOPERACIÓN RESPECTO A LA PRESTACIÓN DE SERVICIOS</w:t>
      </w:r>
    </w:p>
    <w:p w:rsidR="00A022CB" w:rsidRPr="00AB616B" w:rsidRDefault="00A022CB"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525D05" w:rsidRDefault="00A022CB" w:rsidP="008F4BDE">
      <w:pPr>
        <w:ind w:right="-2"/>
        <w:rPr>
          <w:szCs w:val="24"/>
        </w:rPr>
      </w:pPr>
    </w:p>
    <w:p w:rsidR="00A022CB" w:rsidRPr="00525D05" w:rsidRDefault="00A022CB" w:rsidP="008F4BDE">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sidR="006B3AAD">
        <w:rPr>
          <w:szCs w:val="24"/>
        </w:rPr>
        <w:t>co</w:t>
      </w:r>
      <w:r w:rsidR="006B3AAD" w:rsidRPr="00525D05">
        <w:rPr>
          <w:szCs w:val="24"/>
        </w:rPr>
        <w:t>n una</w:t>
      </w:r>
      <w:r w:rsidRPr="00525D05">
        <w:rPr>
          <w:szCs w:val="24"/>
        </w:rPr>
        <w:t xml:space="preserve"> empresa tecnológica para, conjuntamente, crear el producto. </w:t>
      </w:r>
      <w:r>
        <w:rPr>
          <w:szCs w:val="24"/>
        </w:rPr>
        <w:t>Se h</w:t>
      </w:r>
      <w:r w:rsidRPr="00525D05">
        <w:rPr>
          <w:szCs w:val="24"/>
        </w:rPr>
        <w:t>abían pensado varias opciones:</w:t>
      </w:r>
    </w:p>
    <w:p w:rsidR="00A022CB" w:rsidRPr="00525D05" w:rsidRDefault="00A022CB" w:rsidP="008F4BDE">
      <w:pPr>
        <w:ind w:right="-2"/>
        <w:rPr>
          <w:szCs w:val="24"/>
        </w:rPr>
      </w:pPr>
    </w:p>
    <w:p w:rsidR="00A022CB" w:rsidRDefault="00A022CB" w:rsidP="008F4BDE">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A022CB" w:rsidRPr="00525D05" w:rsidRDefault="00A022CB" w:rsidP="008F4BDE">
      <w:pPr>
        <w:ind w:right="-2"/>
        <w:rPr>
          <w:szCs w:val="24"/>
        </w:rPr>
      </w:pPr>
    </w:p>
    <w:p w:rsidR="00A022CB" w:rsidRPr="00525D05" w:rsidRDefault="00A022CB" w:rsidP="008F4BDE">
      <w:pPr>
        <w:ind w:right="-2"/>
        <w:rPr>
          <w:szCs w:val="24"/>
        </w:rPr>
      </w:pPr>
      <w:r w:rsidRPr="00525D05">
        <w:rPr>
          <w:szCs w:val="24"/>
        </w:rPr>
        <w:lastRenderedPageBreak/>
        <w:t>- Asociarse mediante el proyecto con una empresa tecnológica que encaje en los límites y contratar el servicio de la consultoría sobre procesos y marketing, especialmente on line, que necesitan.</w:t>
      </w:r>
    </w:p>
    <w:p w:rsidR="00A022CB" w:rsidRPr="00525D05" w:rsidRDefault="00A022CB" w:rsidP="008F4BDE">
      <w:pPr>
        <w:ind w:right="-2"/>
        <w:rPr>
          <w:szCs w:val="24"/>
        </w:rPr>
      </w:pPr>
    </w:p>
    <w:p w:rsidR="00A022CB" w:rsidRPr="00525D05" w:rsidRDefault="00A022CB" w:rsidP="008F4BDE">
      <w:pPr>
        <w:ind w:right="-2"/>
        <w:rPr>
          <w:szCs w:val="24"/>
        </w:rPr>
      </w:pPr>
      <w:r w:rsidRPr="00525D05">
        <w:rPr>
          <w:szCs w:val="24"/>
        </w:rPr>
        <w:t>¿Cuál opción es más acorde con la cooperación entre particulares?</w:t>
      </w:r>
    </w:p>
    <w:p w:rsidR="00A022CB" w:rsidRPr="00525D05" w:rsidRDefault="00A022CB" w:rsidP="008F4BDE">
      <w:pPr>
        <w:ind w:right="-2"/>
        <w:rPr>
          <w:szCs w:val="24"/>
        </w:rPr>
      </w:pPr>
    </w:p>
    <w:p w:rsidR="00A022CB" w:rsidRDefault="00A022CB" w:rsidP="008F4BDE">
      <w:pPr>
        <w:rPr>
          <w:szCs w:val="24"/>
        </w:rPr>
      </w:pPr>
      <w:r w:rsidRPr="00453A02">
        <w:rPr>
          <w:color w:val="FF0000"/>
          <w:szCs w:val="24"/>
        </w:rPr>
        <w:t>En la opción segunda, la cooperación no puede ser exclusivamente la prestación de un servicio o el suministro de un equipo.</w:t>
      </w:r>
    </w:p>
    <w:p w:rsidR="00A022CB" w:rsidRDefault="00A022CB" w:rsidP="00C311B0">
      <w:pPr>
        <w:rPr>
          <w:szCs w:val="24"/>
        </w:rPr>
      </w:pPr>
    </w:p>
    <w:p w:rsidR="00A022CB" w:rsidRPr="000C6FB4" w:rsidRDefault="00A022CB" w:rsidP="00180CB3">
      <w:pPr>
        <w:pStyle w:val="Estilo3"/>
        <w:outlineLvl w:val="0"/>
      </w:pPr>
      <w:bookmarkStart w:id="135" w:name="NaveNuevoRecintoensuInterior"/>
      <w:bookmarkEnd w:id="135"/>
      <w:r w:rsidRPr="000C6FB4">
        <w:t>ELEGIBILIDAD DE UN RECINTO DENTRO DE UNA NAVE</w:t>
      </w:r>
    </w:p>
    <w:p w:rsidR="00A022CB" w:rsidRPr="00AB616B" w:rsidRDefault="00A022CB"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Naves" w:history="1">
        <w:r w:rsidRPr="0023566F">
          <w:rPr>
            <w:rStyle w:val="Hipervnculo"/>
            <w:sz w:val="16"/>
            <w:szCs w:val="16"/>
          </w:rPr>
          <w:t>(Subir al índice de naves)</w:t>
        </w:r>
      </w:hyperlink>
    </w:p>
    <w:p w:rsidR="00A022CB" w:rsidRDefault="00A022CB" w:rsidP="00447F39"/>
    <w:p w:rsidR="00A022CB" w:rsidRDefault="00A022CB"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ace unos años creó unas nuevas instalaciones que constan de naves para carga y descarga de mercancía con sus muelles de carga, almacenaje, preparación de pedidos, etc., zona de</w:t>
      </w:r>
      <w:r>
        <w:t xml:space="preserve"> recepción de clientes, oficinas, etc.</w:t>
      </w:r>
    </w:p>
    <w:p w:rsidR="00A022CB" w:rsidRDefault="00A022CB" w:rsidP="00447F39"/>
    <w:p w:rsidR="00A022CB" w:rsidRDefault="00A022CB" w:rsidP="00447F39">
      <w:r>
        <w:t>En la actualidad la empresa sigue creciendo y necesita ampliar sus instalaciones con una nueva dependencia que también se dotará con un muelle de carga y que pretende complementar las instalaciones ya existentes y dotar de mayor espacio para su labor. El promotor pretende adquirir una carpa de 1.000 metros que ubicará dentro de sus instalaciones y que, en los periodos punta de mayor carga de trabajo, servirá para realizar labores que no tendrán cabida en las instalaciones ya ocupadas (envasar y preparar los 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rsidR="00A022CB" w:rsidRDefault="00A022CB" w:rsidP="00447F39"/>
    <w:p w:rsidR="00A022CB" w:rsidRDefault="00A022CB" w:rsidP="00447F39">
      <w:r>
        <w:t>¿Es elegible este proyecto?</w:t>
      </w:r>
    </w:p>
    <w:p w:rsidR="00A022CB" w:rsidRDefault="00A022CB" w:rsidP="00C311B0">
      <w:pPr>
        <w:rPr>
          <w:szCs w:val="24"/>
        </w:rPr>
      </w:pPr>
    </w:p>
    <w:p w:rsidR="00A022CB" w:rsidRPr="000C6FB4" w:rsidRDefault="00A022CB" w:rsidP="00C311B0">
      <w:pPr>
        <w:rPr>
          <w:color w:val="FF0000"/>
        </w:rPr>
      </w:pPr>
      <w:r w:rsidRPr="000C6FB4">
        <w:rPr>
          <w:color w:val="FF0000"/>
        </w:rPr>
        <w:t xml:space="preserve">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 que hace referencia a que una nave no sería elegible si no se realiza un  proceso de transformación o "prestación de servicio". </w:t>
      </w:r>
    </w:p>
    <w:p w:rsidR="00A022CB" w:rsidRPr="000C6FB4" w:rsidRDefault="00A022CB" w:rsidP="00C311B0">
      <w:pPr>
        <w:rPr>
          <w:color w:val="FF0000"/>
        </w:rPr>
      </w:pPr>
    </w:p>
    <w:p w:rsidR="00A022CB" w:rsidRDefault="00A022CB"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rsidR="00A022CB" w:rsidRDefault="00A022CB" w:rsidP="00C311B0">
      <w:pPr>
        <w:rPr>
          <w:szCs w:val="24"/>
        </w:rPr>
      </w:pPr>
    </w:p>
    <w:p w:rsidR="00A022CB" w:rsidRPr="008655D5" w:rsidRDefault="00A022CB" w:rsidP="00623DBC">
      <w:pPr>
        <w:shd w:val="clear" w:color="auto" w:fill="D9D9D9"/>
        <w:rPr>
          <w:bCs/>
        </w:rPr>
      </w:pPr>
      <w:bookmarkStart w:id="136" w:name="IndustriaQuímicaMonoglicéridos"/>
      <w:bookmarkEnd w:id="136"/>
      <w:r w:rsidRPr="008655D5">
        <w:rPr>
          <w:bCs/>
        </w:rPr>
        <w:t xml:space="preserve">CREACIÓN DE UNA INDUSTRIA QUÍMICA QUE FABRICA MONOGLICÉRIDOS CON UNA MEZCLA DE SECADO DE ALGAS CON DESTINO AL </w:t>
      </w:r>
      <w:r>
        <w:rPr>
          <w:bCs/>
        </w:rPr>
        <w:t>CONSUMO ANIMAL Y TAMBIÉN HUMANO</w:t>
      </w:r>
    </w:p>
    <w:p w:rsidR="00A022CB"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A022CB" w:rsidRPr="008655D5" w:rsidRDefault="00A022CB" w:rsidP="00623DBC">
      <w:pPr>
        <w:rPr>
          <w:rFonts w:cs="Arial"/>
          <w:szCs w:val="24"/>
        </w:rPr>
      </w:pPr>
    </w:p>
    <w:p w:rsidR="00A022CB" w:rsidRDefault="00A022CB" w:rsidP="00623DBC">
      <w:pPr>
        <w:rPr>
          <w:rFonts w:cs="Arial"/>
          <w:szCs w:val="24"/>
        </w:rPr>
      </w:pPr>
      <w:r w:rsidRPr="008655D5">
        <w:rPr>
          <w:rFonts w:cs="Arial"/>
          <w:szCs w:val="24"/>
        </w:rPr>
        <w:lastRenderedPageBreak/>
        <w:t>¿Es elegible?</w:t>
      </w:r>
    </w:p>
    <w:p w:rsidR="00A022CB" w:rsidRDefault="00A022CB" w:rsidP="00623DBC">
      <w:pPr>
        <w:rPr>
          <w:rFonts w:cs="Arial"/>
          <w:szCs w:val="24"/>
        </w:rPr>
      </w:pPr>
    </w:p>
    <w:p w:rsidR="00A022CB" w:rsidRPr="00623DBC" w:rsidRDefault="00A022CB" w:rsidP="00623DBC">
      <w:pPr>
        <w:rPr>
          <w:rFonts w:cs="Arial"/>
          <w:color w:val="FF0000"/>
          <w:szCs w:val="24"/>
        </w:rPr>
      </w:pPr>
      <w:r w:rsidRPr="00623DBC">
        <w:rPr>
          <w:rFonts w:cs="Arial"/>
          <w:color w:val="FF0000"/>
          <w:szCs w:val="24"/>
        </w:rPr>
        <w:t>Me pregunto por qué una industria química que fabrica monoglicéridos con una mezcla de secado de algas no podría ser elegible.</w:t>
      </w:r>
    </w:p>
    <w:p w:rsidR="00A022CB" w:rsidRPr="008655D5" w:rsidRDefault="00A022CB" w:rsidP="00623DBC">
      <w:pPr>
        <w:rPr>
          <w:rFonts w:cs="Arial"/>
          <w:szCs w:val="24"/>
        </w:rPr>
      </w:pPr>
    </w:p>
    <w:p w:rsidR="00A022CB" w:rsidRPr="008655D5" w:rsidRDefault="00A022CB" w:rsidP="00180CB3">
      <w:pPr>
        <w:shd w:val="clear" w:color="auto" w:fill="D9D9D9"/>
        <w:outlineLvl w:val="0"/>
        <w:rPr>
          <w:bCs/>
        </w:rPr>
      </w:pPr>
      <w:bookmarkStart w:id="137" w:name="TrasladoEmpresaBeneficiariaen2007a13"/>
      <w:bookmarkEnd w:id="137"/>
      <w:r w:rsidRPr="008655D5">
        <w:rPr>
          <w:bCs/>
        </w:rPr>
        <w:t>EMPRESA SUBVENCIONADA EN LEADER 2007-2013</w:t>
      </w:r>
    </w:p>
    <w:p w:rsidR="004E663F" w:rsidRDefault="00A022CB"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hyperlink w:anchor="ServiciosTransversales" w:history="1">
        <w:r w:rsidR="004E663F" w:rsidRPr="00C25250">
          <w:rPr>
            <w:rStyle w:val="Hipervnculo"/>
            <w:sz w:val="16"/>
            <w:szCs w:val="16"/>
          </w:rPr>
          <w:t>(Subir al índice de temas transversales relacionados con servicios)</w:t>
        </w:r>
      </w:hyperlink>
    </w:p>
    <w:p w:rsidR="00A022CB" w:rsidRDefault="00A022CB" w:rsidP="00623DBC">
      <w:pPr>
        <w:rPr>
          <w:sz w:val="16"/>
          <w:szCs w:val="16"/>
        </w:rPr>
      </w:pP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A022CB" w:rsidRPr="008655D5" w:rsidRDefault="00A022CB" w:rsidP="00623DBC">
      <w:pPr>
        <w:rPr>
          <w:rFonts w:cs="Arial"/>
          <w:szCs w:val="24"/>
        </w:rPr>
      </w:pPr>
    </w:p>
    <w:p w:rsidR="00A022CB" w:rsidRPr="008655D5" w:rsidRDefault="00A022CB"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A022CB" w:rsidRPr="008655D5" w:rsidRDefault="00A022CB" w:rsidP="00623DBC">
      <w:pPr>
        <w:rPr>
          <w:rFonts w:cs="Arial"/>
          <w:szCs w:val="24"/>
        </w:rPr>
      </w:pPr>
    </w:p>
    <w:p w:rsidR="00A022CB" w:rsidRPr="008655D5" w:rsidRDefault="00A022CB" w:rsidP="00623DBC">
      <w:pPr>
        <w:rPr>
          <w:rFonts w:cs="Arial"/>
          <w:szCs w:val="24"/>
        </w:rPr>
      </w:pPr>
      <w:r w:rsidRPr="008655D5">
        <w:rPr>
          <w:rFonts w:cs="Arial"/>
          <w:szCs w:val="24"/>
        </w:rPr>
        <w:t>¿Sería elegible el traslado y la nueva inversión, siendo que el anterior local estaba subvencionado?</w:t>
      </w:r>
    </w:p>
    <w:p w:rsidR="00A022CB" w:rsidRDefault="00A022CB" w:rsidP="00623DBC">
      <w:pPr>
        <w:rPr>
          <w:rFonts w:cs="Arial"/>
          <w:szCs w:val="24"/>
        </w:rPr>
      </w:pPr>
    </w:p>
    <w:p w:rsidR="00A022CB" w:rsidRPr="00623DBC" w:rsidRDefault="00A022CB" w:rsidP="00623DBC">
      <w:pPr>
        <w:rPr>
          <w:rFonts w:cs="Arial"/>
          <w:color w:val="FF0000"/>
          <w:szCs w:val="24"/>
        </w:rPr>
      </w:pPr>
      <w:r w:rsidRPr="00623DBC">
        <w:rPr>
          <w:rFonts w:cs="Arial"/>
          <w:color w:val="FF0000"/>
          <w:szCs w:val="24"/>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A022CB" w:rsidRPr="008655D5" w:rsidRDefault="00A022CB" w:rsidP="00623DBC">
      <w:pPr>
        <w:rPr>
          <w:rFonts w:cs="Arial"/>
          <w:szCs w:val="24"/>
        </w:rPr>
      </w:pPr>
    </w:p>
    <w:p w:rsidR="00A022CB" w:rsidRPr="008655D5" w:rsidRDefault="00A022CB" w:rsidP="00623DBC">
      <w:pPr>
        <w:shd w:val="clear" w:color="auto" w:fill="D9D9D9"/>
        <w:rPr>
          <w:bCs/>
        </w:rPr>
      </w:pPr>
      <w:bookmarkStart w:id="138" w:name="EmpresaVinculada1"/>
      <w:bookmarkEnd w:id="138"/>
      <w:r w:rsidRPr="008655D5">
        <w:rPr>
          <w:bCs/>
        </w:rPr>
        <w:t>ELEGIBILIDAD DE UNA MICROEMPRESA CON</w:t>
      </w:r>
      <w:r>
        <w:rPr>
          <w:bCs/>
        </w:rPr>
        <w:t xml:space="preserve"> UN VÍNCULO DE CAPITAL CON OTRA</w:t>
      </w:r>
    </w:p>
    <w:p w:rsidR="00A022CB" w:rsidRPr="00AB616B" w:rsidRDefault="00A022CB" w:rsidP="003D337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Pr="008655D5" w:rsidRDefault="00A022CB" w:rsidP="00623DBC">
      <w:pPr>
        <w:rPr>
          <w:rFonts w:cs="Arial"/>
          <w:szCs w:val="24"/>
        </w:rPr>
      </w:pPr>
    </w:p>
    <w:p w:rsidR="00A022CB" w:rsidRPr="008655D5" w:rsidRDefault="00A022CB" w:rsidP="00623DBC">
      <w:pPr>
        <w:rPr>
          <w:rFonts w:cs="Arial"/>
          <w:szCs w:val="24"/>
        </w:rPr>
      </w:pPr>
      <w:r w:rsidRPr="008655D5">
        <w:rPr>
          <w:rFonts w:cs="Arial"/>
          <w:szCs w:val="24"/>
        </w:rPr>
        <w:t>El artículo 6 excluye a las empresas que no cumplen el principio de independencia establecido en la Recomendación de la Comisión de 2003 sobre definición de microempresas:</w:t>
      </w:r>
    </w:p>
    <w:p w:rsidR="00A022CB" w:rsidRPr="008655D5" w:rsidRDefault="00A022CB" w:rsidP="00623DBC">
      <w:pPr>
        <w:rPr>
          <w:rFonts w:cs="Arial"/>
          <w:szCs w:val="24"/>
        </w:rPr>
      </w:pPr>
    </w:p>
    <w:p w:rsidR="00A022CB" w:rsidRDefault="00A022CB"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rsidR="00A022CB" w:rsidRDefault="00A022CB"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rsidR="00A022CB" w:rsidRPr="008655D5" w:rsidRDefault="00A022CB" w:rsidP="00623DBC">
      <w:pPr>
        <w:rPr>
          <w:rFonts w:cs="Arial"/>
          <w:szCs w:val="24"/>
        </w:rPr>
      </w:pPr>
    </w:p>
    <w:p w:rsidR="00A022CB" w:rsidRPr="008655D5" w:rsidRDefault="00A022CB" w:rsidP="00623DBC">
      <w:pPr>
        <w:rPr>
          <w:rFonts w:cs="Arial"/>
          <w:szCs w:val="24"/>
        </w:rPr>
      </w:pPr>
      <w:r w:rsidRPr="008655D5">
        <w:rPr>
          <w:rFonts w:cs="Arial"/>
          <w:szCs w:val="24"/>
        </w:rPr>
        <w:t xml:space="preserve">Tenemos un autónomo con una empresa A cuyo capital, en más del 25%, pertenece a una persona física (su padre) que es dueña de otra empresa B. Ambas empresas, A y B, no tiene más relación entre sí ni son del mismo sector. </w:t>
      </w:r>
    </w:p>
    <w:p w:rsidR="00A022CB" w:rsidRPr="008655D5" w:rsidRDefault="00A022CB" w:rsidP="00623DBC">
      <w:pPr>
        <w:rPr>
          <w:rFonts w:cs="Arial"/>
          <w:szCs w:val="24"/>
        </w:rPr>
      </w:pPr>
    </w:p>
    <w:p w:rsidR="00A022CB" w:rsidRPr="008655D5" w:rsidRDefault="00A022CB" w:rsidP="00623DBC">
      <w:pPr>
        <w:rPr>
          <w:rFonts w:cs="Arial"/>
          <w:szCs w:val="24"/>
        </w:rPr>
      </w:pPr>
      <w:r w:rsidRPr="008655D5">
        <w:rPr>
          <w:rFonts w:cs="Arial"/>
          <w:szCs w:val="24"/>
        </w:rPr>
        <w:t>¿La empresa A cumple el principio de independencia establecido en el artículo 6 de las bases reguladoras?</w:t>
      </w:r>
    </w:p>
    <w:p w:rsidR="00A022CB" w:rsidRDefault="00A022CB" w:rsidP="00623DBC">
      <w:pPr>
        <w:rPr>
          <w:rFonts w:cs="Arial"/>
          <w:szCs w:val="24"/>
        </w:rPr>
      </w:pPr>
    </w:p>
    <w:p w:rsidR="00A022CB" w:rsidRDefault="00A022CB" w:rsidP="00E3674D">
      <w:r>
        <w:rPr>
          <w:color w:val="FF0000"/>
        </w:rPr>
        <w:t xml:space="preserve">Este caso es para comentarlo, ya que no hay información suficiente. El problema de la independencia se relaciona con el número de empleados o volumen de negocio/balance general que tengan en global. Son elegibles si juntas no superan los límites de los 20 empleados y los 4 meuros de volumen de negocio/balance </w:t>
      </w:r>
      <w:r>
        <w:rPr>
          <w:color w:val="FF0000"/>
        </w:rPr>
        <w:lastRenderedPageBreak/>
        <w:t>general anual. Pero si juntas superan los límites establecidos, entonces se considera que no es independiente.</w:t>
      </w:r>
    </w:p>
    <w:p w:rsidR="00A022CB" w:rsidRDefault="00A022CB" w:rsidP="00623DBC">
      <w:pPr>
        <w:rPr>
          <w:szCs w:val="24"/>
        </w:rPr>
      </w:pPr>
    </w:p>
    <w:p w:rsidR="00A022CB" w:rsidRPr="00B72AC3" w:rsidRDefault="00A022CB" w:rsidP="00B72AC3">
      <w:pPr>
        <w:pStyle w:val="Estilo3"/>
      </w:pPr>
      <w:bookmarkStart w:id="139" w:name="Coop11CofinanciaciónPública"/>
      <w:bookmarkEnd w:id="139"/>
      <w:r w:rsidRPr="00B72AC3">
        <w:t>COFINANCIACIÓN PÚBLICA EN UN PROYECTO DE COOPERACIÓN ENTRE PARTICULARES</w:t>
      </w:r>
    </w:p>
    <w:p w:rsidR="00A022CB" w:rsidRDefault="00A022CB"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sidRP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Pr="00AB616B" w:rsidRDefault="0031271D" w:rsidP="003D3371">
      <w:pPr>
        <w:rPr>
          <w:sz w:val="16"/>
          <w:szCs w:val="16"/>
        </w:rPr>
      </w:pPr>
      <w:hyperlink w:anchor="Coop11Índice" w:history="1">
        <w:r w:rsidR="00A022CB" w:rsidRPr="00B63937">
          <w:rPr>
            <w:rStyle w:val="Hipervnculo"/>
            <w:sz w:val="16"/>
            <w:szCs w:val="16"/>
          </w:rPr>
          <w:t>(Subir al índice de cooperación 1.1)</w:t>
        </w:r>
      </w:hyperlink>
      <w:hyperlink w:anchor="ïndiceCompatibilidadAyudas" w:history="1">
        <w:r w:rsidR="00A022CB" w:rsidRPr="005054E2">
          <w:rPr>
            <w:rStyle w:val="Hipervnculo"/>
            <w:sz w:val="16"/>
            <w:szCs w:val="16"/>
          </w:rPr>
          <w:t>(Subir a índice de compatibilidad de ayudas)</w:t>
        </w:r>
      </w:hyperlink>
    </w:p>
    <w:p w:rsidR="00A022CB" w:rsidRPr="00B72AC3" w:rsidRDefault="00A022CB" w:rsidP="00B72AC3"/>
    <w:p w:rsidR="00A022CB" w:rsidRPr="00B72AC3" w:rsidRDefault="00A022CB" w:rsidP="00B72AC3">
      <w:r w:rsidRPr="00B72AC3">
        <w:t>Varios particulares y entidades públicas participan como beneficiarios en un proyecto de cooperación entre particulares. El 20%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rsidR="00A022CB" w:rsidRPr="00B72AC3" w:rsidRDefault="00A022CB" w:rsidP="00B72AC3"/>
    <w:p w:rsidR="00A022CB" w:rsidRPr="00B72AC3" w:rsidRDefault="00A022CB" w:rsidP="00B72AC3">
      <w:pPr>
        <w:rPr>
          <w:color w:val="FF0000"/>
        </w:rPr>
      </w:pPr>
      <w:r w:rsidRPr="00B72AC3">
        <w:rPr>
          <w:color w:val="FF0000"/>
        </w:rPr>
        <w:t>El 20% lo tienen que aportar cada uno de los beneficiarios. La aportación de las entidades públicas al proyecto como una subvención a alguno de los beneficiarios del proyecto no es compatible con la ayuda Leader.</w:t>
      </w:r>
    </w:p>
    <w:p w:rsidR="00A022CB" w:rsidRPr="00B72AC3" w:rsidRDefault="00A022CB" w:rsidP="00B72AC3">
      <w:pPr>
        <w:rPr>
          <w:color w:val="FF0000"/>
        </w:rPr>
      </w:pPr>
    </w:p>
    <w:p w:rsidR="00A022CB" w:rsidRDefault="00A022CB"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 que Leader no le financia mediante el pago de actividades elegibles propias de dicha entidad en el marco del proyecto.</w:t>
      </w:r>
    </w:p>
    <w:p w:rsidR="00A022CB" w:rsidRDefault="00A022CB" w:rsidP="00B72AC3">
      <w:pPr>
        <w:rPr>
          <w:szCs w:val="24"/>
        </w:rPr>
      </w:pPr>
    </w:p>
    <w:p w:rsidR="00A022CB" w:rsidRDefault="00A022CB" w:rsidP="00EA4D81">
      <w:pPr>
        <w:shd w:val="clear" w:color="auto" w:fill="D9D9D9"/>
      </w:pPr>
      <w:bookmarkStart w:id="140" w:name="ArrendatarioDeEntidadPública"/>
      <w:bookmarkStart w:id="141" w:name="ArrendatarioDeEntidadPúblicayMatFungible"/>
      <w:bookmarkEnd w:id="140"/>
      <w:bookmarkEnd w:id="141"/>
      <w:r>
        <w:t xml:space="preserve">EL ARRENDATARIO PRIVADO DE UN </w:t>
      </w:r>
      <w:r w:rsidRPr="00582B2E">
        <w:rPr>
          <w:bCs/>
        </w:rPr>
        <w:t xml:space="preserve">ALBERGUE </w:t>
      </w:r>
      <w:r>
        <w:t>MUNICIPAL QUIERE SOLICITAR A LEADER VARIAS COSAS</w:t>
      </w:r>
    </w:p>
    <w:p w:rsidR="001F0BF6" w:rsidRDefault="00A022CB" w:rsidP="001F0B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Pr="00AB616B" w:rsidRDefault="0031271D" w:rsidP="001F0BF6">
      <w:pPr>
        <w:pStyle w:val="Textosinformato"/>
        <w:jc w:val="both"/>
        <w:rPr>
          <w:sz w:val="16"/>
          <w:szCs w:val="16"/>
        </w:rPr>
      </w:pPr>
      <w:hyperlink w:anchor="ÍndiceTurismoyServicios" w:history="1">
        <w:r w:rsidR="00A022CB" w:rsidRPr="0088168C">
          <w:rPr>
            <w:rStyle w:val="Hipervnculo"/>
            <w:sz w:val="16"/>
            <w:szCs w:val="16"/>
          </w:rPr>
          <w:t>(Subir al índice de turismo y servicios)</w:t>
        </w:r>
      </w:hyperlink>
      <w:r w:rsidR="001F0BF6">
        <w:t xml:space="preserve"> </w:t>
      </w:r>
      <w:hyperlink w:anchor="ÏNDICEeNTESlOCALES" w:history="1">
        <w:r w:rsidR="00A022CB" w:rsidRPr="0082448F">
          <w:rPr>
            <w:rStyle w:val="Hipervnculo"/>
            <w:sz w:val="16"/>
            <w:szCs w:val="16"/>
          </w:rPr>
          <w:t>(Subir al índice de entidades locales)</w:t>
        </w:r>
      </w:hyperlink>
    </w:p>
    <w:p w:rsidR="00A022CB" w:rsidRDefault="00A022CB" w:rsidP="00EA4D81">
      <w:pPr>
        <w:rPr>
          <w:rFonts w:cs="Arial"/>
          <w:sz w:val="20"/>
          <w:szCs w:val="20"/>
        </w:rPr>
      </w:pPr>
    </w:p>
    <w:p w:rsidR="00A022CB" w:rsidRPr="00582B2E" w:rsidRDefault="00A022CB" w:rsidP="00EA4D81">
      <w:pPr>
        <w:rPr>
          <w:rFonts w:cs="Arial"/>
          <w:szCs w:val="24"/>
        </w:rPr>
      </w:pPr>
      <w:r w:rsidRPr="00582B2E">
        <w:rPr>
          <w:rFonts w:cs="Arial"/>
          <w:szCs w:val="24"/>
        </w:rPr>
        <w:t xml:space="preserve">La adquisición de libros sobre el territorio para extranjeros para formar con ellos una pequeña biblioteca. </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t>¿La compra de estos libros sería elegible?</w:t>
      </w:r>
    </w:p>
    <w:p w:rsidR="00A022CB" w:rsidRDefault="00A022CB" w:rsidP="00EA4D81">
      <w:pPr>
        <w:rPr>
          <w:rFonts w:cs="Arial"/>
          <w:szCs w:val="24"/>
        </w:rPr>
      </w:pPr>
    </w:p>
    <w:p w:rsidR="00A022CB" w:rsidRPr="007E1615" w:rsidRDefault="00A022CB" w:rsidP="00180CB3">
      <w:pPr>
        <w:outlineLvl w:val="0"/>
        <w:rPr>
          <w:rFonts w:cs="Arial"/>
          <w:color w:val="FF0000"/>
          <w:szCs w:val="24"/>
        </w:rPr>
      </w:pPr>
      <w:r w:rsidRPr="007E1615">
        <w:rPr>
          <w:rFonts w:cs="Arial"/>
          <w:color w:val="FF0000"/>
          <w:szCs w:val="24"/>
        </w:rPr>
        <w:t>No.</w:t>
      </w:r>
    </w:p>
    <w:p w:rsidR="00A022CB" w:rsidRPr="00582B2E" w:rsidRDefault="00A022CB" w:rsidP="00EA4D81">
      <w:pPr>
        <w:rPr>
          <w:rFonts w:cs="Arial"/>
          <w:szCs w:val="24"/>
        </w:rPr>
      </w:pPr>
    </w:p>
    <w:p w:rsidR="00A022CB" w:rsidRPr="00582B2E" w:rsidRDefault="00A022CB" w:rsidP="00180CB3">
      <w:pPr>
        <w:outlineLvl w:val="0"/>
        <w:rPr>
          <w:rFonts w:cs="Arial"/>
          <w:szCs w:val="24"/>
        </w:rPr>
      </w:pPr>
      <w:r w:rsidRPr="00582B2E">
        <w:rPr>
          <w:rFonts w:cs="Arial"/>
          <w:szCs w:val="24"/>
        </w:rPr>
        <w:t>Además quiere comprar lámparas para reducir el consumo eléctrico.</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t>¿Serían subvencionables estas lámparas?</w:t>
      </w:r>
    </w:p>
    <w:p w:rsidR="00A022CB" w:rsidRDefault="00A022CB" w:rsidP="00EA4D81">
      <w:pPr>
        <w:rPr>
          <w:rFonts w:cs="Arial"/>
          <w:szCs w:val="24"/>
        </w:rPr>
      </w:pPr>
    </w:p>
    <w:p w:rsidR="00A022CB" w:rsidRDefault="00A022CB" w:rsidP="00180CB3">
      <w:pPr>
        <w:outlineLvl w:val="0"/>
        <w:rPr>
          <w:rFonts w:cs="Arial"/>
          <w:color w:val="FF0000"/>
          <w:szCs w:val="24"/>
        </w:rPr>
      </w:pPr>
      <w:r w:rsidRPr="007E1615">
        <w:rPr>
          <w:rFonts w:cs="Arial"/>
          <w:color w:val="FF0000"/>
          <w:szCs w:val="24"/>
        </w:rPr>
        <w:t>No.</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t>También quieren hacer una pequeña granja (un pequeño corral) con animales para los niños visitantes, como gallinas, conejos, etc.</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t>¿Sería elegible la compra de los animales de esa pequeña granja?</w:t>
      </w:r>
    </w:p>
    <w:p w:rsidR="00A022CB" w:rsidRDefault="00A022CB" w:rsidP="00EA4D81">
      <w:pPr>
        <w:rPr>
          <w:rFonts w:cs="Arial"/>
          <w:szCs w:val="24"/>
        </w:rPr>
      </w:pPr>
    </w:p>
    <w:p w:rsidR="00A022CB" w:rsidRDefault="00A022CB" w:rsidP="00180CB3">
      <w:pPr>
        <w:outlineLvl w:val="0"/>
        <w:rPr>
          <w:rFonts w:cs="Arial"/>
          <w:color w:val="FF0000"/>
          <w:szCs w:val="24"/>
        </w:rPr>
      </w:pPr>
      <w:r w:rsidRPr="007E1615">
        <w:rPr>
          <w:rFonts w:cs="Arial"/>
          <w:color w:val="FF0000"/>
          <w:szCs w:val="24"/>
        </w:rPr>
        <w:t>No.</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t>Puesto que el establecimiento está calificado como “Alojamiento Starlight”, necesita mantas y tumbonas y sembrar una zona de césped.</w:t>
      </w:r>
    </w:p>
    <w:p w:rsidR="00A022CB" w:rsidRPr="00582B2E" w:rsidRDefault="00A022CB" w:rsidP="00EA4D81">
      <w:pPr>
        <w:rPr>
          <w:rFonts w:cs="Arial"/>
          <w:szCs w:val="24"/>
        </w:rPr>
      </w:pPr>
    </w:p>
    <w:p w:rsidR="00A022CB" w:rsidRPr="00582B2E" w:rsidRDefault="00A022CB" w:rsidP="00EA4D81">
      <w:pPr>
        <w:rPr>
          <w:rFonts w:cs="Arial"/>
          <w:szCs w:val="24"/>
        </w:rPr>
      </w:pPr>
      <w:r w:rsidRPr="00582B2E">
        <w:rPr>
          <w:rFonts w:cs="Arial"/>
          <w:szCs w:val="24"/>
        </w:rPr>
        <w:lastRenderedPageBreak/>
        <w:t>¿Serían subvencionables las mantas, las tumbonas y la</w:t>
      </w:r>
      <w:r>
        <w:rPr>
          <w:rFonts w:cs="Arial"/>
          <w:szCs w:val="24"/>
        </w:rPr>
        <w:t xml:space="preserve"> siembra de una zona de césped?</w:t>
      </w:r>
    </w:p>
    <w:p w:rsidR="00A022CB" w:rsidRDefault="00A022CB" w:rsidP="00EA4D81"/>
    <w:p w:rsidR="00A022CB" w:rsidRDefault="00A022CB" w:rsidP="00180CB3">
      <w:pPr>
        <w:outlineLvl w:val="0"/>
        <w:rPr>
          <w:rFonts w:cs="Arial"/>
          <w:color w:val="FF0000"/>
          <w:szCs w:val="24"/>
        </w:rPr>
      </w:pPr>
      <w:r w:rsidRPr="007E1615">
        <w:rPr>
          <w:rFonts w:cs="Arial"/>
          <w:color w:val="FF0000"/>
          <w:szCs w:val="24"/>
        </w:rPr>
        <w:t>No.</w:t>
      </w:r>
    </w:p>
    <w:p w:rsidR="00A022CB" w:rsidRDefault="00A022CB" w:rsidP="00EA4D81">
      <w:pPr>
        <w:rPr>
          <w:szCs w:val="24"/>
        </w:rPr>
      </w:pPr>
    </w:p>
    <w:p w:rsidR="00A022CB" w:rsidRPr="007D17FB" w:rsidRDefault="00A022CB" w:rsidP="003F37E1">
      <w:pPr>
        <w:shd w:val="clear" w:color="auto" w:fill="D9D9D9"/>
        <w:rPr>
          <w:szCs w:val="24"/>
        </w:rPr>
      </w:pPr>
      <w:bookmarkStart w:id="142" w:name="Coop11UnSoloBeneficiario"/>
      <w:bookmarkEnd w:id="142"/>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3F37E1"/>
    <w:p w:rsidR="00A022CB" w:rsidRPr="00A726AC" w:rsidRDefault="00A022CB" w:rsidP="003F37E1">
      <w:pPr>
        <w:rPr>
          <w:rFonts w:cs="Arial"/>
          <w:noProof/>
          <w:color w:val="FF0000"/>
          <w:szCs w:val="20"/>
          <w:lang w:eastAsia="es-ES"/>
        </w:rPr>
      </w:pP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rsidR="00A022CB" w:rsidRPr="00A726AC" w:rsidRDefault="00A022CB" w:rsidP="003F37E1">
      <w:pPr>
        <w:rPr>
          <w:rFonts w:cs="Arial"/>
          <w:noProof/>
          <w:color w:val="FF0000"/>
          <w:szCs w:val="20"/>
          <w:lang w:eastAsia="es-ES"/>
        </w:rPr>
      </w:pPr>
    </w:p>
    <w:p w:rsidR="00A022CB" w:rsidRDefault="00A022CB"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rsidR="00A022CB" w:rsidRDefault="00A022CB" w:rsidP="003F37E1">
      <w:pPr>
        <w:rPr>
          <w:szCs w:val="24"/>
        </w:rPr>
      </w:pPr>
    </w:p>
    <w:p w:rsidR="00A022CB" w:rsidRPr="00E109C0" w:rsidRDefault="00A022CB" w:rsidP="0024187F">
      <w:pPr>
        <w:shd w:val="clear" w:color="auto" w:fill="D9D9D9"/>
        <w:rPr>
          <w:szCs w:val="24"/>
        </w:rPr>
      </w:pPr>
      <w:bookmarkStart w:id="143" w:name="SCenEscrituraTrámite"/>
      <w:bookmarkEnd w:id="143"/>
      <w:r w:rsidRPr="00E109C0">
        <w:rPr>
          <w:szCs w:val="24"/>
        </w:rPr>
        <w:t>SOCIEDAD CIVIL CONSTITUIDA ANTES DE SOLICITAR LA AYUDA Y RECONSTITUCIÓN DE LA SC EN ESCRITURA PÚBLICA</w:t>
      </w:r>
    </w:p>
    <w:p w:rsidR="00A022CB" w:rsidRDefault="00A022CB" w:rsidP="0024187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sidRP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Pr="00E109C0" w:rsidRDefault="00A022CB" w:rsidP="0024187F">
      <w:pPr>
        <w:rPr>
          <w:rFonts w:cs="Arial"/>
          <w:szCs w:val="24"/>
        </w:rPr>
      </w:pPr>
    </w:p>
    <w:p w:rsidR="00A022CB" w:rsidRPr="00E109C0" w:rsidRDefault="00A022CB"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rsidR="00A022CB" w:rsidRPr="00E109C0" w:rsidRDefault="00A022CB" w:rsidP="0024187F">
      <w:pPr>
        <w:rPr>
          <w:rFonts w:cs="Arial"/>
          <w:szCs w:val="24"/>
        </w:rPr>
      </w:pPr>
    </w:p>
    <w:p w:rsidR="00A022CB" w:rsidRPr="00E109C0" w:rsidRDefault="00A022CB" w:rsidP="0024187F">
      <w:pPr>
        <w:rPr>
          <w:rFonts w:cs="Arial"/>
          <w:szCs w:val="24"/>
        </w:rPr>
      </w:pPr>
      <w:r w:rsidRPr="00E109C0">
        <w:rPr>
          <w:rFonts w:cs="Arial"/>
          <w:szCs w:val="24"/>
        </w:rPr>
        <w:t>¿Es correcto este trámite?</w:t>
      </w:r>
    </w:p>
    <w:p w:rsidR="00A022CB" w:rsidRDefault="00A022CB" w:rsidP="0024187F">
      <w:pPr>
        <w:rPr>
          <w:noProof/>
          <w:color w:val="FF0000"/>
        </w:rPr>
      </w:pPr>
    </w:p>
    <w:p w:rsidR="00A022CB" w:rsidRDefault="00A022CB" w:rsidP="00180CB3">
      <w:pPr>
        <w:outlineLvl w:val="0"/>
        <w:rPr>
          <w:noProof/>
          <w:color w:val="FF0000"/>
        </w:rPr>
      </w:pPr>
      <w:r w:rsidRPr="007E1615">
        <w:rPr>
          <w:noProof/>
          <w:color w:val="FF0000"/>
        </w:rPr>
        <w:t>Sí, es correcto.</w:t>
      </w:r>
    </w:p>
    <w:p w:rsidR="00A022CB" w:rsidRDefault="00A022CB" w:rsidP="00C57EE9">
      <w:pPr>
        <w:rPr>
          <w:noProof/>
          <w:color w:val="FF0000"/>
        </w:rPr>
      </w:pPr>
    </w:p>
    <w:p w:rsidR="00A022CB" w:rsidRDefault="00A022CB" w:rsidP="00C57EE9">
      <w:pPr>
        <w:rPr>
          <w:noProof/>
          <w:color w:val="FF0000"/>
        </w:rPr>
      </w:pPr>
    </w:p>
    <w:p w:rsidR="00A022CB" w:rsidRPr="00A449CD" w:rsidRDefault="00A022CB" w:rsidP="00A449CD">
      <w:pPr>
        <w:shd w:val="clear" w:color="auto" w:fill="BFBFBF"/>
        <w:jc w:val="center"/>
        <w:rPr>
          <w:b/>
          <w:sz w:val="44"/>
          <w:szCs w:val="44"/>
          <w:u w:val="single"/>
        </w:rPr>
      </w:pPr>
      <w:r>
        <w:rPr>
          <w:b/>
          <w:sz w:val="44"/>
          <w:szCs w:val="44"/>
          <w:u w:val="single"/>
        </w:rPr>
        <w:t>2.</w:t>
      </w:r>
      <w:r w:rsidRPr="00A449CD">
        <w:rPr>
          <w:b/>
          <w:sz w:val="44"/>
          <w:szCs w:val="44"/>
          <w:u w:val="single"/>
        </w:rPr>
        <w:t xml:space="preserve">1.3) </w:t>
      </w:r>
      <w:bookmarkStart w:id="144" w:name="DUDASELEGIBILIDADTRAS14042016"/>
      <w:bookmarkEnd w:id="144"/>
      <w:r w:rsidRPr="00A449CD">
        <w:rPr>
          <w:b/>
          <w:sz w:val="44"/>
          <w:szCs w:val="44"/>
          <w:u w:val="single"/>
        </w:rPr>
        <w:t>DUDAS RESPONDIDAS POR DGA DESPUÉS DEL 14.04.2016</w:t>
      </w:r>
    </w:p>
    <w:p w:rsidR="00A022CB" w:rsidRDefault="00A022CB" w:rsidP="00C57EE9">
      <w:pPr>
        <w:rPr>
          <w:noProof/>
          <w:color w:val="FF0000"/>
        </w:rPr>
      </w:pPr>
    </w:p>
    <w:p w:rsidR="00A022CB" w:rsidRPr="00181776" w:rsidRDefault="00A022CB" w:rsidP="00180CB3">
      <w:pPr>
        <w:shd w:val="clear" w:color="auto" w:fill="D9D9D9"/>
        <w:outlineLvl w:val="0"/>
        <w:rPr>
          <w:szCs w:val="24"/>
        </w:rPr>
      </w:pPr>
      <w:bookmarkStart w:id="145" w:name="Coop11CTA5VNutriciónAnimal"/>
      <w:bookmarkEnd w:id="145"/>
      <w:r w:rsidRPr="00181776">
        <w:rPr>
          <w:szCs w:val="24"/>
        </w:rPr>
        <w:t>ELEGIBILIDAD DE UN PROYECTO SOBRE NUTRICIÓN ANIMAL</w:t>
      </w:r>
    </w:p>
    <w:p w:rsidR="00A022CB" w:rsidRPr="00AB616B" w:rsidRDefault="00A022CB"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r w:rsidR="001F0BF6">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181776"/>
    <w:p w:rsidR="00A022CB" w:rsidRDefault="00A022CB" w:rsidP="00181776">
      <w:r>
        <w:t xml:space="preserve">Hay un proyecto del Centro Tecnológico Agropecuario de las Cinco Villas con una </w:t>
      </w:r>
      <w:r w:rsidR="006B3AAD">
        <w:t>empresa</w:t>
      </w:r>
      <w:r w:rsidR="006B3AAD" w:rsidRPr="00181776">
        <w:t xml:space="preserve"> dedicada</w:t>
      </w:r>
      <w:r w:rsidRPr="00181776">
        <w:t xml:space="preserve"> a asistencia y asesoramiento a empresas agrarias y </w:t>
      </w:r>
      <w:r w:rsidRPr="00181776">
        <w:lastRenderedPageBreak/>
        <w:t>agroalimentarias relacionada con la sanidad, la producción animal y la tecnología alimentaria</w:t>
      </w:r>
      <w:r>
        <w:t xml:space="preserve"> (Agrotest </w:t>
      </w:r>
      <w:hyperlink r:id="rId11" w:tgtFrame="_blank" w:history="1">
        <w:r>
          <w:rPr>
            <w:rStyle w:val="Hipervnculo"/>
            <w:rFonts w:cs="Arial"/>
          </w:rPr>
          <w:t>http://agro-test.jimdo.com/empresa/</w:t>
        </w:r>
      </w:hyperlink>
      <w:r>
        <w:t>)</w:t>
      </w:r>
      <w:r w:rsidRPr="00181776">
        <w:t xml:space="preserve">. La razón social de la empresa está en Zaragoza pero tiene una sede en el </w:t>
      </w:r>
      <w:r>
        <w:t>p</w:t>
      </w:r>
      <w:r w:rsidRPr="00181776">
        <w:t>olígono de Ejea.</w:t>
      </w:r>
    </w:p>
    <w:p w:rsidR="00A022CB" w:rsidRDefault="00A022CB" w:rsidP="00181776"/>
    <w:p w:rsidR="00A022CB" w:rsidRDefault="00A022CB"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rsidR="00A022CB" w:rsidRDefault="00A022CB" w:rsidP="00181776"/>
    <w:p w:rsidR="00A022CB" w:rsidRDefault="00A022CB" w:rsidP="00181776">
      <w:r>
        <w:t>¿</w:t>
      </w:r>
      <w:r w:rsidRPr="00181776">
        <w:t>El proyecto podría ser subvencionable?</w:t>
      </w:r>
    </w:p>
    <w:p w:rsidR="00A022CB" w:rsidRDefault="00A022CB" w:rsidP="00181776"/>
    <w:p w:rsidR="00A022CB" w:rsidRPr="00181776" w:rsidRDefault="00A022CB" w:rsidP="00181776">
      <w:pPr>
        <w:rPr>
          <w:color w:val="FF0000"/>
        </w:rPr>
      </w:pPr>
      <w:r w:rsidRPr="00181776">
        <w:rPr>
          <w:color w:val="FF0000"/>
        </w:rPr>
        <w:t>Este proyecto está directamente relacionado con la producción ganadera, no es elegible. Pueden solicitar ayuda en la convocatoria del Departamento.</w:t>
      </w:r>
    </w:p>
    <w:p w:rsidR="00A022CB" w:rsidRDefault="00A022CB">
      <w:pPr>
        <w:rPr>
          <w:noProof/>
          <w:color w:val="FF0000"/>
        </w:rPr>
      </w:pPr>
    </w:p>
    <w:p w:rsidR="00A022CB" w:rsidRPr="009764F2" w:rsidRDefault="00A022CB" w:rsidP="009764F2">
      <w:pPr>
        <w:shd w:val="clear" w:color="auto" w:fill="D9D9D9"/>
        <w:rPr>
          <w:szCs w:val="24"/>
        </w:rPr>
      </w:pPr>
      <w:bookmarkStart w:id="146" w:name="Coop11LedsITA"/>
      <w:bookmarkEnd w:id="146"/>
      <w:r w:rsidRPr="009764F2">
        <w:rPr>
          <w:szCs w:val="24"/>
        </w:rPr>
        <w:t>COOPERACIÓN ENTRE PARTICULARES:</w:t>
      </w:r>
      <w:r>
        <w:rPr>
          <w:szCs w:val="24"/>
        </w:rPr>
        <w:t xml:space="preserve"> ELEGIBILIDAD DEL PROYECTO Y SUS ACCIONES Y DE SU FINANCIACIÓN</w:t>
      </w:r>
    </w:p>
    <w:p w:rsidR="00A022CB" w:rsidRDefault="00A022CB"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AB616B" w:rsidRDefault="0031271D" w:rsidP="00FA7A8C">
      <w:pPr>
        <w:rPr>
          <w:sz w:val="16"/>
          <w:szCs w:val="16"/>
        </w:rPr>
      </w:pPr>
      <w:hyperlink w:anchor="ÍndiceAhorroyEficienciaEnergética" w:history="1">
        <w:r w:rsidR="00A022CB" w:rsidRPr="009E7A1E">
          <w:rPr>
            <w:rStyle w:val="Hipervnculo"/>
            <w:sz w:val="16"/>
            <w:szCs w:val="16"/>
          </w:rPr>
          <w:t>(Subir al índice de Ahorro y eficiencia energética)</w:t>
        </w:r>
      </w:hyperlink>
    </w:p>
    <w:p w:rsidR="00A022CB" w:rsidRDefault="00A022CB" w:rsidP="009764F2"/>
    <w:p w:rsidR="00A022CB" w:rsidRDefault="00A022CB" w:rsidP="009764F2">
      <w:r>
        <w:t>Se trata de un proyecto de cooperación entre una empresa de fabricación de Leds que hay en Ejea y el ITA con el fin de d</w:t>
      </w:r>
      <w:r w:rsidRPr="009764F2">
        <w:t xml:space="preserve">iseñar nuevas carcasas de luminarias para optimizar rendimientos (consumos, prestaciones y fiabilidad) y mejorar soluciones (cierres por 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rsidR="00A022CB" w:rsidRDefault="00A022CB" w:rsidP="009764F2"/>
    <w:p w:rsidR="00A022CB" w:rsidRDefault="00A022CB" w:rsidP="009764F2">
      <w:r w:rsidRPr="009764F2">
        <w:t>Las dudas que surgen con respecto al anterior proyecto son:</w:t>
      </w:r>
    </w:p>
    <w:p w:rsidR="00A022CB" w:rsidRDefault="00A022CB" w:rsidP="009764F2"/>
    <w:p w:rsidR="00A022CB" w:rsidRDefault="00A022CB" w:rsidP="009764F2">
      <w:r w:rsidRPr="009764F2">
        <w:t>¿Es subvencionable el proyecto? Entiendo que sí.</w:t>
      </w:r>
    </w:p>
    <w:p w:rsidR="00A022CB" w:rsidRDefault="00A022CB" w:rsidP="009764F2"/>
    <w:p w:rsidR="00A022CB" w:rsidRPr="009764F2" w:rsidRDefault="00A022CB" w:rsidP="009764F2">
      <w:pPr>
        <w:rPr>
          <w:color w:val="FF0000"/>
        </w:rPr>
      </w:pPr>
      <w:r w:rsidRPr="009764F2">
        <w:rPr>
          <w:color w:val="FF0000"/>
        </w:rPr>
        <w:t>Sí.</w:t>
      </w:r>
      <w:r w:rsidRPr="009764F2">
        <w:rPr>
          <w:color w:val="FF0000"/>
        </w:rPr>
        <w:br/>
      </w:r>
    </w:p>
    <w:p w:rsidR="00A022CB" w:rsidRDefault="00A022CB" w:rsidP="009764F2">
      <w:r w:rsidRPr="009764F2">
        <w:t>En cuanto a las acciones, ¿son subvencionables todas las acciones propuestas?</w:t>
      </w:r>
    </w:p>
    <w:p w:rsidR="00A022CB" w:rsidRDefault="00A022CB" w:rsidP="009764F2">
      <w:pPr>
        <w:rPr>
          <w:color w:val="FF0000"/>
        </w:rPr>
      </w:pPr>
    </w:p>
    <w:p w:rsidR="00A022CB" w:rsidRDefault="00A022CB" w:rsidP="00180CB3">
      <w:pPr>
        <w:outlineLvl w:val="0"/>
      </w:pPr>
      <w:r w:rsidRPr="009764F2">
        <w:rPr>
          <w:color w:val="FF0000"/>
        </w:rPr>
        <w:t>Sí.</w:t>
      </w:r>
    </w:p>
    <w:p w:rsidR="00A022CB" w:rsidRDefault="00A022CB" w:rsidP="009764F2"/>
    <w:p w:rsidR="00A022CB" w:rsidRDefault="00A022CB" w:rsidP="009764F2">
      <w:bookmarkStart w:id="147" w:name="Coop11LedsITAPorcentajeInversiones"/>
      <w:bookmarkEnd w:id="147"/>
      <w:r w:rsidRPr="009764F2">
        <w:t>Entiendo que todos los gastos irían al 80 % excepto la adquisición de equipos de laboratorio, que iría al 30 %, ¿verdad?</w:t>
      </w:r>
    </w:p>
    <w:p w:rsidR="00A022CB" w:rsidRDefault="00A022CB" w:rsidP="009764F2"/>
    <w:p w:rsidR="00A022CB" w:rsidRDefault="00A022CB" w:rsidP="009764F2">
      <w:pPr>
        <w:rPr>
          <w:sz w:val="16"/>
          <w:szCs w:val="16"/>
        </w:rPr>
      </w:pPr>
      <w:r w:rsidRPr="009764F2">
        <w:rPr>
          <w:color w:val="FF0000"/>
        </w:rPr>
        <w:t>Correcto.</w:t>
      </w:r>
      <w:r w:rsidRPr="009764F2">
        <w:rPr>
          <w:color w:val="FF0000"/>
        </w:rPr>
        <w:br/>
      </w:r>
      <w:hyperlink w:anchor="Coop11Índice" w:history="1">
        <w:r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Pr="009764F2" w:rsidRDefault="00A022CB" w:rsidP="009764F2">
      <w:pPr>
        <w:rPr>
          <w:color w:val="FF0000"/>
        </w:rPr>
      </w:pPr>
    </w:p>
    <w:p w:rsidR="00A022CB" w:rsidRDefault="00A022CB" w:rsidP="009764F2">
      <w:r w:rsidRPr="009764F2">
        <w:t>En cuanto a la participación del ITA, pueden establecerse dos formas: que sea beneficiario o que facture sus servicios a la empresa y el único beneficiario sea ésta, ¿verdad? ¿qué diferencia hay entre ambas opciones?</w:t>
      </w:r>
    </w:p>
    <w:p w:rsidR="00A022CB" w:rsidRDefault="00A022CB" w:rsidP="009764F2"/>
    <w:p w:rsidR="00A022CB" w:rsidRPr="00A44ECE" w:rsidRDefault="00A022CB" w:rsidP="009764F2">
      <w:pPr>
        <w:rPr>
          <w:color w:val="FF0000"/>
        </w:rPr>
      </w:pPr>
      <w:r w:rsidRPr="00A44ECE">
        <w:rPr>
          <w:color w:val="FF0000"/>
        </w:rPr>
        <w:t>En el primer caso, si el ITA es beneficiario se hará cargo del 20% de aportación privada; en el segundo, será el beneficiario o los beneficiarios los que se hagan cargo de ese 20%.</w:t>
      </w:r>
    </w:p>
    <w:p w:rsidR="00A022CB" w:rsidRDefault="00A022CB" w:rsidP="009764F2"/>
    <w:p w:rsidR="00A022CB" w:rsidRDefault="00A022CB" w:rsidP="009764F2">
      <w:r w:rsidRPr="009764F2">
        <w:t>En caso de que se decida que sea el ITA beneficiario, ¿cómo justifica su coste? ¿con nóminas, amortización de instalaciones, fungibles y repercusión de otros gastos fijos como luz, etc</w:t>
      </w:r>
      <w:r>
        <w:t>.</w:t>
      </w:r>
      <w:r w:rsidRPr="009764F2">
        <w:t>?</w:t>
      </w:r>
    </w:p>
    <w:p w:rsidR="00A022CB" w:rsidRDefault="00A022CB" w:rsidP="009764F2"/>
    <w:p w:rsidR="00A022CB" w:rsidRPr="00A44ECE" w:rsidRDefault="00A022CB" w:rsidP="00180CB3">
      <w:pPr>
        <w:outlineLvl w:val="0"/>
        <w:rPr>
          <w:color w:val="FF0000"/>
        </w:rPr>
      </w:pPr>
      <w:r w:rsidRPr="00A44ECE">
        <w:rPr>
          <w:color w:val="FF0000"/>
        </w:rPr>
        <w:t xml:space="preserve">Con justificantes de gasto, no son </w:t>
      </w:r>
      <w:r w:rsidR="000220C0" w:rsidRPr="00A44ECE">
        <w:rPr>
          <w:color w:val="FF0000"/>
        </w:rPr>
        <w:t>válidas</w:t>
      </w:r>
      <w:r w:rsidRPr="00A44ECE">
        <w:rPr>
          <w:color w:val="FF0000"/>
        </w:rPr>
        <w:t xml:space="preserve"> las aportaciones en especie.</w:t>
      </w:r>
    </w:p>
    <w:p w:rsidR="00A022CB" w:rsidRDefault="00A022CB" w:rsidP="009764F2"/>
    <w:p w:rsidR="00A022CB" w:rsidRDefault="00A022CB" w:rsidP="009764F2">
      <w:r w:rsidRPr="009764F2">
        <w:t>El resultado de los trabajos, será propiedad de la empresa, ¿verdad? ¿Hay algún condicionante a nivel de propiedad industrial o de uso de los resultados por parte del ITA?</w:t>
      </w:r>
    </w:p>
    <w:p w:rsidR="00A022CB" w:rsidRDefault="00A022CB" w:rsidP="009764F2"/>
    <w:p w:rsidR="00A022CB" w:rsidRPr="00A44ECE" w:rsidRDefault="00A022CB" w:rsidP="009764F2">
      <w:pPr>
        <w:rPr>
          <w:color w:val="FF0000"/>
        </w:rPr>
      </w:pPr>
      <w:r w:rsidRPr="00A44ECE">
        <w:rPr>
          <w:color w:val="FF0000"/>
        </w:rPr>
        <w:t>El resultado de los trabajos serán propiedad de la empresa pero, si se considera un proyecto innovador, deberá darse publicidad a los resultados.</w:t>
      </w:r>
    </w:p>
    <w:p w:rsidR="00A022CB" w:rsidRDefault="00A022CB" w:rsidP="009764F2">
      <w:r>
        <w:br/>
      </w:r>
      <w:r w:rsidRPr="009764F2">
        <w:t>En caso de que se opte por que el ITA facture los servicios a la empresa, que parece lo más probable, ¿qué implicaciones tendría en cuanto a propiedad o uso de las investigaciones?</w:t>
      </w:r>
    </w:p>
    <w:p w:rsidR="00A022CB" w:rsidRDefault="00A022CB" w:rsidP="009764F2"/>
    <w:p w:rsidR="00A022CB" w:rsidRPr="00A32B78" w:rsidRDefault="00A022CB" w:rsidP="00180CB3">
      <w:pPr>
        <w:outlineLvl w:val="0"/>
        <w:rPr>
          <w:color w:val="FF0000"/>
          <w:szCs w:val="24"/>
        </w:rPr>
      </w:pPr>
      <w:r w:rsidRPr="00A32B78">
        <w:rPr>
          <w:color w:val="FF0000"/>
          <w:szCs w:val="24"/>
        </w:rPr>
        <w:t>Es una cuestión que el promotor tiene que plantear al ITA.</w:t>
      </w:r>
    </w:p>
    <w:p w:rsidR="00A022CB" w:rsidRDefault="00A022CB" w:rsidP="009764F2"/>
    <w:p w:rsidR="00A022CB" w:rsidRDefault="00A022CB" w:rsidP="009764F2">
      <w:r w:rsidRPr="009764F2">
        <w:t>En este caso, el proceso sería:</w:t>
      </w:r>
    </w:p>
    <w:p w:rsidR="00A022CB" w:rsidRDefault="00A022CB" w:rsidP="009764F2">
      <w:r w:rsidRPr="009764F2">
        <w:t>La empresa presenta en Anexo IV de solicitud de ayuda. El anexo IV Bis no haría falta porque sólo hay un beneficiario.</w:t>
      </w:r>
    </w:p>
    <w:p w:rsidR="00A022CB" w:rsidRDefault="00A022CB" w:rsidP="009764F2"/>
    <w:p w:rsidR="00A022CB" w:rsidRPr="00A44ECE" w:rsidRDefault="00A022CB" w:rsidP="009764F2">
      <w:pPr>
        <w:rPr>
          <w:color w:val="FF0000"/>
        </w:rPr>
      </w:pPr>
      <w:r w:rsidRPr="00A44ECE">
        <w:rPr>
          <w:color w:val="FF0000"/>
        </w:rPr>
        <w:t>Correcto</w:t>
      </w:r>
      <w:r>
        <w:rPr>
          <w:color w:val="FF0000"/>
        </w:rPr>
        <w:t>.</w:t>
      </w:r>
      <w:r w:rsidRPr="00A44ECE">
        <w:rPr>
          <w:color w:val="FF0000"/>
        </w:rPr>
        <w:br/>
      </w:r>
    </w:p>
    <w:p w:rsidR="00A022CB" w:rsidRDefault="00A022CB" w:rsidP="009764F2">
      <w:r w:rsidRPr="009764F2">
        <w:t>En cuanto a la documentación adjunta, la vida laboral no creo que tenga mucho sentido pero no habría mayor problema en pedirla.</w:t>
      </w:r>
    </w:p>
    <w:p w:rsidR="00A022CB" w:rsidRDefault="00A022CB" w:rsidP="009764F2"/>
    <w:p w:rsidR="00A022CB" w:rsidRPr="00A44ECE" w:rsidRDefault="00A022CB" w:rsidP="00180CB3">
      <w:pPr>
        <w:outlineLvl w:val="0"/>
        <w:rPr>
          <w:color w:val="FF0000"/>
        </w:rPr>
      </w:pPr>
      <w:r w:rsidRPr="00A44ECE">
        <w:rPr>
          <w:color w:val="FF0000"/>
        </w:rPr>
        <w:t>Sólo debe presentarse si se valora el empleo.</w:t>
      </w:r>
    </w:p>
    <w:p w:rsidR="00A022CB" w:rsidRDefault="00A022CB" w:rsidP="009764F2"/>
    <w:p w:rsidR="00A022CB" w:rsidRDefault="00A022CB"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rsidR="00A022CB" w:rsidRPr="00A44ECE" w:rsidRDefault="00A022CB" w:rsidP="009764F2">
      <w:pPr>
        <w:rPr>
          <w:color w:val="FF0000"/>
        </w:rPr>
      </w:pPr>
      <w:r>
        <w:br/>
      </w:r>
      <w:r w:rsidRPr="00A32B78">
        <w:rPr>
          <w:color w:val="FF0000"/>
        </w:rPr>
        <w:t>Modelo de convenio enviado el 22.04.2016.</w:t>
      </w:r>
    </w:p>
    <w:p w:rsidR="00A022CB" w:rsidRDefault="00A022CB" w:rsidP="009764F2"/>
    <w:p w:rsidR="00A022CB" w:rsidRDefault="00A022CB" w:rsidP="009764F2">
      <w:r w:rsidRPr="009764F2">
        <w:t>Tendrían que presentar también el modelo 1.2 de imputación de gastos que nos presentast</w:t>
      </w:r>
      <w:r>
        <w:t>e</w:t>
      </w:r>
      <w:r w:rsidRPr="009764F2">
        <w:t>is en borrador en la reunión. Lo necesitamos en Excel.</w:t>
      </w:r>
    </w:p>
    <w:p w:rsidR="00A022CB" w:rsidRPr="00A44ECE" w:rsidRDefault="00A022CB" w:rsidP="00A32B78">
      <w:pPr>
        <w:rPr>
          <w:color w:val="FF0000"/>
        </w:rPr>
      </w:pPr>
      <w:r>
        <w:br/>
      </w:r>
      <w:r w:rsidRPr="00A32B78">
        <w:rPr>
          <w:color w:val="FF0000"/>
        </w:rPr>
        <w:t xml:space="preserve">Modelo de </w:t>
      </w:r>
      <w:r>
        <w:rPr>
          <w:color w:val="FF0000"/>
        </w:rPr>
        <w:t>desglose</w:t>
      </w:r>
      <w:r w:rsidRPr="00A32B78">
        <w:rPr>
          <w:color w:val="FF0000"/>
        </w:rPr>
        <w:t xml:space="preserve"> enviado el 22.04.2016.</w:t>
      </w:r>
    </w:p>
    <w:p w:rsidR="00A022CB" w:rsidRDefault="00A022CB" w:rsidP="009764F2"/>
    <w:p w:rsidR="00A022CB" w:rsidRDefault="00A022CB"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rsidR="00A022CB" w:rsidRPr="0029038B" w:rsidRDefault="00A022CB" w:rsidP="009764F2">
      <w:pPr>
        <w:rPr>
          <w:color w:val="FF0000"/>
        </w:rPr>
      </w:pPr>
      <w:r>
        <w:lastRenderedPageBreak/>
        <w:br/>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rsidR="00A022CB" w:rsidRDefault="00A022CB" w:rsidP="009764F2"/>
    <w:p w:rsidR="00A022CB" w:rsidRDefault="00A022CB" w:rsidP="009764F2">
      <w:r>
        <w:t>La empresa me pregunta también qué tipo de gastos de personal son subvencionables. Si sólo el salario bruto o también la Seguridad Social.</w:t>
      </w:r>
    </w:p>
    <w:p w:rsidR="00A022CB" w:rsidRDefault="00A022CB" w:rsidP="009764F2"/>
    <w:p w:rsidR="00A022CB" w:rsidRPr="00A32B78" w:rsidRDefault="00A022CB" w:rsidP="00180CB3">
      <w:pPr>
        <w:outlineLvl w:val="0"/>
        <w:rPr>
          <w:color w:val="FF0000"/>
        </w:rPr>
      </w:pPr>
      <w:r w:rsidRPr="00A32B78">
        <w:rPr>
          <w:color w:val="FF0000"/>
        </w:rPr>
        <w:t>Sí, ambos costes son subvencionables.</w:t>
      </w:r>
    </w:p>
    <w:p w:rsidR="00A022CB" w:rsidRDefault="00A022CB" w:rsidP="009764F2"/>
    <w:p w:rsidR="00A022CB" w:rsidRPr="003C4CDC" w:rsidRDefault="00A022CB" w:rsidP="003C4CDC">
      <w:pPr>
        <w:pStyle w:val="Textosinformato"/>
        <w:jc w:val="both"/>
        <w:rPr>
          <w:sz w:val="24"/>
          <w:szCs w:val="22"/>
        </w:rPr>
      </w:pPr>
      <w:bookmarkStart w:id="148" w:name="Coop11ImputarSalarioSociodelBeneficiario"/>
      <w:bookmarkEnd w:id="148"/>
      <w:r w:rsidRPr="003C4CDC">
        <w:rPr>
          <w:sz w:val="24"/>
          <w:szCs w:val="22"/>
        </w:rPr>
        <w:t xml:space="preserve">Como norma general, los socios de empresas que son a su vez administradores de esas empresas no pueden ser contratados por éstas. La forma de "cobrar" un sueldo por sus trabajos para la empresa es mediante la emisión de una factura a la empresa. </w:t>
      </w:r>
    </w:p>
    <w:p w:rsidR="00A022CB" w:rsidRPr="003C4CDC" w:rsidRDefault="00A022CB" w:rsidP="003C4CDC">
      <w:pPr>
        <w:pStyle w:val="Textosinformato"/>
        <w:ind w:left="1428"/>
        <w:jc w:val="both"/>
        <w:rPr>
          <w:sz w:val="24"/>
          <w:szCs w:val="22"/>
        </w:rPr>
      </w:pPr>
    </w:p>
    <w:p w:rsidR="00A022CB" w:rsidRPr="003C4CDC" w:rsidRDefault="00A022CB"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rsidR="00A022CB" w:rsidRDefault="00A022CB" w:rsidP="009764F2"/>
    <w:p w:rsidR="00A022CB" w:rsidRDefault="00A022CB" w:rsidP="009764F2">
      <w:r>
        <w:t>El CDTI lo admite. Me han pasado las instrucciones de justificación de ese organismo, os las paso. Está en el punto 2.2.3.</w:t>
      </w:r>
    </w:p>
    <w:p w:rsidR="006522A5" w:rsidRDefault="006522A5" w:rsidP="0090324D">
      <w:pPr>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90324D">
      <w:pPr>
        <w:rPr>
          <w:color w:val="FF0000"/>
        </w:rPr>
      </w:pPr>
      <w:r>
        <w:br/>
      </w:r>
      <w:r w:rsidRPr="002407F6">
        <w:rPr>
          <w:color w:val="FF0000"/>
        </w:rPr>
        <w:t>En este caso, solo son elegibles los gastos salariales justificados por nóminas (incluida la Se</w:t>
      </w:r>
      <w:r>
        <w:rPr>
          <w:color w:val="FF0000"/>
        </w:rPr>
        <w:t>g</w:t>
      </w:r>
      <w:r w:rsidRPr="002407F6">
        <w:rPr>
          <w:color w:val="FF0000"/>
        </w:rPr>
        <w:t>uridad Social ye IRPF correspondientes).</w:t>
      </w:r>
    </w:p>
    <w:p w:rsidR="00A022CB" w:rsidRDefault="00A022CB" w:rsidP="009764F2">
      <w:pPr>
        <w:rPr>
          <w:noProof/>
          <w:color w:val="FF0000"/>
        </w:rPr>
      </w:pPr>
    </w:p>
    <w:p w:rsidR="00A022CB" w:rsidRPr="002E22BC" w:rsidRDefault="00A022CB" w:rsidP="001578B3">
      <w:pPr>
        <w:shd w:val="clear" w:color="auto" w:fill="D9D9D9"/>
      </w:pPr>
      <w:bookmarkStart w:id="149" w:name="Coop11ConceptoActivosFísicos"/>
      <w:bookmarkEnd w:id="149"/>
      <w:r w:rsidRPr="002E22BC">
        <w:t>CONCRETAR SI EN UN PROYECTO DE COOPERACIÓN ENTRE PARTICULARES EN EL QUE SON BENEFICIARIAS ENTIDADES PÚBLICAS SE PODRÍA SUBVENCIONAR AL 80% LOS GASTOS SIGUIENTES (ES DECIR, NO SE CONSIDERAN ACTIVOS FÍSICOS)</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00736B">
      <w:pPr>
        <w:pStyle w:val="Prrafodelista"/>
        <w:ind w:left="0"/>
        <w:jc w:val="both"/>
      </w:pPr>
    </w:p>
    <w:p w:rsidR="00A022CB" w:rsidRPr="005732B4" w:rsidRDefault="00A022CB" w:rsidP="001578B3">
      <w:pPr>
        <w:pStyle w:val="Prrafodelista"/>
        <w:numPr>
          <w:ilvl w:val="0"/>
          <w:numId w:val="4"/>
        </w:numPr>
        <w:rPr>
          <w:sz w:val="24"/>
          <w:szCs w:val="24"/>
        </w:rPr>
      </w:pPr>
      <w:r w:rsidRPr="005732B4">
        <w:rPr>
          <w:sz w:val="24"/>
          <w:szCs w:val="24"/>
        </w:rPr>
        <w:t>Paneles explicativos.</w:t>
      </w:r>
    </w:p>
    <w:p w:rsidR="00A022CB" w:rsidRPr="005732B4" w:rsidRDefault="00A022CB" w:rsidP="001578B3">
      <w:pPr>
        <w:pStyle w:val="Prrafodelista"/>
        <w:numPr>
          <w:ilvl w:val="0"/>
          <w:numId w:val="4"/>
        </w:numPr>
        <w:rPr>
          <w:sz w:val="24"/>
          <w:szCs w:val="24"/>
        </w:rPr>
      </w:pPr>
      <w:r w:rsidRPr="005732B4">
        <w:rPr>
          <w:sz w:val="24"/>
          <w:szCs w:val="24"/>
        </w:rPr>
        <w:t>Señalización de rutas (las señales).</w:t>
      </w:r>
    </w:p>
    <w:p w:rsidR="00A022CB" w:rsidRPr="005732B4" w:rsidRDefault="00A022CB" w:rsidP="001578B3">
      <w:pPr>
        <w:pStyle w:val="Prrafodelista"/>
        <w:numPr>
          <w:ilvl w:val="0"/>
          <w:numId w:val="4"/>
        </w:numPr>
        <w:rPr>
          <w:sz w:val="24"/>
          <w:szCs w:val="24"/>
        </w:rPr>
      </w:pPr>
      <w:r w:rsidRPr="005732B4">
        <w:rPr>
          <w:sz w:val="24"/>
          <w:szCs w:val="24"/>
        </w:rPr>
        <w:t>Páginas web.</w:t>
      </w:r>
    </w:p>
    <w:p w:rsidR="00A022CB" w:rsidRPr="005732B4" w:rsidRDefault="00A022CB" w:rsidP="001578B3">
      <w:pPr>
        <w:pStyle w:val="Prrafodelista"/>
        <w:numPr>
          <w:ilvl w:val="0"/>
          <w:numId w:val="4"/>
        </w:numPr>
        <w:rPr>
          <w:sz w:val="24"/>
          <w:szCs w:val="24"/>
        </w:rPr>
      </w:pPr>
      <w:r w:rsidRPr="005732B4">
        <w:rPr>
          <w:sz w:val="24"/>
          <w:szCs w:val="24"/>
        </w:rPr>
        <w:t>Aplicaciones para móviles.</w:t>
      </w:r>
    </w:p>
    <w:p w:rsidR="00A022CB" w:rsidRPr="005732B4" w:rsidRDefault="00A022CB" w:rsidP="001578B3">
      <w:pPr>
        <w:pStyle w:val="Prrafodelista"/>
        <w:numPr>
          <w:ilvl w:val="0"/>
          <w:numId w:val="4"/>
        </w:numPr>
        <w:rPr>
          <w:sz w:val="24"/>
          <w:szCs w:val="24"/>
        </w:rPr>
      </w:pPr>
      <w:r w:rsidRPr="005732B4">
        <w:rPr>
          <w:sz w:val="24"/>
          <w:szCs w:val="24"/>
        </w:rPr>
        <w:t>Mobiliario decorativo de estands.</w:t>
      </w:r>
    </w:p>
    <w:p w:rsidR="00A022CB" w:rsidRPr="005732B4" w:rsidRDefault="00A022CB" w:rsidP="001578B3">
      <w:pPr>
        <w:pStyle w:val="Prrafodelista"/>
        <w:numPr>
          <w:ilvl w:val="0"/>
          <w:numId w:val="4"/>
        </w:numPr>
        <w:rPr>
          <w:sz w:val="24"/>
          <w:szCs w:val="24"/>
        </w:rPr>
      </w:pPr>
      <w:r w:rsidRPr="005732B4">
        <w:rPr>
          <w:sz w:val="24"/>
          <w:szCs w:val="24"/>
        </w:rPr>
        <w:t>Elementos para museos o centros de interpretación.</w:t>
      </w:r>
    </w:p>
    <w:p w:rsidR="00A022CB" w:rsidRPr="005732B4" w:rsidRDefault="00A022CB" w:rsidP="001578B3">
      <w:pPr>
        <w:pStyle w:val="Prrafodelista"/>
        <w:numPr>
          <w:ilvl w:val="0"/>
          <w:numId w:val="4"/>
        </w:numPr>
        <w:rPr>
          <w:sz w:val="24"/>
          <w:szCs w:val="24"/>
        </w:rPr>
      </w:pPr>
      <w:r w:rsidRPr="005732B4">
        <w:rPr>
          <w:sz w:val="24"/>
          <w:szCs w:val="24"/>
        </w:rPr>
        <w:t xml:space="preserve">Edición de folletos y mapas. </w:t>
      </w:r>
    </w:p>
    <w:p w:rsidR="00A022CB" w:rsidRDefault="00A022CB" w:rsidP="001578B3">
      <w:pPr>
        <w:autoSpaceDE w:val="0"/>
        <w:autoSpaceDN w:val="0"/>
        <w:adjustRightInd w:val="0"/>
        <w:rPr>
          <w:color w:val="00B050"/>
          <w:u w:val="single"/>
        </w:rPr>
      </w:pPr>
    </w:p>
    <w:p w:rsidR="00A022CB" w:rsidRPr="0029038B" w:rsidRDefault="00A022CB" w:rsidP="00180CB3">
      <w:pPr>
        <w:outlineLvl w:val="0"/>
        <w:rPr>
          <w:noProof/>
          <w:color w:val="FF0000"/>
        </w:rPr>
      </w:pPr>
      <w:r>
        <w:rPr>
          <w:color w:val="FF0000"/>
        </w:rPr>
        <w:t>Estos no se consideran activos físicos</w:t>
      </w:r>
      <w:r w:rsidRPr="00DF43C8">
        <w:rPr>
          <w:color w:val="FF0000"/>
        </w:rPr>
        <w:t>.</w:t>
      </w:r>
    </w:p>
    <w:p w:rsidR="00A022CB" w:rsidRDefault="00A022CB">
      <w:pPr>
        <w:rPr>
          <w:noProof/>
          <w:color w:val="FF0000"/>
        </w:rPr>
      </w:pPr>
    </w:p>
    <w:p w:rsidR="00A022CB" w:rsidRPr="002F0767" w:rsidRDefault="00A022CB" w:rsidP="001578B3">
      <w:pPr>
        <w:pStyle w:val="Estilo3"/>
      </w:pPr>
      <w:bookmarkStart w:id="150" w:name="Coop11GestiónForestalSostenible"/>
      <w:bookmarkEnd w:id="150"/>
      <w:r w:rsidRPr="002F0767">
        <w:t>ELEGIBILIDAD DE UN PROYECTO DE COOPERACIÓN SO</w:t>
      </w:r>
      <w:r>
        <w:t>BRE GESTIÓN FORESTAL SOSTENIBLE</w:t>
      </w:r>
    </w:p>
    <w:p w:rsidR="00A022CB" w:rsidRPr="00AB616B" w:rsidRDefault="00A022CB"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1578B3"/>
    <w:p w:rsidR="00A022CB" w:rsidRDefault="00A022CB" w:rsidP="001578B3">
      <w:r>
        <w:t>Se plantea un proyecto de cooperación sobre gestión forestal sostenible de especies de robles con una fase de estudio e investigación y otra fase de implementación de acciones en un plan piloto para valorar la rentabilidad económica (venta de subproductos forestales y valoración turística).</w:t>
      </w:r>
    </w:p>
    <w:p w:rsidR="00A022CB" w:rsidRDefault="00A022CB" w:rsidP="001578B3"/>
    <w:p w:rsidR="00A022CB" w:rsidRDefault="00A022CB" w:rsidP="001578B3">
      <w:r>
        <w:lastRenderedPageBreak/>
        <w:t>2.1) Se plantea que puedan estar como entidades beneficiarias las asociaciones de propietarios de montes y una entidad de investigación. ¿La entidad de investigación puede aportar el 20% en pagos directos? (supondría el 30% del proyecto y esta aportación se haría en forma de nóminas y esta entidad podría no tener más gastos en el proyecto).</w:t>
      </w:r>
    </w:p>
    <w:p w:rsidR="00A022CB" w:rsidRDefault="00A022CB" w:rsidP="001578B3"/>
    <w:p w:rsidR="00A022CB" w:rsidRPr="00B72AC3" w:rsidRDefault="00A022CB" w:rsidP="00180CB3">
      <w:pPr>
        <w:outlineLvl w:val="0"/>
        <w:rPr>
          <w:color w:val="FF0000"/>
        </w:rPr>
      </w:pPr>
      <w:r w:rsidRPr="00B72AC3">
        <w:rPr>
          <w:color w:val="FF0000"/>
        </w:rPr>
        <w:t>Sí.</w:t>
      </w:r>
    </w:p>
    <w:p w:rsidR="00A022CB" w:rsidRDefault="00A022CB" w:rsidP="001578B3"/>
    <w:p w:rsidR="00A022CB" w:rsidRDefault="00A022CB" w:rsidP="001578B3">
      <w:r>
        <w:t>2.2) Se plantea que otra entidad de investigación pudiera estar como socio tecnológico: en este caso ¿esta entidad podría facturar a los beneficiarios?</w:t>
      </w:r>
    </w:p>
    <w:p w:rsidR="00A022CB" w:rsidRDefault="00A022CB" w:rsidP="001578B3"/>
    <w:p w:rsidR="00A022CB" w:rsidRDefault="00A022CB" w:rsidP="00180CB3">
      <w:pPr>
        <w:outlineLvl w:val="0"/>
        <w:rPr>
          <w:color w:val="FF0000"/>
        </w:rPr>
      </w:pPr>
      <w:r w:rsidRPr="00B72AC3">
        <w:rPr>
          <w:color w:val="FF0000"/>
        </w:rPr>
        <w:t>Sí.</w:t>
      </w:r>
    </w:p>
    <w:p w:rsidR="00A022CB" w:rsidRPr="00B72AC3" w:rsidRDefault="00A022CB" w:rsidP="001578B3">
      <w:pPr>
        <w:rPr>
          <w:color w:val="FF0000"/>
        </w:rPr>
      </w:pPr>
    </w:p>
    <w:p w:rsidR="00A022CB" w:rsidRDefault="00A022CB" w:rsidP="001578B3">
      <w:r>
        <w:t>2.3) Otra opción que se plantea es que el 20% sin financiación se pudiera conseguir de venta de los subproductos, inscripciones por asistencia a jornadas y visitas. ¿Sería admisible?</w:t>
      </w:r>
    </w:p>
    <w:p w:rsidR="00A022CB" w:rsidRDefault="00A022CB" w:rsidP="001578B3"/>
    <w:p w:rsidR="00A022CB" w:rsidRDefault="00A022CB" w:rsidP="00180CB3">
      <w:pPr>
        <w:outlineLvl w:val="0"/>
        <w:rPr>
          <w:color w:val="FF0000"/>
        </w:rPr>
      </w:pPr>
      <w:r w:rsidRPr="00B72AC3">
        <w:rPr>
          <w:color w:val="FF0000"/>
        </w:rPr>
        <w:t>Sí.</w:t>
      </w:r>
    </w:p>
    <w:p w:rsidR="00A022CB" w:rsidRDefault="00A022CB" w:rsidP="001578B3">
      <w:pPr>
        <w:rPr>
          <w:color w:val="FF0000"/>
        </w:rPr>
      </w:pPr>
    </w:p>
    <w:p w:rsidR="00A022CB" w:rsidRPr="002F0767" w:rsidRDefault="00A022CB" w:rsidP="00A348C2">
      <w:pPr>
        <w:pStyle w:val="Estilo3"/>
      </w:pPr>
      <w:bookmarkStart w:id="151" w:name="Coop11RestauraSenderos"/>
      <w:bookmarkEnd w:id="151"/>
      <w:r w:rsidRPr="002F0767">
        <w:t>PROYECTO DE ESTUDIO, RESTAURACIÓN Y HABILITACIÓN DE CAMINOS ANTIGUOS COMO MOTOR DE DESARROLLO ECONÓMICO DE UNA ZONA GEOGRÁFI</w:t>
      </w:r>
      <w:r>
        <w:t>CAMENTE DEPRIMIDA: LA GUARGUERA</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A348C2"/>
    <w:p w:rsidR="00A022CB" w:rsidRDefault="00A022CB"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rsidR="00A022CB" w:rsidRDefault="00A022CB" w:rsidP="00A348C2">
      <w:pPr>
        <w:ind w:left="708"/>
      </w:pPr>
    </w:p>
    <w:p w:rsidR="00A022CB" w:rsidRDefault="00A022CB" w:rsidP="00A348C2">
      <w:r>
        <w:t>Los ejes serían:</w:t>
      </w:r>
    </w:p>
    <w:p w:rsidR="00A022CB" w:rsidRDefault="00A022CB" w:rsidP="00A348C2">
      <w:r>
        <w:t>(a) El desarrollo de la investigación, documentación y protección de los caminos de uso humano y ganadero que estuvieron en uso hasta mediados del siglo XX y los hitos patrimoniales asociados a ellos.</w:t>
      </w:r>
    </w:p>
    <w:p w:rsidR="00A022CB" w:rsidRDefault="00A022CB" w:rsidP="00A348C2">
      <w:r>
        <w:t xml:space="preserve">(b) La limpieza, restauración y señalización de una selección de dichos caminos, según los criterios de comunicación de los núcleos de población actualmente habitados, importancia histórica y estado de conservación actual. </w:t>
      </w:r>
    </w:p>
    <w:p w:rsidR="00A022CB" w:rsidRDefault="00A022CB" w:rsidP="00A348C2">
      <w:r>
        <w:t>(c) La puesta en marcha de un modelo participativo que permita un uso y gestión compartido por parte de las personas y asociaciones que habitan la Ribera.</w:t>
      </w:r>
    </w:p>
    <w:p w:rsidR="00A022CB" w:rsidRDefault="00A022CB" w:rsidP="00A348C2">
      <w:pPr>
        <w:ind w:left="708"/>
      </w:pPr>
    </w:p>
    <w:p w:rsidR="00A022CB" w:rsidRPr="002F0767" w:rsidRDefault="00A022CB" w:rsidP="00A348C2">
      <w:pPr>
        <w:rPr>
          <w:szCs w:val="24"/>
        </w:rPr>
      </w:pPr>
      <w:r w:rsidRPr="002F0767">
        <w:rPr>
          <w:szCs w:val="24"/>
        </w:rPr>
        <w:t>Contarían con los siguientes avales: Departamento de Ciencias de la Antigüedad de la Universidad de Zaragoza (UNIZAR), Departamento de Arqueología de la Universidad de Granada (UGR), CSIC, Instituto Pirenaico de Ecología (IPE), Museo Arqueológico de Huesca, Ayuntamiento de Sabiñánigo, Museo de Artes Populares del Serrablo y Comarca del Alto Gállego.</w:t>
      </w:r>
    </w:p>
    <w:p w:rsidR="00A022CB" w:rsidRPr="002F0767" w:rsidRDefault="00A022CB" w:rsidP="00A348C2">
      <w:pPr>
        <w:rPr>
          <w:szCs w:val="24"/>
        </w:rPr>
      </w:pPr>
    </w:p>
    <w:p w:rsidR="00A022CB" w:rsidRPr="002F0767" w:rsidRDefault="00A022CB" w:rsidP="00A348C2">
      <w:pPr>
        <w:rPr>
          <w:szCs w:val="24"/>
        </w:rPr>
      </w:pPr>
      <w:r w:rsidRPr="002F0767">
        <w:rPr>
          <w:szCs w:val="24"/>
        </w:rPr>
        <w:t>Las acciones sería:</w:t>
      </w:r>
    </w:p>
    <w:p w:rsidR="00A022CB" w:rsidRPr="002F0767" w:rsidRDefault="00A022CB" w:rsidP="00A348C2">
      <w:pPr>
        <w:rPr>
          <w:szCs w:val="24"/>
        </w:rPr>
      </w:pPr>
      <w:r w:rsidRPr="002F0767">
        <w:rPr>
          <w:szCs w:val="24"/>
        </w:rPr>
        <w:t>1er. año:</w:t>
      </w:r>
    </w:p>
    <w:p w:rsidR="00A022CB" w:rsidRPr="002F0767" w:rsidRDefault="00A022CB" w:rsidP="00A348C2">
      <w:pPr>
        <w:rPr>
          <w:szCs w:val="24"/>
        </w:rPr>
      </w:pPr>
      <w:r w:rsidRPr="002F0767">
        <w:rPr>
          <w:szCs w:val="24"/>
        </w:rPr>
        <w:t>Fase I:</w:t>
      </w:r>
    </w:p>
    <w:p w:rsidR="00A022CB" w:rsidRDefault="00A022CB" w:rsidP="0073340A">
      <w:pPr>
        <w:pStyle w:val="Prrafodelista"/>
        <w:numPr>
          <w:ilvl w:val="0"/>
          <w:numId w:val="17"/>
        </w:numPr>
        <w:ind w:left="142" w:hanging="142"/>
        <w:jc w:val="both"/>
        <w:rPr>
          <w:sz w:val="24"/>
          <w:szCs w:val="24"/>
        </w:rPr>
      </w:pPr>
      <w:r w:rsidRPr="002F0767">
        <w:rPr>
          <w:sz w:val="24"/>
          <w:szCs w:val="24"/>
        </w:rPr>
        <w:lastRenderedPageBreak/>
        <w:t>Selección de una red de caminos dentro de la totalidad, para llevar</w:t>
      </w:r>
      <w:r>
        <w:rPr>
          <w:sz w:val="24"/>
          <w:szCs w:val="24"/>
        </w:rPr>
        <w:t xml:space="preserve"> a cabo su prospección estudio.</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Estudio topográfico para realización de una cartografía digital que pueda acoger la información que se vaya produciendo a lo largo de la fase de prospecciones en torno a los caminos y la documentación arqueológica, ambiental, etnográfica o jurídica generada.</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Diseño de un modelo cartográfico digital en el que poder volcar la información de las diferentes cartografías históricas existentes, así como fotografía aérea y ortofotos con el fin de situar los caminos o los hitos arqueológicos en el mapa actual y comprendiendo los cambios acaecidos en el paisaje.</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rsidR="00A022CB" w:rsidRPr="002F0767" w:rsidRDefault="00A022CB" w:rsidP="00A348C2">
      <w:pPr>
        <w:rPr>
          <w:szCs w:val="24"/>
        </w:rPr>
      </w:pPr>
    </w:p>
    <w:p w:rsidR="00A022CB" w:rsidRPr="002F0767" w:rsidRDefault="00A022CB" w:rsidP="00A348C2">
      <w:pPr>
        <w:rPr>
          <w:szCs w:val="24"/>
        </w:rPr>
      </w:pPr>
      <w:r w:rsidRPr="002F0767">
        <w:rPr>
          <w:szCs w:val="24"/>
        </w:rPr>
        <w:t>Fase II:</w:t>
      </w:r>
    </w:p>
    <w:p w:rsidR="00A022CB" w:rsidRPr="002F0767" w:rsidRDefault="00A022CB" w:rsidP="00A348C2">
      <w:pPr>
        <w:rPr>
          <w:szCs w:val="24"/>
        </w:rPr>
      </w:pPr>
      <w:r w:rsidRPr="002F0767">
        <w:rPr>
          <w:szCs w:val="24"/>
        </w:rPr>
        <w:t>Estudio arqueológico: prospección selectiva por los caminos limpiados que permita catalogar, contextualizar y estudiar los diferentes bienes:</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Prospección selectiva para el registro de caminos e hitos patrimoniales (georreferenciación, evaluación, sondeos de caminos).</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Realización de un registro gráfico (dibujos, planimetrías, fotografías, fotogrametrías y 3D).</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Estudio TECNOLÓGICO-ARQUITECTÓNICO para el diseño de una RECONSTRUCCIÓN  a partir de la ARQUEOLOGÍA EXPERIMENTAL.</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Evaluación participativa</w:t>
      </w:r>
    </w:p>
    <w:p w:rsidR="00A022CB" w:rsidRPr="002F0767" w:rsidRDefault="00A022CB" w:rsidP="00A348C2">
      <w:pPr>
        <w:rPr>
          <w:szCs w:val="24"/>
        </w:rPr>
      </w:pPr>
    </w:p>
    <w:p w:rsidR="00A022CB" w:rsidRPr="002F0767" w:rsidRDefault="00A022CB" w:rsidP="00A348C2">
      <w:pPr>
        <w:rPr>
          <w:szCs w:val="24"/>
        </w:rPr>
      </w:pPr>
      <w:r w:rsidRPr="002F0767">
        <w:rPr>
          <w:szCs w:val="24"/>
        </w:rPr>
        <w:t>2º año</w:t>
      </w:r>
    </w:p>
    <w:p w:rsidR="00A022CB" w:rsidRPr="002F0767" w:rsidRDefault="00A022CB" w:rsidP="00A348C2">
      <w:pPr>
        <w:rPr>
          <w:szCs w:val="24"/>
        </w:rPr>
      </w:pPr>
      <w:r w:rsidRPr="002F0767">
        <w:rPr>
          <w:szCs w:val="24"/>
        </w:rPr>
        <w:t>Fase III:</w:t>
      </w:r>
    </w:p>
    <w:p w:rsidR="00A022CB" w:rsidRPr="002F0767" w:rsidRDefault="00A022CB" w:rsidP="00A348C2">
      <w:pPr>
        <w:rPr>
          <w:szCs w:val="24"/>
        </w:rPr>
      </w:pPr>
      <w:r w:rsidRPr="002F0767">
        <w:rPr>
          <w:szCs w:val="24"/>
        </w:rPr>
        <w:t xml:space="preserve">Esta tercera fase se centra en la puesta en valor de los estudios realizados en el Valle en torno a su patrimonio material  e inmaterial  y a la administración que ello conlleva. Tendrá dos partes: </w:t>
      </w:r>
    </w:p>
    <w:p w:rsidR="00A022CB" w:rsidRPr="002F0767" w:rsidRDefault="00A022CB" w:rsidP="00A348C2">
      <w:pPr>
        <w:rPr>
          <w:szCs w:val="24"/>
        </w:rPr>
      </w:pP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lastRenderedPageBreak/>
        <w:t>Información y Divulgación: paneles; plataforma virtual a modo de página web;  audiovisual con el material que se habría venido rodando a lo largo de todo el proyecto.</w:t>
      </w:r>
    </w:p>
    <w:p w:rsidR="00A022CB" w:rsidRPr="002F0767" w:rsidRDefault="00A022CB" w:rsidP="0073340A">
      <w:pPr>
        <w:pStyle w:val="Prrafodelista"/>
        <w:numPr>
          <w:ilvl w:val="0"/>
          <w:numId w:val="17"/>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rsidR="00A022CB" w:rsidRPr="00AB616B" w:rsidRDefault="0031271D" w:rsidP="004A6033">
      <w:pPr>
        <w:rPr>
          <w:sz w:val="16"/>
          <w:szCs w:val="16"/>
        </w:rPr>
      </w:pPr>
      <w:hyperlink w:anchor="INDICE" w:history="1"/>
    </w:p>
    <w:p w:rsidR="00A022CB" w:rsidRPr="002F0767" w:rsidRDefault="00A022CB" w:rsidP="00A348C2">
      <w:pPr>
        <w:rPr>
          <w:szCs w:val="24"/>
        </w:rPr>
      </w:pPr>
    </w:p>
    <w:p w:rsidR="00A022CB" w:rsidRPr="002F0767" w:rsidRDefault="00A022CB" w:rsidP="00A348C2">
      <w:pPr>
        <w:rPr>
          <w:szCs w:val="24"/>
        </w:rPr>
      </w:pPr>
      <w:r w:rsidRPr="002F0767">
        <w:rPr>
          <w:szCs w:val="24"/>
        </w:rPr>
        <w:t>Preguntas:</w:t>
      </w:r>
    </w:p>
    <w:p w:rsidR="00A022CB" w:rsidRPr="002F0767" w:rsidRDefault="00A022CB" w:rsidP="00A348C2">
      <w:pPr>
        <w:rPr>
          <w:szCs w:val="24"/>
        </w:rPr>
      </w:pPr>
    </w:p>
    <w:p w:rsidR="00A022CB" w:rsidRPr="002F0767" w:rsidRDefault="00A022CB" w:rsidP="0073340A">
      <w:pPr>
        <w:pStyle w:val="Prrafodelista"/>
        <w:numPr>
          <w:ilvl w:val="1"/>
          <w:numId w:val="18"/>
        </w:numPr>
        <w:ind w:left="0" w:firstLine="0"/>
        <w:jc w:val="both"/>
        <w:rPr>
          <w:sz w:val="24"/>
          <w:szCs w:val="24"/>
        </w:rPr>
      </w:pPr>
      <w:bookmarkStart w:id="152" w:name="Coop11RestauraSenderosCofinancia"/>
      <w:bookmarkEnd w:id="152"/>
      <w:r w:rsidRPr="002F0767">
        <w:rPr>
          <w:sz w:val="24"/>
          <w:szCs w:val="24"/>
        </w:rPr>
        <w:t>El proyecto se financia en un 80%, ¿el 20% restante podría ser objeto de una subvención de una entidad local pública, como un Ayuntamiento o una Comarca, aportada a uno de los socios en el proyecto?</w:t>
      </w:r>
    </w:p>
    <w:p w:rsidR="00A022CB" w:rsidRDefault="00A022CB" w:rsidP="00A348C2">
      <w:pPr>
        <w:pStyle w:val="Prrafodelista"/>
        <w:ind w:left="0"/>
        <w:jc w:val="both"/>
        <w:rPr>
          <w:sz w:val="24"/>
          <w:szCs w:val="24"/>
        </w:rPr>
      </w:pPr>
    </w:p>
    <w:p w:rsidR="00A022CB" w:rsidRDefault="00A022CB" w:rsidP="00180CB3">
      <w:pPr>
        <w:pStyle w:val="Prrafodelista"/>
        <w:ind w:left="0"/>
        <w:jc w:val="both"/>
        <w:outlineLvl w:val="0"/>
        <w:rPr>
          <w:color w:val="FF0000"/>
          <w:sz w:val="24"/>
          <w:szCs w:val="24"/>
        </w:rPr>
      </w:pPr>
      <w:r w:rsidRPr="004B74DB">
        <w:rPr>
          <w:color w:val="FF0000"/>
          <w:sz w:val="24"/>
          <w:szCs w:val="24"/>
        </w:rPr>
        <w:t>No.</w:t>
      </w:r>
    </w:p>
    <w:p w:rsidR="00A022CB" w:rsidRPr="004B74DB" w:rsidRDefault="00A022CB" w:rsidP="00A348C2">
      <w:pPr>
        <w:pStyle w:val="Prrafodelista"/>
        <w:ind w:left="0"/>
        <w:jc w:val="both"/>
        <w:rPr>
          <w:color w:val="FF0000"/>
          <w:sz w:val="24"/>
          <w:szCs w:val="24"/>
        </w:rPr>
      </w:pPr>
    </w:p>
    <w:p w:rsidR="00A022CB" w:rsidRPr="002F0767" w:rsidRDefault="00A022CB" w:rsidP="0073340A">
      <w:pPr>
        <w:pStyle w:val="Prrafodelista"/>
        <w:numPr>
          <w:ilvl w:val="1"/>
          <w:numId w:val="18"/>
        </w:numPr>
        <w:ind w:left="0" w:firstLine="0"/>
        <w:jc w:val="both"/>
        <w:rPr>
          <w:sz w:val="24"/>
          <w:szCs w:val="24"/>
        </w:rPr>
      </w:pPr>
      <w:r w:rsidRPr="002F0767">
        <w:rPr>
          <w:sz w:val="24"/>
          <w:szCs w:val="24"/>
        </w:rPr>
        <w:t> ¿Ese 20% restante podría ser el gasto de una entidad local pública pagada por esa entidad pública (Ayuntamiento o Comarca) para realizar alguna de las actividades del proyecto?</w:t>
      </w:r>
    </w:p>
    <w:p w:rsidR="00A022CB" w:rsidRDefault="00A022CB" w:rsidP="00A348C2">
      <w:pPr>
        <w:pStyle w:val="Prrafodelista"/>
        <w:ind w:left="0"/>
        <w:rPr>
          <w:sz w:val="24"/>
          <w:szCs w:val="24"/>
        </w:rPr>
      </w:pPr>
    </w:p>
    <w:p w:rsidR="00A022CB" w:rsidRDefault="00A022CB" w:rsidP="00180CB3">
      <w:pPr>
        <w:pStyle w:val="Prrafodelista"/>
        <w:ind w:left="0"/>
        <w:outlineLvl w:val="0"/>
        <w:rPr>
          <w:color w:val="FF0000"/>
          <w:sz w:val="24"/>
          <w:szCs w:val="24"/>
        </w:rPr>
      </w:pPr>
      <w:r w:rsidRPr="004B74DB">
        <w:rPr>
          <w:color w:val="FF0000"/>
          <w:sz w:val="24"/>
          <w:szCs w:val="24"/>
        </w:rPr>
        <w:t>No.</w:t>
      </w:r>
    </w:p>
    <w:p w:rsidR="00A022CB" w:rsidRPr="002F0767" w:rsidRDefault="00A022CB" w:rsidP="00A348C2">
      <w:pPr>
        <w:pStyle w:val="Prrafodelista"/>
        <w:ind w:left="0"/>
        <w:rPr>
          <w:sz w:val="24"/>
          <w:szCs w:val="24"/>
        </w:rPr>
      </w:pPr>
    </w:p>
    <w:p w:rsidR="00A022CB" w:rsidRPr="002F0767" w:rsidRDefault="00A022CB" w:rsidP="0073340A">
      <w:pPr>
        <w:pStyle w:val="Prrafodelista"/>
        <w:numPr>
          <w:ilvl w:val="1"/>
          <w:numId w:val="18"/>
        </w:numPr>
        <w:ind w:left="0" w:firstLine="0"/>
        <w:jc w:val="both"/>
        <w:rPr>
          <w:sz w:val="24"/>
          <w:szCs w:val="24"/>
        </w:rPr>
      </w:pPr>
      <w:r w:rsidRPr="002F0767">
        <w:rPr>
          <w:sz w:val="24"/>
          <w:szCs w:val="24"/>
        </w:rPr>
        <w:t>¿Ese 20% restante podría ser el gasto en personal de una entidad local pública pagada por esa entidad pública, personal dedicado a alguna de las actividades del proyecto?</w:t>
      </w:r>
    </w:p>
    <w:p w:rsidR="00A022CB" w:rsidRDefault="00A022CB" w:rsidP="00A348C2">
      <w:pPr>
        <w:pStyle w:val="Prrafodelista"/>
        <w:ind w:left="0"/>
        <w:jc w:val="both"/>
        <w:rPr>
          <w:sz w:val="24"/>
          <w:szCs w:val="24"/>
        </w:rPr>
      </w:pPr>
    </w:p>
    <w:p w:rsidR="00A022CB" w:rsidRDefault="00A022CB" w:rsidP="00A348C2">
      <w:pPr>
        <w:pStyle w:val="Prrafodelista"/>
        <w:ind w:left="0"/>
        <w:jc w:val="both"/>
        <w:rPr>
          <w:color w:val="FF0000"/>
          <w:sz w:val="24"/>
          <w:szCs w:val="24"/>
        </w:rPr>
      </w:pPr>
      <w:r w:rsidRPr="004B74DB">
        <w:rPr>
          <w:color w:val="FF0000"/>
          <w:sz w:val="24"/>
          <w:szCs w:val="24"/>
        </w:rPr>
        <w:t>No.</w:t>
      </w:r>
    </w:p>
    <w:p w:rsidR="00A022CB" w:rsidRPr="00AB616B" w:rsidRDefault="0031271D" w:rsidP="007C5F5C">
      <w:pPr>
        <w:rPr>
          <w:sz w:val="16"/>
          <w:szCs w:val="16"/>
        </w:rPr>
      </w:pPr>
      <w:hyperlink w:anchor="INDICE" w:history="1"/>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Pr="002F0767" w:rsidRDefault="00A022CB" w:rsidP="00A348C2">
      <w:pPr>
        <w:pStyle w:val="Prrafodelista"/>
        <w:ind w:left="0"/>
        <w:jc w:val="both"/>
        <w:rPr>
          <w:sz w:val="24"/>
          <w:szCs w:val="24"/>
        </w:rPr>
      </w:pPr>
    </w:p>
    <w:p w:rsidR="00A022CB" w:rsidRPr="002F0767" w:rsidRDefault="00A022CB" w:rsidP="0073340A">
      <w:pPr>
        <w:pStyle w:val="Prrafodelista"/>
        <w:numPr>
          <w:ilvl w:val="1"/>
          <w:numId w:val="18"/>
        </w:numPr>
        <w:ind w:left="0" w:firstLine="0"/>
        <w:jc w:val="both"/>
        <w:rPr>
          <w:sz w:val="24"/>
          <w:szCs w:val="24"/>
        </w:rPr>
      </w:pPr>
      <w:bookmarkStart w:id="153" w:name="Coop11RestauraSenderosBecas"/>
      <w:bookmarkEnd w:id="153"/>
      <w:r w:rsidRPr="002F0767">
        <w:rPr>
          <w:sz w:val="24"/>
          <w:szCs w:val="24"/>
        </w:rPr>
        <w:t xml:space="preserve">Si la asociación pidiera becas o ayudas de investigación a entidades como el Instituto de Estudios Altoaragoneses </w:t>
      </w:r>
      <w:r>
        <w:rPr>
          <w:sz w:val="24"/>
          <w:szCs w:val="24"/>
        </w:rPr>
        <w:t xml:space="preserve">(IEA) </w:t>
      </w:r>
      <w:r w:rsidRPr="002F0767">
        <w:rPr>
          <w:sz w:val="24"/>
          <w:szCs w:val="24"/>
        </w:rPr>
        <w:t xml:space="preserve">o la Universidad de Zaragoza </w:t>
      </w:r>
      <w:r>
        <w:rPr>
          <w:sz w:val="24"/>
          <w:szCs w:val="24"/>
        </w:rPr>
        <w:t xml:space="preserve">(Unizar) </w:t>
      </w:r>
      <w:r w:rsidRPr="002F0767">
        <w:rPr>
          <w:sz w:val="24"/>
          <w:szCs w:val="24"/>
        </w:rPr>
        <w:t>¿serían esas becas compatibles con la ayuda de Leader al proyecto?</w:t>
      </w:r>
    </w:p>
    <w:p w:rsidR="00A022CB" w:rsidRDefault="00A022CB" w:rsidP="00A348C2">
      <w:pPr>
        <w:pStyle w:val="Prrafodelista"/>
        <w:ind w:left="0"/>
        <w:rPr>
          <w:sz w:val="24"/>
          <w:szCs w:val="24"/>
        </w:rPr>
      </w:pPr>
    </w:p>
    <w:p w:rsidR="00A022CB" w:rsidRPr="004B74DB" w:rsidRDefault="00A022CB" w:rsidP="00A348C2">
      <w:pPr>
        <w:pStyle w:val="Prrafodelista"/>
        <w:ind w:left="0"/>
        <w:rPr>
          <w:color w:val="FF0000"/>
          <w:sz w:val="24"/>
          <w:szCs w:val="24"/>
        </w:rPr>
      </w:pPr>
      <w:r w:rsidRPr="004B74DB">
        <w:rPr>
          <w:color w:val="FF0000"/>
          <w:sz w:val="24"/>
          <w:szCs w:val="24"/>
        </w:rPr>
        <w:t>Si la asociación justifica pagos al becario, la ayuda Leader es incompatible con la beca o ayuda a la investigación como el IEA o Unizar.</w:t>
      </w:r>
    </w:p>
    <w:p w:rsidR="00A022CB" w:rsidRPr="002F0767" w:rsidRDefault="00A022CB" w:rsidP="00A348C2">
      <w:pPr>
        <w:pStyle w:val="Prrafodelista"/>
        <w:ind w:left="0"/>
        <w:rPr>
          <w:sz w:val="24"/>
          <w:szCs w:val="24"/>
        </w:rPr>
      </w:pPr>
    </w:p>
    <w:p w:rsidR="00A022CB" w:rsidRPr="002F0767" w:rsidRDefault="00A022CB" w:rsidP="0073340A">
      <w:pPr>
        <w:pStyle w:val="Prrafodelista"/>
        <w:numPr>
          <w:ilvl w:val="1"/>
          <w:numId w:val="18"/>
        </w:numPr>
        <w:ind w:left="0" w:firstLine="0"/>
        <w:jc w:val="both"/>
        <w:rPr>
          <w:sz w:val="24"/>
          <w:szCs w:val="24"/>
        </w:rPr>
      </w:pPr>
      <w:r w:rsidRPr="002F0767">
        <w:rPr>
          <w:sz w:val="24"/>
          <w:szCs w:val="24"/>
        </w:rPr>
        <w:t>Si les concedieran becas o ayudas de investigación y fueran compatibles, ¿estas becas o ayudas de investigación se podrían computar como parte de la cofinanciación de ese 20% de aportación no pública?</w:t>
      </w:r>
    </w:p>
    <w:p w:rsidR="00A022CB" w:rsidRDefault="00A022CB" w:rsidP="00A348C2">
      <w:pPr>
        <w:pStyle w:val="Prrafodelista"/>
        <w:ind w:left="0"/>
        <w:jc w:val="both"/>
        <w:rPr>
          <w:sz w:val="24"/>
          <w:szCs w:val="24"/>
        </w:rPr>
      </w:pPr>
    </w:p>
    <w:p w:rsidR="00A022CB" w:rsidRDefault="00A022CB" w:rsidP="00180CB3">
      <w:pPr>
        <w:pStyle w:val="Prrafodelista"/>
        <w:ind w:left="0"/>
        <w:jc w:val="both"/>
        <w:outlineLvl w:val="0"/>
        <w:rPr>
          <w:color w:val="FF0000"/>
          <w:sz w:val="24"/>
          <w:szCs w:val="24"/>
        </w:rPr>
      </w:pPr>
      <w:r w:rsidRPr="004B74DB">
        <w:rPr>
          <w:color w:val="FF0000"/>
          <w:sz w:val="24"/>
          <w:szCs w:val="24"/>
        </w:rPr>
        <w:t>No.</w:t>
      </w:r>
    </w:p>
    <w:p w:rsidR="00A022CB" w:rsidRPr="002F0767" w:rsidRDefault="00A022CB" w:rsidP="00A348C2">
      <w:pPr>
        <w:pStyle w:val="Prrafodelista"/>
        <w:ind w:left="0"/>
        <w:jc w:val="both"/>
        <w:rPr>
          <w:sz w:val="24"/>
          <w:szCs w:val="24"/>
        </w:rPr>
      </w:pPr>
    </w:p>
    <w:p w:rsidR="00A022CB" w:rsidRPr="002F0767" w:rsidRDefault="00A022CB" w:rsidP="0073340A">
      <w:pPr>
        <w:pStyle w:val="Prrafodelista"/>
        <w:numPr>
          <w:ilvl w:val="1"/>
          <w:numId w:val="18"/>
        </w:numPr>
        <w:ind w:left="0" w:firstLine="0"/>
        <w:jc w:val="both"/>
        <w:rPr>
          <w:sz w:val="24"/>
          <w:szCs w:val="24"/>
        </w:rPr>
      </w:pPr>
      <w:r w:rsidRPr="002F0767">
        <w:rPr>
          <w:sz w:val="24"/>
          <w:szCs w:val="24"/>
        </w:rPr>
        <w:t>La temática estudio-rehabilitación de caminos con esta metodología científica y participativa, ¿puede tener cabida dentro de la línea de cooperación?</w:t>
      </w:r>
    </w:p>
    <w:p w:rsidR="00A022CB" w:rsidRDefault="00A022CB" w:rsidP="00A348C2">
      <w:pPr>
        <w:rPr>
          <w:szCs w:val="24"/>
        </w:rPr>
      </w:pPr>
    </w:p>
    <w:p w:rsidR="00A022CB" w:rsidRPr="004B74DB" w:rsidRDefault="00A022CB" w:rsidP="00180CB3">
      <w:pPr>
        <w:outlineLvl w:val="0"/>
        <w:rPr>
          <w:color w:val="FF0000"/>
          <w:szCs w:val="24"/>
        </w:rPr>
      </w:pPr>
      <w:r w:rsidRPr="004B74DB">
        <w:rPr>
          <w:color w:val="FF0000"/>
          <w:szCs w:val="24"/>
        </w:rPr>
        <w:t>En principio sí.</w:t>
      </w:r>
    </w:p>
    <w:p w:rsidR="00A022CB" w:rsidRPr="00AB616B" w:rsidRDefault="0031271D" w:rsidP="007C5F5C">
      <w:pPr>
        <w:rPr>
          <w:sz w:val="16"/>
          <w:szCs w:val="16"/>
        </w:rPr>
      </w:pPr>
      <w:hyperlink w:anchor="INDICE" w:history="1"/>
    </w:p>
    <w:p w:rsidR="00A022CB" w:rsidRPr="002F0767" w:rsidRDefault="00A022CB" w:rsidP="00A348C2">
      <w:pPr>
        <w:rPr>
          <w:szCs w:val="24"/>
        </w:rPr>
      </w:pPr>
    </w:p>
    <w:p w:rsidR="00A022CB" w:rsidRPr="002F0767" w:rsidRDefault="00A022CB" w:rsidP="0073340A">
      <w:pPr>
        <w:pStyle w:val="Prrafodelista"/>
        <w:numPr>
          <w:ilvl w:val="1"/>
          <w:numId w:val="18"/>
        </w:numPr>
        <w:ind w:left="0" w:firstLine="0"/>
        <w:jc w:val="both"/>
        <w:rPr>
          <w:sz w:val="24"/>
          <w:szCs w:val="24"/>
        </w:rPr>
      </w:pPr>
      <w:bookmarkStart w:id="154" w:name="Coop11RestauraSenderosContrataASocios"/>
      <w:bookmarkEnd w:id="154"/>
      <w:r w:rsidRPr="002F0767">
        <w:rPr>
          <w:sz w:val="24"/>
          <w:szCs w:val="24"/>
        </w:rPr>
        <w:t xml:space="preserve">Esta asociación podría contratar los servicios de autónomos para la realización de las diferentes tareas. Algunos de esos autónomos serían también los </w:t>
      </w:r>
      <w:r w:rsidRPr="002F0767">
        <w:rPr>
          <w:sz w:val="24"/>
          <w:szCs w:val="24"/>
        </w:rPr>
        <w:lastRenderedPageBreak/>
        <w:t>mismos socios de la asociación. ¿Sería elegible este gasto? (si lo fuera, ¿lo sería en las condiciones establecidas para las empresas vinculadas?).</w:t>
      </w:r>
    </w:p>
    <w:p w:rsidR="00A022CB" w:rsidRDefault="00A022CB" w:rsidP="00A348C2">
      <w:pPr>
        <w:pStyle w:val="Prrafodelista"/>
        <w:ind w:left="0"/>
        <w:jc w:val="both"/>
        <w:rPr>
          <w:sz w:val="24"/>
          <w:szCs w:val="24"/>
        </w:rPr>
      </w:pPr>
    </w:p>
    <w:p w:rsidR="00A022CB" w:rsidRPr="00E109C0" w:rsidRDefault="00A022CB" w:rsidP="00A348C2">
      <w:pPr>
        <w:pStyle w:val="Prrafodelista"/>
        <w:ind w:left="0"/>
        <w:jc w:val="both"/>
        <w:rPr>
          <w:color w:val="FF0000"/>
          <w:sz w:val="24"/>
          <w:szCs w:val="24"/>
        </w:rPr>
      </w:pP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rsidR="00A022CB" w:rsidRPr="002F0767" w:rsidRDefault="00A022CB" w:rsidP="00A348C2">
      <w:pPr>
        <w:pStyle w:val="Prrafodelista"/>
        <w:ind w:left="0"/>
        <w:jc w:val="both"/>
        <w:rPr>
          <w:sz w:val="24"/>
          <w:szCs w:val="24"/>
        </w:rPr>
      </w:pPr>
    </w:p>
    <w:p w:rsidR="00A022CB" w:rsidRPr="002F0767" w:rsidRDefault="00A022CB" w:rsidP="0073340A">
      <w:pPr>
        <w:pStyle w:val="Prrafodelista"/>
        <w:numPr>
          <w:ilvl w:val="1"/>
          <w:numId w:val="18"/>
        </w:numPr>
        <w:ind w:left="0" w:firstLine="0"/>
        <w:jc w:val="both"/>
        <w:rPr>
          <w:sz w:val="24"/>
          <w:szCs w:val="24"/>
        </w:rPr>
      </w:pPr>
      <w:r w:rsidRPr="002F0767">
        <w:rPr>
          <w:sz w:val="24"/>
          <w:szCs w:val="24"/>
        </w:rPr>
        <w:t>Otra opción sería que la asociación contratase a sus mismos socios para desarrollar algunos de estos trabajos: ¿sería elegible el gasto en este caso? Y si lo fuera, ¿en qué condiciones?</w:t>
      </w:r>
    </w:p>
    <w:p w:rsidR="00A022CB" w:rsidRDefault="00A022CB" w:rsidP="00A348C2">
      <w:pPr>
        <w:pStyle w:val="Prrafodelista"/>
        <w:ind w:left="0"/>
        <w:jc w:val="both"/>
        <w:rPr>
          <w:sz w:val="24"/>
          <w:szCs w:val="24"/>
        </w:rPr>
      </w:pPr>
    </w:p>
    <w:p w:rsidR="00A022CB" w:rsidRDefault="00A022CB" w:rsidP="00A348C2">
      <w:pPr>
        <w:pStyle w:val="Prrafodelista"/>
        <w:ind w:left="0"/>
        <w:jc w:val="both"/>
        <w:rPr>
          <w:sz w:val="24"/>
          <w:szCs w:val="24"/>
        </w:rPr>
      </w:pP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rsidR="00A022CB" w:rsidRPr="00AB616B" w:rsidRDefault="0031271D" w:rsidP="007C5F5C">
      <w:pPr>
        <w:rPr>
          <w:sz w:val="16"/>
          <w:szCs w:val="16"/>
        </w:rPr>
      </w:pPr>
      <w:hyperlink w:anchor="INDICE" w:history="1"/>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Pr="002F0767" w:rsidRDefault="00A022CB" w:rsidP="00A348C2">
      <w:pPr>
        <w:pStyle w:val="Prrafodelista"/>
        <w:ind w:left="0"/>
        <w:jc w:val="both"/>
        <w:rPr>
          <w:sz w:val="24"/>
          <w:szCs w:val="24"/>
        </w:rPr>
      </w:pPr>
    </w:p>
    <w:p w:rsidR="00A022CB" w:rsidRPr="00EA4D81" w:rsidRDefault="00A022CB" w:rsidP="0073340A">
      <w:pPr>
        <w:pStyle w:val="Prrafodelista"/>
        <w:numPr>
          <w:ilvl w:val="1"/>
          <w:numId w:val="18"/>
        </w:numPr>
        <w:ind w:left="0" w:firstLine="0"/>
        <w:jc w:val="both"/>
        <w:rPr>
          <w:sz w:val="24"/>
          <w:szCs w:val="24"/>
        </w:rPr>
      </w:pPr>
      <w:bookmarkStart w:id="155" w:name="Coop11RestauraSenderosActivoFísico"/>
      <w:bookmarkEnd w:id="155"/>
      <w:r w:rsidRPr="002F0767">
        <w:rPr>
          <w:sz w:val="24"/>
          <w:szCs w:val="24"/>
        </w:rPr>
        <w:t>En la rehabilitación de caminos que se propone, ¿qué se entiende como activos físicos, cuya compra está subvencionada al 30% y no puede superar los 50.000 €?</w:t>
      </w:r>
    </w:p>
    <w:p w:rsidR="00A022CB" w:rsidRDefault="00A022CB" w:rsidP="00A348C2">
      <w:pPr>
        <w:pStyle w:val="Prrafodelista"/>
        <w:ind w:left="0"/>
        <w:rPr>
          <w:color w:val="FF0000"/>
          <w:sz w:val="24"/>
          <w:szCs w:val="24"/>
          <w:highlight w:val="yellow"/>
        </w:rPr>
      </w:pPr>
    </w:p>
    <w:p w:rsidR="00A022CB" w:rsidRPr="00E109C0" w:rsidRDefault="00A022CB" w:rsidP="00180CB3">
      <w:pPr>
        <w:pStyle w:val="Prrafodelista"/>
        <w:ind w:left="0"/>
        <w:outlineLvl w:val="0"/>
        <w:rPr>
          <w:color w:val="FF0000"/>
          <w:sz w:val="24"/>
          <w:szCs w:val="24"/>
        </w:rPr>
      </w:pPr>
      <w:r>
        <w:rPr>
          <w:color w:val="FF0000"/>
          <w:sz w:val="24"/>
          <w:szCs w:val="24"/>
        </w:rPr>
        <w:t>Se considerará como activo físico lo que es obra civil y maquinaria.</w:t>
      </w:r>
    </w:p>
    <w:p w:rsidR="00A022CB" w:rsidRPr="002F0767" w:rsidRDefault="00A022CB" w:rsidP="00A348C2">
      <w:pPr>
        <w:pStyle w:val="Prrafodelista"/>
        <w:ind w:left="0"/>
        <w:rPr>
          <w:sz w:val="24"/>
          <w:szCs w:val="24"/>
        </w:rPr>
      </w:pPr>
    </w:p>
    <w:p w:rsidR="00A022CB" w:rsidRDefault="00A022CB" w:rsidP="0073340A">
      <w:pPr>
        <w:pStyle w:val="Prrafodelista"/>
        <w:numPr>
          <w:ilvl w:val="1"/>
          <w:numId w:val="18"/>
        </w:numPr>
        <w:ind w:left="0" w:firstLine="0"/>
        <w:jc w:val="both"/>
      </w:pPr>
      <w:r w:rsidRPr="00C311B0">
        <w:rPr>
          <w:sz w:val="24"/>
          <w:szCs w:val="24"/>
        </w:rPr>
        <w:t>Además del material empleado, suponemos que no se incluye en este concepto de activos físicos la mano de obra, ¿es correcto este planteamiento?</w:t>
      </w:r>
    </w:p>
    <w:p w:rsidR="00A022CB" w:rsidRDefault="00A022CB" w:rsidP="00A348C2">
      <w:pPr>
        <w:rPr>
          <w:noProof/>
        </w:rPr>
      </w:pPr>
    </w:p>
    <w:p w:rsidR="00A022CB" w:rsidRDefault="00A022CB" w:rsidP="00180CB3">
      <w:pPr>
        <w:outlineLvl w:val="0"/>
        <w:rPr>
          <w:noProof/>
          <w:color w:val="FF0000"/>
        </w:rPr>
      </w:pPr>
      <w:r w:rsidRPr="007E1615">
        <w:rPr>
          <w:noProof/>
          <w:color w:val="FF0000"/>
        </w:rPr>
        <w:t>Sí, es correcto.</w:t>
      </w:r>
    </w:p>
    <w:p w:rsidR="00A022CB" w:rsidRDefault="00A022CB" w:rsidP="00A348C2">
      <w:pPr>
        <w:rPr>
          <w:noProof/>
          <w:color w:val="FF0000"/>
        </w:rPr>
      </w:pPr>
    </w:p>
    <w:p w:rsidR="00A022CB" w:rsidRPr="00670BF0" w:rsidRDefault="00A022CB" w:rsidP="00180CB3">
      <w:pPr>
        <w:shd w:val="clear" w:color="auto" w:fill="D9D9D9"/>
        <w:outlineLvl w:val="0"/>
        <w:rPr>
          <w:noProof/>
        </w:rPr>
      </w:pPr>
      <w:bookmarkStart w:id="156" w:name="ComunidadDeBienes"/>
      <w:bookmarkEnd w:id="156"/>
      <w:r w:rsidRPr="00670BF0">
        <w:rPr>
          <w:noProof/>
        </w:rPr>
        <w:t>DUDA SOBRE LA ELEGIBILIDAD DE LAS COMUNIDADES DE BIENES</w:t>
      </w:r>
    </w:p>
    <w:p w:rsidR="00A022CB" w:rsidRDefault="00A022CB" w:rsidP="00A348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22CB" w:rsidRDefault="00A022CB" w:rsidP="00A348C2">
      <w:pPr>
        <w:rPr>
          <w:rFonts w:cs="Arial"/>
          <w:szCs w:val="24"/>
        </w:rPr>
      </w:pPr>
    </w:p>
    <w:p w:rsidR="00A022CB" w:rsidRDefault="00A022CB" w:rsidP="00A348C2">
      <w:pPr>
        <w:rPr>
          <w:rFonts w:cs="Arial"/>
          <w:szCs w:val="24"/>
        </w:rPr>
      </w:pPr>
      <w:r>
        <w:rPr>
          <w:rFonts w:cs="Arial"/>
          <w:szCs w:val="24"/>
        </w:rPr>
        <w:t>¿Por qué no pueden ser elegibles las comunidades de bienes si como las sociedades civiles (SC) no tienen personalidad jurídica?</w:t>
      </w:r>
    </w:p>
    <w:p w:rsidR="00A022CB" w:rsidRDefault="00A022CB" w:rsidP="00A348C2">
      <w:pPr>
        <w:rPr>
          <w:rFonts w:cs="Arial"/>
          <w:szCs w:val="24"/>
        </w:rPr>
      </w:pPr>
    </w:p>
    <w:p w:rsidR="00A022CB" w:rsidRPr="00A348C2" w:rsidRDefault="00A022CB" w:rsidP="00A348C2">
      <w:pPr>
        <w:rPr>
          <w:rFonts w:cs="Arial"/>
          <w:color w:val="FF0000"/>
          <w:szCs w:val="24"/>
        </w:rPr>
      </w:pP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rsidR="00A022CB" w:rsidRDefault="00A022CB" w:rsidP="00A348C2">
      <w:pPr>
        <w:rPr>
          <w:noProof/>
          <w:color w:val="FF0000"/>
        </w:rPr>
      </w:pPr>
    </w:p>
    <w:p w:rsidR="00A022CB" w:rsidRPr="008C398F" w:rsidRDefault="00A022CB" w:rsidP="00180CB3">
      <w:pPr>
        <w:shd w:val="clear" w:color="auto" w:fill="D9D9D9"/>
        <w:outlineLvl w:val="0"/>
        <w:rPr>
          <w:noProof/>
        </w:rPr>
      </w:pPr>
      <w:bookmarkStart w:id="157" w:name="PurinesGestión"/>
      <w:bookmarkEnd w:id="157"/>
      <w:r w:rsidRPr="008C398F">
        <w:rPr>
          <w:noProof/>
        </w:rPr>
        <w:t xml:space="preserve">ELEGIBILIDAD DE UNA </w:t>
      </w:r>
      <w:r>
        <w:rPr>
          <w:noProof/>
        </w:rPr>
        <w:t>INVERSIÓN EN GESTIÓN DE PURINES</w:t>
      </w:r>
    </w:p>
    <w:p w:rsidR="00BE3A0F"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Default="00A022CB" w:rsidP="00FD6FD9">
      <w:pPr>
        <w:pStyle w:val="Textosinformato"/>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OtrosSectores" w:history="1">
        <w:r w:rsidRPr="00FD6FD9">
          <w:rPr>
            <w:rStyle w:val="Hipervnculo"/>
            <w:sz w:val="16"/>
            <w:szCs w:val="16"/>
          </w:rPr>
          <w:t>Subir al índice de Otros sectores</w:t>
        </w:r>
      </w:hyperlink>
      <w:r>
        <w:rPr>
          <w:sz w:val="16"/>
          <w:szCs w:val="16"/>
        </w:rPr>
        <w:t xml:space="preserve">) </w:t>
      </w:r>
    </w:p>
    <w:p w:rsidR="00A022CB" w:rsidRPr="008C398F" w:rsidRDefault="00A022CB" w:rsidP="00B74238">
      <w:pPr>
        <w:rPr>
          <w:rFonts w:cs="Arial"/>
          <w:szCs w:val="20"/>
        </w:rPr>
      </w:pPr>
    </w:p>
    <w:p w:rsidR="00A022CB" w:rsidRPr="008C398F" w:rsidRDefault="00A022CB"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rsidR="00A022CB" w:rsidRPr="008C398F" w:rsidRDefault="00A022CB" w:rsidP="00B74238">
      <w:pPr>
        <w:rPr>
          <w:rFonts w:cs="Arial"/>
          <w:szCs w:val="20"/>
        </w:rPr>
      </w:pPr>
    </w:p>
    <w:p w:rsidR="00A022CB" w:rsidRDefault="00A022CB" w:rsidP="00B74238">
      <w:pPr>
        <w:rPr>
          <w:rFonts w:cs="Arial"/>
          <w:szCs w:val="20"/>
        </w:rPr>
      </w:pPr>
      <w:r w:rsidRPr="008C398F">
        <w:rPr>
          <w:rFonts w:cs="Arial"/>
          <w:szCs w:val="20"/>
        </w:rPr>
        <w:t>¿Es elegible este proyecto?</w:t>
      </w:r>
    </w:p>
    <w:p w:rsidR="00A022CB" w:rsidRDefault="00A022CB" w:rsidP="00B74238">
      <w:pPr>
        <w:rPr>
          <w:rFonts w:cs="Arial"/>
          <w:szCs w:val="20"/>
        </w:rPr>
      </w:pPr>
    </w:p>
    <w:p w:rsidR="00A022CB" w:rsidRDefault="00A022CB" w:rsidP="00180CB3">
      <w:pPr>
        <w:outlineLvl w:val="0"/>
        <w:rPr>
          <w:rFonts w:cs="Arial"/>
          <w:color w:val="FF0000"/>
          <w:szCs w:val="20"/>
        </w:rPr>
      </w:pPr>
      <w:r w:rsidRPr="00B74238">
        <w:rPr>
          <w:rFonts w:cs="Arial"/>
          <w:color w:val="FF0000"/>
          <w:szCs w:val="20"/>
        </w:rPr>
        <w:t>Sí.</w:t>
      </w:r>
    </w:p>
    <w:p w:rsidR="00A022CB" w:rsidRDefault="00A022CB" w:rsidP="00B74238">
      <w:pPr>
        <w:rPr>
          <w:noProof/>
          <w:color w:val="FF0000"/>
        </w:rPr>
      </w:pPr>
    </w:p>
    <w:p w:rsidR="00A022CB" w:rsidRPr="00771B03" w:rsidRDefault="00A022CB" w:rsidP="0044502A">
      <w:pPr>
        <w:shd w:val="clear" w:color="auto" w:fill="D9D9D9"/>
        <w:rPr>
          <w:noProof/>
        </w:rPr>
      </w:pPr>
      <w:bookmarkStart w:id="158" w:name="PatosCríaTransformaComercializa"/>
      <w:bookmarkEnd w:id="158"/>
      <w:r w:rsidRPr="00771B03">
        <w:rPr>
          <w:noProof/>
        </w:rPr>
        <w:t xml:space="preserve">ELEGIBILIDAD DE INVERSIÓN EN </w:t>
      </w:r>
      <w:r>
        <w:rPr>
          <w:noProof/>
        </w:rPr>
        <w:t xml:space="preserve">NAVES PARA </w:t>
      </w:r>
      <w:r w:rsidRPr="00771B03">
        <w:rPr>
          <w:noProof/>
        </w:rPr>
        <w:t>LA CRÍA DE PATOS PARA DERIVADOS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Quiere realizar la siguiente inversión que, como tal, forma parte del proceso anteriormente descrito:</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2ª.- Instalación de nave tipo túnel para la segunda fase en la que los patos pasan otros días con entrada y salida al aire libre. Para ello se vallaría el terreno a su alrededor para la estancia de los patos en el mismo. Se trata de una nave tipo túnel prefabricada. La inversión también llevaría la compra del terreno.</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 xml:space="preserve">3ª.- Una tercera nave dependencia a la que pasan los patos para su embuchado. Esta dependencia ya va equipada con </w:t>
      </w:r>
      <w:r w:rsidR="000220C0" w:rsidRPr="00771B03">
        <w:rPr>
          <w:rFonts w:cs="Arial"/>
          <w:szCs w:val="20"/>
        </w:rPr>
        <w:t>máquinas</w:t>
      </w:r>
      <w:r w:rsidRPr="00771B03">
        <w:rPr>
          <w:rFonts w:cs="Arial"/>
          <w:szCs w:val="20"/>
        </w:rPr>
        <w:t xml:space="preserve"> para embuchado.</w:t>
      </w:r>
    </w:p>
    <w:p w:rsidR="00A022CB" w:rsidRDefault="00A022CB" w:rsidP="0044502A">
      <w:pPr>
        <w:rPr>
          <w:rFonts w:cs="Arial"/>
          <w:szCs w:val="20"/>
        </w:rPr>
      </w:pPr>
    </w:p>
    <w:p w:rsidR="00A022CB" w:rsidRPr="00771B03" w:rsidRDefault="00A022CB" w:rsidP="0044502A">
      <w:pPr>
        <w:rPr>
          <w:rFonts w:cs="Arial"/>
          <w:szCs w:val="20"/>
        </w:rPr>
      </w:pPr>
      <w:r w:rsidRPr="00771B03">
        <w:rPr>
          <w:rFonts w:cs="Arial"/>
          <w:szCs w:val="20"/>
        </w:rPr>
        <w:t>4ª.- Adquisición  de nueva maquinaria para los diferentes procesos de la cadena de transformación y comercialización. </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rsidR="00A022CB" w:rsidRPr="00771B03" w:rsidRDefault="00A022CB" w:rsidP="0044502A">
      <w:pPr>
        <w:rPr>
          <w:rFonts w:cs="Arial"/>
          <w:szCs w:val="20"/>
        </w:rPr>
      </w:pPr>
    </w:p>
    <w:p w:rsidR="00A022CB" w:rsidRPr="00771B03" w:rsidRDefault="00A022CB" w:rsidP="0044502A">
      <w:pPr>
        <w:rPr>
          <w:rFonts w:cs="Arial"/>
          <w:szCs w:val="20"/>
        </w:rPr>
      </w:pPr>
      <w:r w:rsidRPr="00771B03">
        <w:rPr>
          <w:rFonts w:cs="Arial"/>
          <w:szCs w:val="20"/>
        </w:rPr>
        <w:t>¿Son elegibles todas las inversiones citadas?</w:t>
      </w:r>
    </w:p>
    <w:p w:rsidR="00A022CB" w:rsidRDefault="00A022CB" w:rsidP="0044502A">
      <w:pPr>
        <w:rPr>
          <w:rFonts w:cs="Arial"/>
          <w:szCs w:val="20"/>
        </w:rPr>
      </w:pPr>
    </w:p>
    <w:p w:rsidR="00A022CB" w:rsidRPr="00A44E96" w:rsidRDefault="00A022CB" w:rsidP="00A44E96">
      <w:pPr>
        <w:rPr>
          <w:rFonts w:cs="Arial"/>
          <w:color w:val="FF0000"/>
          <w:szCs w:val="24"/>
        </w:rPr>
      </w:pP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rsidR="00A022CB" w:rsidRDefault="00A022CB" w:rsidP="0044502A">
      <w:pPr>
        <w:rPr>
          <w:noProof/>
          <w:color w:val="FF0000"/>
        </w:rPr>
      </w:pPr>
    </w:p>
    <w:p w:rsidR="00A022CB" w:rsidRPr="004D49E2" w:rsidRDefault="00A022CB" w:rsidP="0044502A">
      <w:pPr>
        <w:shd w:val="clear" w:color="auto" w:fill="D9D9D9"/>
        <w:rPr>
          <w:noProof/>
        </w:rPr>
      </w:pPr>
      <w:bookmarkStart w:id="159" w:name="QueseríaAdaptaFurgónIsotermo"/>
      <w:bookmarkEnd w:id="159"/>
      <w:r w:rsidRPr="004D49E2">
        <w:rPr>
          <w:noProof/>
        </w:rPr>
        <w:lastRenderedPageBreak/>
        <w:t>QUESERÍA: ELEGIBILIDAD DE INVERSIONES EN LA ADAPTACIÓN DE UNA FURGONETA DE REPARTO DE QUESOS Y EN UNA FOSA SÉPTICA</w:t>
      </w:r>
    </w:p>
    <w:p w:rsidR="00A022CB" w:rsidRDefault="00A022CB"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PORSECTORESYTEMAS" w:history="1"/>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A022CB" w:rsidRPr="00AB616B" w:rsidRDefault="0031271D" w:rsidP="00E95650">
      <w:pPr>
        <w:rPr>
          <w:sz w:val="16"/>
          <w:szCs w:val="16"/>
        </w:rPr>
      </w:pPr>
      <w:hyperlink w:anchor="ÍndiceVehículos" w:history="1">
        <w:r w:rsidR="00A022CB" w:rsidRPr="00526146">
          <w:rPr>
            <w:rStyle w:val="Hipervnculo"/>
            <w:sz w:val="16"/>
            <w:szCs w:val="16"/>
          </w:rPr>
          <w:t>(Subir al índice de vehículos)</w:t>
        </w:r>
      </w:hyperlink>
    </w:p>
    <w:p w:rsidR="00A022CB" w:rsidRPr="004D49E2" w:rsidRDefault="00A022CB" w:rsidP="0044502A">
      <w:pPr>
        <w:rPr>
          <w:rFonts w:cs="Arial"/>
          <w:szCs w:val="20"/>
        </w:rPr>
      </w:pPr>
    </w:p>
    <w:p w:rsidR="00A022CB" w:rsidRDefault="00A022CB"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rsidR="00A022CB" w:rsidRDefault="00A022CB" w:rsidP="0044502A">
      <w:pPr>
        <w:rPr>
          <w:rFonts w:cs="Arial"/>
          <w:szCs w:val="20"/>
        </w:rPr>
      </w:pPr>
    </w:p>
    <w:p w:rsidR="00A022CB" w:rsidRPr="004D49E2" w:rsidRDefault="00A022CB" w:rsidP="0044502A">
      <w:pPr>
        <w:rPr>
          <w:rFonts w:cs="Arial"/>
          <w:szCs w:val="20"/>
        </w:rPr>
      </w:pPr>
      <w:r w:rsidRPr="004D49E2">
        <w:rPr>
          <w:rFonts w:cs="Arial"/>
          <w:szCs w:val="20"/>
        </w:rPr>
        <w:t>¿</w:t>
      </w:r>
      <w:r>
        <w:rPr>
          <w:rFonts w:cs="Arial"/>
          <w:szCs w:val="20"/>
        </w:rPr>
        <w:t>E</w:t>
      </w:r>
      <w:r w:rsidRPr="004D49E2">
        <w:rPr>
          <w:rFonts w:cs="Arial"/>
          <w:szCs w:val="20"/>
        </w:rPr>
        <w:t>sto es así, no?</w:t>
      </w:r>
    </w:p>
    <w:p w:rsidR="00A022CB" w:rsidRPr="004D49E2" w:rsidRDefault="00A022CB" w:rsidP="0044502A">
      <w:pPr>
        <w:rPr>
          <w:rFonts w:cs="Arial"/>
          <w:szCs w:val="20"/>
        </w:rPr>
      </w:pPr>
    </w:p>
    <w:p w:rsidR="00A022CB" w:rsidRDefault="00A022CB"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sidR="00FE78D8">
        <w:rPr>
          <w:rFonts w:cs="Arial"/>
          <w:szCs w:val="20"/>
        </w:rPr>
        <w:t>i</w:t>
      </w:r>
      <w:r w:rsidRPr="004D49E2">
        <w:rPr>
          <w:rFonts w:cs="Arial"/>
          <w:szCs w:val="20"/>
        </w:rPr>
        <w:t xml:space="preserve"> es así</w:t>
      </w:r>
      <w:r>
        <w:rPr>
          <w:rFonts w:cs="Arial"/>
          <w:szCs w:val="20"/>
        </w:rPr>
        <w:t>:</w:t>
      </w:r>
    </w:p>
    <w:p w:rsidR="00A022CB" w:rsidRDefault="00A022CB" w:rsidP="0044502A">
      <w:pPr>
        <w:rPr>
          <w:rFonts w:cs="Arial"/>
          <w:szCs w:val="20"/>
        </w:rPr>
      </w:pPr>
    </w:p>
    <w:p w:rsidR="00A022CB" w:rsidRPr="004D49E2" w:rsidRDefault="00A022CB" w:rsidP="0044502A">
      <w:pPr>
        <w:rPr>
          <w:rFonts w:cs="Arial"/>
          <w:szCs w:val="20"/>
        </w:rPr>
      </w:pPr>
      <w:r w:rsidRPr="004D49E2">
        <w:rPr>
          <w:rFonts w:cs="Arial"/>
          <w:szCs w:val="20"/>
        </w:rPr>
        <w:t>¿</w:t>
      </w:r>
      <w:r>
        <w:rPr>
          <w:rFonts w:cs="Arial"/>
          <w:szCs w:val="20"/>
        </w:rPr>
        <w:t>E</w:t>
      </w:r>
      <w:r w:rsidRPr="004D49E2">
        <w:rPr>
          <w:rFonts w:cs="Arial"/>
          <w:szCs w:val="20"/>
        </w:rPr>
        <w:t>l coste es elegible al 100% en este caso o solamente al 50% del resto de la inversión elegible del proyecto total, que co</w:t>
      </w:r>
      <w:r>
        <w:rPr>
          <w:rFonts w:cs="Arial"/>
          <w:szCs w:val="20"/>
        </w:rPr>
        <w:t>mo te comento más abajo va a ser mayor?</w:t>
      </w:r>
    </w:p>
    <w:p w:rsidR="00A022CB" w:rsidRDefault="00A022CB" w:rsidP="0044502A">
      <w:pPr>
        <w:rPr>
          <w:rFonts w:cs="Arial"/>
          <w:szCs w:val="20"/>
        </w:rPr>
      </w:pPr>
    </w:p>
    <w:p w:rsidR="00A022CB" w:rsidRPr="0044502A" w:rsidRDefault="00A022CB" w:rsidP="00065DED">
      <w:pPr>
        <w:rPr>
          <w:rFonts w:cs="Arial"/>
          <w:color w:val="FF0000"/>
          <w:szCs w:val="20"/>
        </w:rPr>
      </w:pPr>
      <w:r w:rsidRPr="0044502A">
        <w:rPr>
          <w:rFonts w:cs="Arial"/>
          <w:color w:val="FF0000"/>
          <w:szCs w:val="20"/>
        </w:rPr>
        <w:t>La adaptación a isotermo es elegible al 50% del resto de la inversión elegible</w:t>
      </w:r>
      <w:r>
        <w:rPr>
          <w:rFonts w:cs="Arial"/>
          <w:color w:val="FF0000"/>
          <w:szCs w:val="20"/>
        </w:rPr>
        <w:t>, no al 100%</w:t>
      </w:r>
      <w:r w:rsidRPr="0044502A">
        <w:rPr>
          <w:rFonts w:cs="Arial"/>
          <w:color w:val="FF0000"/>
          <w:szCs w:val="20"/>
        </w:rPr>
        <w:t>.</w:t>
      </w:r>
    </w:p>
    <w:p w:rsidR="00A022CB" w:rsidRPr="004D49E2" w:rsidRDefault="00A022CB" w:rsidP="0044502A">
      <w:pPr>
        <w:rPr>
          <w:rFonts w:cs="Arial"/>
          <w:szCs w:val="20"/>
        </w:rPr>
      </w:pPr>
    </w:p>
    <w:p w:rsidR="00A022CB" w:rsidRDefault="00A022CB" w:rsidP="0044502A">
      <w:pPr>
        <w:rPr>
          <w:rFonts w:cs="Arial"/>
          <w:szCs w:val="20"/>
        </w:rPr>
      </w:pPr>
      <w:r>
        <w:rPr>
          <w:rFonts w:cs="Arial"/>
          <w:szCs w:val="20"/>
        </w:rPr>
        <w:t xml:space="preserve">c) </w:t>
      </w:r>
      <w:r w:rsidRPr="004D49E2">
        <w:rPr>
          <w:rFonts w:cs="Arial"/>
          <w:szCs w:val="20"/>
        </w:rPr>
        <w:t xml:space="preserve">Si fuera el 50% también entiendo que se podría sumar al resto de la inversión el coste de la adaptación del </w:t>
      </w:r>
      <w:r>
        <w:rPr>
          <w:rFonts w:cs="Arial"/>
          <w:szCs w:val="20"/>
        </w:rPr>
        <w:t>isotermo para sacar las cuentas.</w:t>
      </w:r>
    </w:p>
    <w:p w:rsidR="00A022CB" w:rsidRDefault="00A022CB" w:rsidP="0044502A">
      <w:pPr>
        <w:rPr>
          <w:rFonts w:cs="Arial"/>
          <w:szCs w:val="20"/>
        </w:rPr>
      </w:pPr>
    </w:p>
    <w:p w:rsidR="00A022CB" w:rsidRPr="004D49E2" w:rsidRDefault="00A022CB" w:rsidP="0044502A">
      <w:pPr>
        <w:rPr>
          <w:rFonts w:cs="Arial"/>
          <w:szCs w:val="20"/>
        </w:rPr>
      </w:pPr>
      <w:r>
        <w:rPr>
          <w:rFonts w:cs="Arial"/>
          <w:szCs w:val="20"/>
        </w:rPr>
        <w:t>¿Es correcto</w:t>
      </w:r>
      <w:r w:rsidRPr="004D49E2">
        <w:rPr>
          <w:rFonts w:cs="Arial"/>
          <w:szCs w:val="20"/>
        </w:rPr>
        <w:t>?</w:t>
      </w:r>
    </w:p>
    <w:p w:rsidR="00A022CB" w:rsidRDefault="00A022CB" w:rsidP="0044502A">
      <w:pPr>
        <w:rPr>
          <w:rFonts w:cs="Arial"/>
          <w:szCs w:val="20"/>
        </w:rPr>
      </w:pPr>
    </w:p>
    <w:p w:rsidR="00A022CB" w:rsidRPr="00065DED" w:rsidRDefault="00A022CB" w:rsidP="00180CB3">
      <w:pPr>
        <w:outlineLvl w:val="0"/>
        <w:rPr>
          <w:rFonts w:cs="Arial"/>
          <w:color w:val="FF0000"/>
          <w:szCs w:val="20"/>
        </w:rPr>
      </w:pPr>
      <w:r w:rsidRPr="00065DED">
        <w:rPr>
          <w:rFonts w:cs="Arial"/>
          <w:color w:val="FF0000"/>
          <w:szCs w:val="20"/>
        </w:rPr>
        <w:t>Sí.</w:t>
      </w:r>
    </w:p>
    <w:p w:rsidR="00A022CB" w:rsidRPr="004D49E2" w:rsidRDefault="00A022CB" w:rsidP="0044502A">
      <w:pPr>
        <w:rPr>
          <w:rFonts w:cs="Arial"/>
          <w:szCs w:val="20"/>
        </w:rPr>
      </w:pPr>
    </w:p>
    <w:p w:rsidR="00A022CB" w:rsidRDefault="00A022CB" w:rsidP="0044502A">
      <w:pPr>
        <w:rPr>
          <w:rFonts w:cs="Arial"/>
          <w:szCs w:val="20"/>
        </w:rPr>
      </w:pPr>
      <w:r>
        <w:rPr>
          <w:rFonts w:cs="Arial"/>
          <w:szCs w:val="20"/>
        </w:rPr>
        <w:t xml:space="preserve">d) </w:t>
      </w:r>
      <w:bookmarkStart w:id="160" w:name="QueseríaCompraTerrenoFosaSéptica"/>
      <w:bookmarkEnd w:id="160"/>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rsidR="00A022CB" w:rsidRDefault="00A022CB" w:rsidP="0044502A">
      <w:pPr>
        <w:rPr>
          <w:rFonts w:cs="Arial"/>
          <w:szCs w:val="20"/>
        </w:rPr>
      </w:pPr>
    </w:p>
    <w:p w:rsidR="00A022CB" w:rsidRPr="004D49E2" w:rsidRDefault="00A022CB"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w:t>
      </w:r>
      <w:r w:rsidR="006B3AAD" w:rsidRPr="004D49E2">
        <w:rPr>
          <w:rFonts w:cs="Arial"/>
          <w:szCs w:val="20"/>
        </w:rPr>
        <w:t>ampliación? Siendo</w:t>
      </w:r>
      <w:r w:rsidRPr="004D49E2">
        <w:rPr>
          <w:rFonts w:cs="Arial"/>
          <w:szCs w:val="20"/>
        </w:rPr>
        <w:t xml:space="preserve"> así incluso le vendría mejor al promotor ya que la compra del terreno respecto a la limitación del 10% del coste elegible podría favorecerle en mayor cuantía.</w:t>
      </w:r>
    </w:p>
    <w:p w:rsidR="00A022CB" w:rsidRPr="004D49E2" w:rsidRDefault="00A022CB" w:rsidP="0044502A">
      <w:pPr>
        <w:rPr>
          <w:rFonts w:cs="Arial"/>
          <w:szCs w:val="20"/>
        </w:rPr>
      </w:pPr>
    </w:p>
    <w:p w:rsidR="00A022CB" w:rsidRDefault="00A022CB" w:rsidP="0044502A">
      <w:pPr>
        <w:rPr>
          <w:rFonts w:cs="Arial"/>
          <w:szCs w:val="20"/>
        </w:rPr>
      </w:pPr>
      <w:r w:rsidRPr="004D49E2">
        <w:rPr>
          <w:rFonts w:cs="Arial"/>
          <w:szCs w:val="20"/>
        </w:rPr>
        <w:t>En cualquier caso te planteo las dos opciones porque así lo plantea el promotor de cara a sus previsiones.</w:t>
      </w:r>
    </w:p>
    <w:p w:rsidR="00A022CB" w:rsidRDefault="00A022CB" w:rsidP="0044502A">
      <w:pPr>
        <w:rPr>
          <w:rFonts w:cs="Arial"/>
          <w:szCs w:val="20"/>
        </w:rPr>
      </w:pPr>
    </w:p>
    <w:p w:rsidR="00A022CB" w:rsidRDefault="00A022CB" w:rsidP="0044502A">
      <w:pPr>
        <w:rPr>
          <w:rFonts w:cs="Arial"/>
          <w:color w:val="FF0000"/>
          <w:szCs w:val="20"/>
        </w:rPr>
      </w:pP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rsidR="00DD6C76" w:rsidRPr="00065DED" w:rsidRDefault="00DD6C76" w:rsidP="0044502A">
      <w:pPr>
        <w:rPr>
          <w:rFonts w:cs="Arial"/>
          <w:color w:val="FF0000"/>
          <w:szCs w:val="20"/>
        </w:rPr>
      </w:pPr>
    </w:p>
    <w:p w:rsidR="00A022CB" w:rsidRPr="00AB616B" w:rsidRDefault="001F0BF6"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00A022CB">
        <w:rPr>
          <w:sz w:val="16"/>
          <w:szCs w:val="16"/>
        </w:rPr>
        <w:t xml:space="preserve"> (</w:t>
      </w:r>
      <w:hyperlink w:anchor="DUDASSECTORPRIMARIO" w:history="1">
        <w:r w:rsidR="00A022CB" w:rsidRPr="00930A08">
          <w:rPr>
            <w:rStyle w:val="Hipervnculo"/>
            <w:sz w:val="16"/>
            <w:szCs w:val="16"/>
          </w:rPr>
          <w:t>Subir al índice de dudas de</w:t>
        </w:r>
        <w:r w:rsidR="00A022CB">
          <w:rPr>
            <w:rStyle w:val="Hipervnculo"/>
            <w:sz w:val="16"/>
            <w:szCs w:val="16"/>
          </w:rPr>
          <w:t xml:space="preserve"> productos del</w:t>
        </w:r>
        <w:r w:rsidR="00A022CB" w:rsidRPr="00930A08">
          <w:rPr>
            <w:rStyle w:val="Hipervnculo"/>
            <w:sz w:val="16"/>
            <w:szCs w:val="16"/>
          </w:rPr>
          <w:t xml:space="preserve"> sector primario</w:t>
        </w:r>
      </w:hyperlink>
      <w:r w:rsidR="00A022CB">
        <w:rPr>
          <w:sz w:val="16"/>
          <w:szCs w:val="16"/>
        </w:rPr>
        <w:t>)</w:t>
      </w:r>
    </w:p>
    <w:p w:rsidR="00A022CB" w:rsidRDefault="00A022CB" w:rsidP="0044502A">
      <w:pPr>
        <w:rPr>
          <w:noProof/>
          <w:color w:val="FF0000"/>
        </w:rPr>
      </w:pPr>
    </w:p>
    <w:p w:rsidR="00A022CB" w:rsidRPr="00254C08" w:rsidRDefault="00A022CB" w:rsidP="00180CB3">
      <w:pPr>
        <w:shd w:val="clear" w:color="auto" w:fill="D9D9D9"/>
        <w:outlineLvl w:val="0"/>
        <w:rPr>
          <w:noProof/>
        </w:rPr>
      </w:pPr>
      <w:bookmarkStart w:id="161" w:name="CompatibilidadICO"/>
      <w:bookmarkEnd w:id="161"/>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rsidR="00A022CB" w:rsidRDefault="00A022CB"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Pr="00AB616B" w:rsidRDefault="0031271D" w:rsidP="00524343">
      <w:pPr>
        <w:rPr>
          <w:sz w:val="16"/>
          <w:szCs w:val="16"/>
        </w:rPr>
      </w:pPr>
      <w:hyperlink w:anchor="INDICE" w:history="1"/>
      <w:hyperlink w:anchor="ïndiceCompatibilidadAyudas" w:history="1">
        <w:r w:rsidR="00A022CB" w:rsidRPr="005054E2">
          <w:rPr>
            <w:rStyle w:val="Hipervnculo"/>
            <w:sz w:val="16"/>
            <w:szCs w:val="16"/>
          </w:rPr>
          <w:t>(Subir a índice de compatibilidad de ayudas)</w:t>
        </w:r>
      </w:hyperlink>
    </w:p>
    <w:p w:rsidR="00A022CB" w:rsidRDefault="00A022CB" w:rsidP="0044502A">
      <w:pPr>
        <w:rPr>
          <w:noProof/>
          <w:color w:val="FF0000"/>
        </w:rPr>
      </w:pPr>
    </w:p>
    <w:p w:rsidR="00A022CB" w:rsidRPr="00254C08" w:rsidRDefault="00A022CB" w:rsidP="0044502A">
      <w:pPr>
        <w:rPr>
          <w:noProof/>
        </w:rPr>
      </w:pPr>
      <w:r w:rsidRPr="00254C08">
        <w:rPr>
          <w:noProof/>
        </w:rPr>
        <w:lastRenderedPageBreak/>
        <w:t>¿Las ayudas del ICO y las demás ayudas que subvencionan los intereses de los préstamos a la inversión son compatibles con una ayuda Leader?</w:t>
      </w:r>
    </w:p>
    <w:p w:rsidR="00A022CB" w:rsidRDefault="00A022CB" w:rsidP="0044502A">
      <w:pPr>
        <w:rPr>
          <w:noProof/>
          <w:color w:val="FF0000"/>
        </w:rPr>
      </w:pPr>
    </w:p>
    <w:p w:rsidR="00A022CB" w:rsidRDefault="00A022CB" w:rsidP="0044502A">
      <w:pPr>
        <w:rPr>
          <w:noProof/>
          <w:color w:val="FF0000"/>
        </w:rPr>
      </w:pPr>
      <w:r>
        <w:rPr>
          <w:noProof/>
          <w:color w:val="FF0000"/>
        </w:rPr>
        <w:t>Este tipo de ayudas son incompatibles cuando el ICO u otras ayudas están cofinanciadas por la UE o cuando consisten en una bonificación del tipo de interés.</w:t>
      </w:r>
    </w:p>
    <w:p w:rsidR="00A022CB" w:rsidRDefault="00A022CB" w:rsidP="0044502A">
      <w:pPr>
        <w:rPr>
          <w:noProof/>
          <w:color w:val="FF0000"/>
        </w:rPr>
      </w:pPr>
    </w:p>
    <w:p w:rsidR="00A022CB" w:rsidRPr="00C730A2" w:rsidRDefault="00A022CB" w:rsidP="00180CB3">
      <w:pPr>
        <w:shd w:val="clear" w:color="auto" w:fill="D9D9D9"/>
        <w:outlineLvl w:val="0"/>
        <w:rPr>
          <w:szCs w:val="24"/>
        </w:rPr>
      </w:pPr>
      <w:bookmarkStart w:id="162" w:name="CompatibilidadBEI"/>
      <w:bookmarkEnd w:id="162"/>
      <w:r w:rsidRPr="00C730A2">
        <w:rPr>
          <w:szCs w:val="24"/>
        </w:rPr>
        <w:t>COMPATIBILIDAD DE UNA AYUDA LEADER CON UNA AYUDA DEL BEI</w:t>
      </w:r>
    </w:p>
    <w:p w:rsidR="00A022CB" w:rsidRDefault="00A022CB"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Pr="005054E2" w:rsidRDefault="0031271D" w:rsidP="00524343">
      <w:pPr>
        <w:rPr>
          <w:sz w:val="16"/>
          <w:szCs w:val="16"/>
        </w:rPr>
      </w:pPr>
      <w:hyperlink w:anchor="INDICE" w:history="1"/>
      <w:hyperlink w:anchor="ïndiceCompatibilidadAyudas" w:history="1">
        <w:r w:rsidR="00A022CB" w:rsidRPr="005054E2">
          <w:rPr>
            <w:rStyle w:val="Hipervnculo"/>
            <w:sz w:val="16"/>
            <w:szCs w:val="16"/>
          </w:rPr>
          <w:t>(Subir a índice de compatibilidad de ayudas)</w:t>
        </w:r>
      </w:hyperlink>
    </w:p>
    <w:p w:rsidR="00A022CB" w:rsidRDefault="00A022CB" w:rsidP="00DA5862"/>
    <w:p w:rsidR="00A022CB" w:rsidRDefault="00A022CB" w:rsidP="00DA5862">
      <w:r>
        <w:t xml:space="preserve">El BEI financia activos fijos productivos mediante préstamos y leasing a precios reducidos respecto al mercado. ¿Es compatible una ayuda del Banco Europeo de Inversiones con la ayuda Leader? </w:t>
      </w:r>
    </w:p>
    <w:p w:rsidR="00A022CB" w:rsidRDefault="00A022CB" w:rsidP="00DA5862"/>
    <w:p w:rsidR="00A022CB" w:rsidRDefault="00A022CB" w:rsidP="00DA5862">
      <w:pPr>
        <w:rPr>
          <w:color w:val="FF0000"/>
        </w:rPr>
      </w:pPr>
      <w:r w:rsidRPr="00C730A2">
        <w:rPr>
          <w:color w:val="FF0000"/>
        </w:rPr>
        <w:t xml:space="preserve">Este tipo de ayudas son incompatibles cuando el BEI u otras ayudas están cofinanciadas por la UE o cuando consisten en una bonificación del tipo de </w:t>
      </w:r>
      <w:r w:rsidR="006B3AAD" w:rsidRPr="00C730A2">
        <w:rPr>
          <w:color w:val="FF0000"/>
        </w:rPr>
        <w:t>interés.</w:t>
      </w:r>
      <w:r w:rsidR="006B3AAD" w:rsidRPr="0077225D">
        <w:rPr>
          <w:color w:val="FF0000"/>
        </w:rPr>
        <w:t xml:space="preserve"> </w:t>
      </w:r>
      <w:r w:rsidR="006B3AAD">
        <w:rPr>
          <w:color w:val="FF0000"/>
        </w:rPr>
        <w:t>La</w:t>
      </w:r>
      <w:r>
        <w:rPr>
          <w:color w:val="FF0000"/>
        </w:rPr>
        <w:t xml:space="preserve"> financiación de </w:t>
      </w:r>
      <w:r w:rsidRPr="0077225D">
        <w:rPr>
          <w:color w:val="FF0000"/>
        </w:rPr>
        <w:t xml:space="preserve">Ibercaja </w:t>
      </w:r>
      <w:r>
        <w:rPr>
          <w:color w:val="FF0000"/>
        </w:rPr>
        <w:t xml:space="preserve">“Línea </w:t>
      </w:r>
      <w:r w:rsidRPr="0077225D">
        <w:rPr>
          <w:color w:val="FF0000"/>
        </w:rPr>
        <w:t>BEI Pymes y Midcaps</w:t>
      </w:r>
      <w:r>
        <w:rPr>
          <w:color w:val="FF0000"/>
        </w:rPr>
        <w:t>”</w:t>
      </w:r>
      <w:r w:rsidR="006B3AAD">
        <w:rPr>
          <w:color w:val="FF0000"/>
        </w:rPr>
        <w:t xml:space="preserve"> </w:t>
      </w:r>
      <w:r>
        <w:rPr>
          <w:color w:val="FF0000"/>
        </w:rPr>
        <w:t>es compatible con la ayuda Leader.</w:t>
      </w:r>
    </w:p>
    <w:p w:rsidR="00A022CB" w:rsidRDefault="00A022CB" w:rsidP="0044502A">
      <w:pPr>
        <w:rPr>
          <w:noProof/>
          <w:color w:val="FF0000"/>
        </w:rPr>
      </w:pPr>
    </w:p>
    <w:p w:rsidR="00A022CB" w:rsidRPr="006011D8" w:rsidRDefault="00A022CB" w:rsidP="006011D8">
      <w:pPr>
        <w:shd w:val="clear" w:color="auto" w:fill="D9D9D9"/>
        <w:rPr>
          <w:szCs w:val="24"/>
        </w:rPr>
      </w:pPr>
      <w:bookmarkStart w:id="163" w:name="Coop11WebNoComercializar"/>
      <w:bookmarkEnd w:id="163"/>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rsidR="00BE3A0F" w:rsidRDefault="00A022CB" w:rsidP="005243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p>
    <w:p w:rsidR="00A022CB" w:rsidRPr="00AB616B" w:rsidRDefault="00A022CB" w:rsidP="00524343">
      <w:pPr>
        <w:rPr>
          <w:sz w:val="16"/>
          <w:szCs w:val="16"/>
        </w:rPr>
      </w:pP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hyperlink w:anchor="TICÍndice" w:history="1">
        <w:r w:rsidRPr="00005C8F">
          <w:rPr>
            <w:rStyle w:val="Hipervnculo"/>
            <w:sz w:val="16"/>
            <w:szCs w:val="16"/>
          </w:rPr>
          <w:t>(Subir al índice de TIC)</w:t>
        </w:r>
      </w:hyperlink>
    </w:p>
    <w:p w:rsidR="00A022CB" w:rsidRDefault="00A022CB" w:rsidP="0044502A">
      <w:pPr>
        <w:rPr>
          <w:noProof/>
          <w:color w:val="FF0000"/>
        </w:rPr>
      </w:pPr>
    </w:p>
    <w:p w:rsidR="00A022CB" w:rsidRDefault="00A022CB" w:rsidP="0044502A">
      <w:pPr>
        <w:rPr>
          <w:noProof/>
          <w:color w:val="FF0000"/>
        </w:rPr>
      </w:pPr>
      <w:r>
        <w:rPr>
          <w:noProof/>
          <w:color w:val="FF0000"/>
        </w:rPr>
        <w:t>Una web no de venta o comercialización de productos podría ser elegible en un proyecto de cooperación entre particulares.</w:t>
      </w:r>
    </w:p>
    <w:p w:rsidR="00A022CB" w:rsidRDefault="00A022CB" w:rsidP="0044502A">
      <w:pPr>
        <w:rPr>
          <w:noProof/>
          <w:color w:val="FF0000"/>
        </w:rPr>
      </w:pPr>
    </w:p>
    <w:p w:rsidR="00A022CB" w:rsidRPr="003F0D0B" w:rsidRDefault="00A022CB" w:rsidP="00F11644">
      <w:pPr>
        <w:shd w:val="clear" w:color="auto" w:fill="D9D9D9"/>
        <w:rPr>
          <w:szCs w:val="24"/>
        </w:rPr>
      </w:pPr>
      <w:bookmarkStart w:id="164" w:name="VehículoCarroIsotermo"/>
      <w:bookmarkEnd w:id="164"/>
      <w:r w:rsidRPr="003F0D0B">
        <w:rPr>
          <w:szCs w:val="24"/>
        </w:rPr>
        <w:t>ELEGIBILIDAD DE UN CARRO ISOTERMO PARA TRANSPORTE DE CARNE DEL MATADERO A LA CARNICERÍA</w:t>
      </w:r>
    </w:p>
    <w:p w:rsidR="00A022CB" w:rsidRDefault="00A022CB" w:rsidP="00F11644">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Pr="003F0D0B" w:rsidRDefault="00A022CB" w:rsidP="00F11644"/>
    <w:p w:rsidR="00A022CB" w:rsidRDefault="00A022CB"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rsidR="00A022CB" w:rsidRDefault="00A022CB" w:rsidP="00F11644"/>
    <w:p w:rsidR="00A022CB" w:rsidRDefault="00A022CB" w:rsidP="00F11644">
      <w:r w:rsidRPr="003F0D0B">
        <w:t xml:space="preserve">¿Este carro </w:t>
      </w:r>
      <w:r>
        <w:t>isotermo es subvencionable?</w:t>
      </w:r>
    </w:p>
    <w:p w:rsidR="00A022CB" w:rsidRDefault="00A022CB" w:rsidP="00F11644"/>
    <w:p w:rsidR="00A022CB" w:rsidRDefault="00A022CB" w:rsidP="00180CB3">
      <w:pPr>
        <w:outlineLvl w:val="0"/>
        <w:rPr>
          <w:color w:val="FF0000"/>
        </w:rPr>
      </w:pPr>
      <w:r w:rsidRPr="00F11644">
        <w:rPr>
          <w:color w:val="FF0000"/>
        </w:rPr>
        <w:t>Sí.</w:t>
      </w:r>
    </w:p>
    <w:p w:rsidR="00A022CB" w:rsidRDefault="00A022CB" w:rsidP="00F11644">
      <w:pPr>
        <w:rPr>
          <w:color w:val="FF0000"/>
        </w:rPr>
      </w:pPr>
    </w:p>
    <w:p w:rsidR="00A022CB" w:rsidRDefault="00A022CB" w:rsidP="00B701E8">
      <w:pPr>
        <w:shd w:val="clear" w:color="auto" w:fill="BFBFBF"/>
        <w:jc w:val="center"/>
        <w:rPr>
          <w:b/>
          <w:sz w:val="44"/>
          <w:szCs w:val="44"/>
          <w:u w:val="single"/>
        </w:rPr>
      </w:pPr>
      <w:r>
        <w:rPr>
          <w:b/>
          <w:sz w:val="44"/>
          <w:szCs w:val="44"/>
          <w:u w:val="single"/>
        </w:rPr>
        <w:t xml:space="preserve">2.1.4) </w:t>
      </w:r>
      <w:bookmarkStart w:id="165" w:name="DUDASELEGIBILIDADTRAS22042016"/>
      <w:bookmarkEnd w:id="165"/>
      <w:r w:rsidRPr="00D249D5">
        <w:rPr>
          <w:b/>
          <w:sz w:val="44"/>
          <w:szCs w:val="44"/>
          <w:u w:val="single"/>
        </w:rPr>
        <w:t>DUDAS RESPONDIDAS POR DGA DESPUÉS DEL 22.04.2016</w:t>
      </w:r>
    </w:p>
    <w:p w:rsidR="00A022CB" w:rsidRDefault="00A022CB" w:rsidP="00340A03">
      <w:pPr>
        <w:rPr>
          <w:rFonts w:cs="Arial"/>
          <w:szCs w:val="20"/>
        </w:rPr>
      </w:pPr>
    </w:p>
    <w:p w:rsidR="00A022CB" w:rsidRPr="004815D7" w:rsidRDefault="00A022CB" w:rsidP="008A51EB">
      <w:pPr>
        <w:shd w:val="clear" w:color="auto" w:fill="D9D9D9"/>
        <w:rPr>
          <w:noProof/>
        </w:rPr>
      </w:pPr>
      <w:bookmarkStart w:id="166" w:name="Coop11Ingresos"/>
      <w:bookmarkEnd w:id="166"/>
      <w:r w:rsidRPr="004815D7">
        <w:rPr>
          <w:noProof/>
        </w:rPr>
        <w:t>COOPERACIÓN ENTRE PARTICULARES: CONSIDERACIÓN</w:t>
      </w:r>
      <w:r>
        <w:rPr>
          <w:noProof/>
        </w:rPr>
        <w:t xml:space="preserve"> DE LOS INGRESOS EN EL PROYECTO</w:t>
      </w:r>
    </w:p>
    <w:p w:rsidR="00A022CB" w:rsidRPr="00B701E8" w:rsidRDefault="0031271D" w:rsidP="00CB4F7B">
      <w:pPr>
        <w:rPr>
          <w:sz w:val="44"/>
          <w:szCs w:val="44"/>
        </w:rPr>
      </w:pPr>
      <w:hyperlink w:anchor="INDICE" w:history="1"/>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Default="00A022CB" w:rsidP="008A51EB">
      <w:pPr>
        <w:pStyle w:val="Prrafodelista"/>
        <w:ind w:left="851"/>
        <w:jc w:val="both"/>
      </w:pPr>
    </w:p>
    <w:p w:rsidR="00A022CB" w:rsidRDefault="00A022CB"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rsidR="00A022CB" w:rsidRDefault="00A022CB" w:rsidP="008A51EB">
      <w:pPr>
        <w:rPr>
          <w:rFonts w:cs="Arial"/>
          <w:szCs w:val="20"/>
        </w:rPr>
      </w:pPr>
    </w:p>
    <w:p w:rsidR="00A022CB" w:rsidRPr="008A51EB" w:rsidRDefault="00A022CB" w:rsidP="008A51EB">
      <w:pPr>
        <w:pStyle w:val="Textosinformato"/>
        <w:jc w:val="both"/>
        <w:rPr>
          <w:rFonts w:cs="Arial"/>
          <w:color w:val="FF0000"/>
          <w:sz w:val="24"/>
          <w:szCs w:val="24"/>
        </w:rPr>
      </w:pPr>
      <w:r w:rsidRPr="008A51EB">
        <w:rPr>
          <w:rFonts w:cs="Arial"/>
          <w:color w:val="FF0000"/>
          <w:sz w:val="24"/>
          <w:szCs w:val="24"/>
        </w:rPr>
        <w:lastRenderedPageBreak/>
        <w:t>Sí, se puede, pero habrá que justificar que los ingresos no superan el 20% porque si lo superan hay un beneficio que es ilegal.</w:t>
      </w:r>
    </w:p>
    <w:p w:rsidR="00A022CB" w:rsidRDefault="00A022CB" w:rsidP="0044502A">
      <w:pPr>
        <w:rPr>
          <w:noProof/>
          <w:color w:val="FF0000"/>
        </w:rPr>
      </w:pPr>
    </w:p>
    <w:p w:rsidR="00A022CB" w:rsidRPr="00CA4C61" w:rsidRDefault="00A022CB" w:rsidP="00180CB3">
      <w:pPr>
        <w:shd w:val="clear" w:color="auto" w:fill="D9D9D9"/>
        <w:outlineLvl w:val="0"/>
        <w:rPr>
          <w:szCs w:val="24"/>
        </w:rPr>
      </w:pPr>
      <w:bookmarkStart w:id="167" w:name="Demolición"/>
      <w:bookmarkEnd w:id="167"/>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rsidR="00A022CB" w:rsidRDefault="00A022CB" w:rsidP="00C17D41">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A022CB" w:rsidRPr="00CA4C61" w:rsidRDefault="00A022CB" w:rsidP="00C17D41">
      <w:pPr>
        <w:rPr>
          <w:rFonts w:cs="Arial"/>
          <w:szCs w:val="24"/>
        </w:rPr>
      </w:pPr>
    </w:p>
    <w:p w:rsidR="00A022CB" w:rsidRPr="00CA4C61" w:rsidRDefault="00A022CB" w:rsidP="00C17D41">
      <w:pPr>
        <w:rPr>
          <w:rFonts w:cs="Arial"/>
          <w:szCs w:val="24"/>
        </w:rPr>
      </w:pPr>
      <w:r w:rsidRPr="00CA4C61">
        <w:rPr>
          <w:rFonts w:cs="Arial"/>
          <w:szCs w:val="24"/>
        </w:rPr>
        <w:t>¿Son elegibles las dem</w:t>
      </w:r>
      <w:r>
        <w:rPr>
          <w:rFonts w:cs="Arial"/>
          <w:szCs w:val="24"/>
        </w:rPr>
        <w:t>o</w:t>
      </w:r>
      <w:r w:rsidRPr="00CA4C61">
        <w:rPr>
          <w:rFonts w:cs="Arial"/>
          <w:szCs w:val="24"/>
        </w:rPr>
        <w:t>liciones?</w:t>
      </w:r>
    </w:p>
    <w:p w:rsidR="00A022CB" w:rsidRDefault="00A022CB" w:rsidP="00C17D41">
      <w:pPr>
        <w:rPr>
          <w:rFonts w:cs="Arial"/>
          <w:szCs w:val="24"/>
        </w:rPr>
      </w:pPr>
    </w:p>
    <w:p w:rsidR="00A022CB" w:rsidRPr="003F1C4C" w:rsidRDefault="00A022CB" w:rsidP="00C17D41">
      <w:pPr>
        <w:rPr>
          <w:rFonts w:cs="Arial"/>
          <w:color w:val="FF0000"/>
          <w:szCs w:val="24"/>
        </w:rPr>
      </w:pPr>
      <w:r w:rsidRPr="003F1C4C">
        <w:rPr>
          <w:rFonts w:cs="Arial"/>
          <w:color w:val="FF0000"/>
          <w:szCs w:val="24"/>
        </w:rPr>
        <w:t>Las partidas de derribos o demoliciones no son elegibles. Se incluirá en la siguiente versión del manual de procedimiento.</w:t>
      </w:r>
    </w:p>
    <w:p w:rsidR="00A022CB" w:rsidRPr="00CA4C61" w:rsidRDefault="00A022CB" w:rsidP="00C17D41">
      <w:pPr>
        <w:rPr>
          <w:rFonts w:cs="Arial"/>
          <w:szCs w:val="24"/>
        </w:rPr>
      </w:pPr>
    </w:p>
    <w:p w:rsidR="00A022CB" w:rsidRPr="00CA4C61" w:rsidRDefault="00A022CB" w:rsidP="00180CB3">
      <w:pPr>
        <w:outlineLvl w:val="0"/>
        <w:rPr>
          <w:rFonts w:cs="Arial"/>
          <w:szCs w:val="24"/>
        </w:rPr>
      </w:pPr>
      <w:r w:rsidRPr="00CA4C61">
        <w:rPr>
          <w:rFonts w:cs="Arial"/>
          <w:szCs w:val="24"/>
        </w:rPr>
        <w:t>Si no lo son, ¿por</w:t>
      </w:r>
      <w:r w:rsidR="006B3AAD">
        <w:rPr>
          <w:rFonts w:cs="Arial"/>
          <w:szCs w:val="24"/>
        </w:rPr>
        <w:t xml:space="preserve"> </w:t>
      </w:r>
      <w:r w:rsidRPr="00CA4C61">
        <w:rPr>
          <w:rFonts w:cs="Arial"/>
          <w:szCs w:val="24"/>
        </w:rPr>
        <w:t>qué?</w:t>
      </w:r>
    </w:p>
    <w:p w:rsidR="00A022CB" w:rsidRDefault="00A022CB" w:rsidP="00C17D41">
      <w:pPr>
        <w:rPr>
          <w:rFonts w:cs="Arial"/>
          <w:szCs w:val="24"/>
        </w:rPr>
      </w:pPr>
    </w:p>
    <w:p w:rsidR="00A022CB" w:rsidRPr="00C17D41" w:rsidRDefault="00A022CB"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se niega </w:t>
      </w:r>
      <w:r>
        <w:rPr>
          <w:rFonts w:cs="Arial"/>
          <w:color w:val="00B050"/>
          <w:szCs w:val="24"/>
        </w:rPr>
        <w:t xml:space="preserve">a dar </w:t>
      </w:r>
      <w:r w:rsidRPr="00C17D41">
        <w:rPr>
          <w:rFonts w:cs="Arial"/>
          <w:color w:val="00B050"/>
          <w:szCs w:val="24"/>
        </w:rPr>
        <w:t xml:space="preserve">respuesta a esta cuestión </w:t>
      </w:r>
      <w:r>
        <w:rPr>
          <w:rFonts w:cs="Arial"/>
          <w:color w:val="00B050"/>
          <w:szCs w:val="24"/>
        </w:rPr>
        <w:t xml:space="preserve">por </w:t>
      </w:r>
      <w:r w:rsidR="006B3AAD" w:rsidRPr="00C17D41">
        <w:rPr>
          <w:rFonts w:cs="Arial"/>
          <w:color w:val="00B050"/>
          <w:szCs w:val="24"/>
        </w:rPr>
        <w:t>escrit</w:t>
      </w:r>
      <w:r w:rsidR="006B3AAD">
        <w:rPr>
          <w:rFonts w:cs="Arial"/>
          <w:color w:val="00B050"/>
          <w:szCs w:val="24"/>
        </w:rPr>
        <w:t>o</w:t>
      </w:r>
      <w:r w:rsidR="006B3AAD" w:rsidRPr="00C17D41">
        <w:rPr>
          <w:rFonts w:cs="Arial"/>
          <w:color w:val="00B050"/>
          <w:szCs w:val="24"/>
        </w:rPr>
        <w:t xml:space="preserve"> y</w:t>
      </w:r>
      <w:r w:rsidRPr="00C17D41">
        <w:rPr>
          <w:rFonts w:cs="Arial"/>
          <w:color w:val="00B050"/>
          <w:szCs w:val="24"/>
        </w:rPr>
        <w:t xml:space="preserve"> nos 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rsidR="00A022CB" w:rsidRPr="00C17D41" w:rsidRDefault="00A022CB" w:rsidP="00C17D41">
      <w:pPr>
        <w:ind w:left="851" w:right="993"/>
        <w:rPr>
          <w:rFonts w:ascii="Calibri" w:hAnsi="Calibri" w:cs="Arial"/>
          <w:i/>
          <w:color w:val="00B050"/>
          <w:szCs w:val="24"/>
        </w:rPr>
      </w:pPr>
    </w:p>
    <w:p w:rsidR="00A022CB" w:rsidRPr="00C17D41" w:rsidRDefault="00A022CB"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rsidR="00A022CB" w:rsidRPr="00C17D41" w:rsidRDefault="00A022CB" w:rsidP="00C17D41">
      <w:pPr>
        <w:ind w:left="851" w:right="993"/>
        <w:rPr>
          <w:rFonts w:ascii="Calibri" w:hAnsi="Calibri" w:cs="Arial"/>
          <w:i/>
          <w:color w:val="00B050"/>
          <w:szCs w:val="24"/>
        </w:rPr>
      </w:pPr>
      <w:r w:rsidRPr="00C17D41">
        <w:rPr>
          <w:rFonts w:ascii="Calibri" w:hAnsi="Calibri" w:cs="Arial"/>
          <w:i/>
          <w:color w:val="00B050"/>
          <w:szCs w:val="24"/>
        </w:rPr>
        <w:t>Inversiones</w:t>
      </w:r>
    </w:p>
    <w:p w:rsidR="00A022CB" w:rsidRPr="00C17D41" w:rsidRDefault="00A022CB"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rsidR="00A022CB" w:rsidRDefault="00A022CB"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rsidR="00A022CB" w:rsidRDefault="00A022CB" w:rsidP="00C17D41">
      <w:pPr>
        <w:rPr>
          <w:noProof/>
          <w:color w:val="FF0000"/>
        </w:rPr>
      </w:pPr>
    </w:p>
    <w:p w:rsidR="00A022CB" w:rsidRPr="004815D7" w:rsidRDefault="00A022CB" w:rsidP="00180CB3">
      <w:pPr>
        <w:shd w:val="clear" w:color="auto" w:fill="D9D9D9"/>
        <w:outlineLvl w:val="0"/>
        <w:rPr>
          <w:noProof/>
        </w:rPr>
      </w:pPr>
      <w:bookmarkStart w:id="168" w:name="WebInversiónIntangible"/>
      <w:bookmarkEnd w:id="168"/>
      <w:r w:rsidRPr="004815D7">
        <w:rPr>
          <w:noProof/>
        </w:rPr>
        <w:t>CONSIDERACIÓN DE UNA PÁGINA WE</w:t>
      </w:r>
      <w:r>
        <w:rPr>
          <w:noProof/>
        </w:rPr>
        <w:t>B COMO UNA INVERSIÓN INTANGIBLE</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A022CB" w:rsidRDefault="00A022CB" w:rsidP="00ED37AD">
      <w:pPr>
        <w:widowControl w:val="0"/>
        <w:tabs>
          <w:tab w:val="left" w:pos="5112"/>
        </w:tabs>
        <w:autoSpaceDE w:val="0"/>
        <w:autoSpaceDN w:val="0"/>
        <w:adjustRightInd w:val="0"/>
        <w:rPr>
          <w:rFonts w:cs="Arial"/>
          <w:szCs w:val="20"/>
        </w:rPr>
      </w:pPr>
    </w:p>
    <w:p w:rsidR="00A022CB" w:rsidRDefault="00A022CB" w:rsidP="00ED37AD">
      <w:pPr>
        <w:widowControl w:val="0"/>
        <w:autoSpaceDE w:val="0"/>
        <w:autoSpaceDN w:val="0"/>
        <w:adjustRightInd w:val="0"/>
        <w:rPr>
          <w:rFonts w:cs="Arial"/>
          <w:iCs/>
          <w:szCs w:val="20"/>
          <w:lang w:val="es-ES_tradnl"/>
        </w:rPr>
      </w:pPr>
      <w:r>
        <w:rPr>
          <w:rFonts w:cs="Arial"/>
          <w:szCs w:val="20"/>
        </w:rPr>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rsidR="00A022CB" w:rsidRDefault="00A022CB"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“Artículo 4. Gastos subvencionables.</w:t>
      </w:r>
    </w:p>
    <w:p w:rsidR="00A022CB" w:rsidRDefault="00A022CB"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Para las actividades subvencionables a las que se refieren las letras a), b) y c) del artículo 3.1, serán subvencionables los siguientes gastos, según lo establecido en el artículo 45 del Reglamento (UE) nº 1305/2013 del Parlamento Europeo</w:t>
      </w:r>
      <w:r>
        <w:rPr>
          <w:rFonts w:ascii="Calibri" w:hAnsi="Calibri" w:cs="Arial"/>
          <w:i/>
          <w:szCs w:val="24"/>
          <w:lang w:val="es-ES_tradnl"/>
        </w:rPr>
        <w:t xml:space="preserve"> y del Consejo, de 17 de diciembre de 2013:</w:t>
      </w:r>
    </w:p>
    <w:p w:rsidR="00A022CB" w:rsidRDefault="00A022CB"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rsidR="00A022CB" w:rsidRDefault="00A022CB" w:rsidP="00ED37AD">
      <w:pPr>
        <w:rPr>
          <w:rFonts w:cs="Arial"/>
          <w:sz w:val="20"/>
          <w:szCs w:val="20"/>
        </w:rPr>
      </w:pPr>
    </w:p>
    <w:p w:rsidR="00A022CB" w:rsidRDefault="00A022CB" w:rsidP="00ED37AD">
      <w:pPr>
        <w:rPr>
          <w:rFonts w:cs="Arial"/>
          <w:szCs w:val="20"/>
        </w:rPr>
      </w:pPr>
      <w:r>
        <w:rPr>
          <w:rFonts w:cs="Arial"/>
          <w:szCs w:val="20"/>
        </w:rPr>
        <w:t>¿Las páginas web se consideran como una inversión intangible?</w:t>
      </w:r>
    </w:p>
    <w:p w:rsidR="00A022CB" w:rsidRDefault="00A022CB" w:rsidP="00ED37AD">
      <w:pPr>
        <w:rPr>
          <w:rFonts w:cs="Arial"/>
          <w:noProof/>
          <w:szCs w:val="20"/>
          <w:lang w:eastAsia="es-ES"/>
        </w:rPr>
      </w:pPr>
    </w:p>
    <w:p w:rsidR="00A022CB" w:rsidRDefault="00A022CB" w:rsidP="00ED37AD">
      <w:pPr>
        <w:rPr>
          <w:rFonts w:cs="Arial"/>
          <w:noProof/>
          <w:color w:val="FF0000"/>
          <w:szCs w:val="20"/>
          <w:lang w:eastAsia="es-ES"/>
        </w:rPr>
      </w:pP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rsidR="00A022CB" w:rsidRDefault="00A022CB" w:rsidP="00ED37AD">
      <w:pPr>
        <w:rPr>
          <w:noProof/>
          <w:color w:val="FF0000"/>
        </w:rPr>
      </w:pPr>
    </w:p>
    <w:p w:rsidR="00A022CB" w:rsidRPr="004815D7" w:rsidRDefault="00A022CB" w:rsidP="00180CB3">
      <w:pPr>
        <w:shd w:val="clear" w:color="auto" w:fill="D9D9D9"/>
        <w:outlineLvl w:val="0"/>
        <w:rPr>
          <w:noProof/>
        </w:rPr>
      </w:pPr>
      <w:bookmarkStart w:id="169" w:name="Coop11Formación"/>
      <w:bookmarkEnd w:id="169"/>
      <w:r w:rsidRPr="004815D7">
        <w:rPr>
          <w:noProof/>
        </w:rPr>
        <w:t>COOPERACIÓN ENTRE PARTICULARE</w:t>
      </w:r>
      <w:r>
        <w:rPr>
          <w:noProof/>
        </w:rPr>
        <w:t>S: ELEGIBILIDAD DE LA FORMACIÓN</w:t>
      </w:r>
    </w:p>
    <w:p w:rsidR="00A022CB" w:rsidRDefault="00A022CB" w:rsidP="00ED37AD">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p>
    <w:p w:rsidR="00A022CB" w:rsidRDefault="00A022CB" w:rsidP="00ED37AD">
      <w:pPr>
        <w:rPr>
          <w:rFonts w:cs="Arial"/>
          <w:szCs w:val="20"/>
        </w:rPr>
      </w:pPr>
    </w:p>
    <w:p w:rsidR="00A022CB" w:rsidRDefault="00A022CB"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rsidR="00A022CB" w:rsidRDefault="00A022CB" w:rsidP="00ED37AD">
      <w:pPr>
        <w:rPr>
          <w:rFonts w:cs="Arial"/>
          <w:color w:val="FF0000"/>
          <w:szCs w:val="20"/>
        </w:rPr>
      </w:pPr>
    </w:p>
    <w:p w:rsidR="00A022CB" w:rsidRPr="00D33DCC" w:rsidRDefault="00A022CB" w:rsidP="00180CB3">
      <w:pPr>
        <w:outlineLvl w:val="0"/>
        <w:rPr>
          <w:rFonts w:cs="Arial"/>
          <w:color w:val="FF0000"/>
          <w:szCs w:val="20"/>
        </w:rPr>
      </w:pPr>
      <w:r>
        <w:rPr>
          <w:rFonts w:cs="Arial"/>
          <w:color w:val="FF0000"/>
          <w:szCs w:val="20"/>
        </w:rPr>
        <w:lastRenderedPageBreak/>
        <w:t>No.</w:t>
      </w:r>
    </w:p>
    <w:p w:rsidR="00A022CB" w:rsidRDefault="00A022CB" w:rsidP="00ED37AD">
      <w:pPr>
        <w:rPr>
          <w:noProof/>
          <w:color w:val="FF0000"/>
        </w:rPr>
      </w:pPr>
    </w:p>
    <w:p w:rsidR="00A022CB" w:rsidRPr="004815D7" w:rsidRDefault="00A022CB" w:rsidP="00180CB3">
      <w:pPr>
        <w:shd w:val="clear" w:color="auto" w:fill="D9D9D9"/>
        <w:outlineLvl w:val="0"/>
        <w:rPr>
          <w:noProof/>
        </w:rPr>
      </w:pPr>
      <w:bookmarkStart w:id="170" w:name="Coop11Jornadas"/>
      <w:bookmarkEnd w:id="170"/>
      <w:r w:rsidRPr="004815D7">
        <w:rPr>
          <w:noProof/>
        </w:rPr>
        <w:t>COOPERACIÓN ENTRE PARTICULARES</w:t>
      </w:r>
      <w:r>
        <w:rPr>
          <w:noProof/>
        </w:rPr>
        <w:t>: ELEGIBILIDAD DE UNAS JORNADAS</w:t>
      </w:r>
    </w:p>
    <w:p w:rsidR="00A022CB" w:rsidRDefault="00A022CB"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p>
    <w:p w:rsidR="00A022CB" w:rsidRDefault="00A022CB" w:rsidP="006749C6">
      <w:pPr>
        <w:pStyle w:val="Prrafodelista"/>
        <w:ind w:left="0"/>
        <w:jc w:val="both"/>
      </w:pPr>
    </w:p>
    <w:p w:rsidR="00A022CB" w:rsidRDefault="00A022CB"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rsidR="00A022CB" w:rsidRDefault="00A022CB" w:rsidP="00ED37AD">
      <w:pPr>
        <w:rPr>
          <w:rFonts w:cs="Arial"/>
          <w:szCs w:val="20"/>
        </w:rPr>
      </w:pPr>
    </w:p>
    <w:p w:rsidR="00A022CB" w:rsidRPr="00106446" w:rsidRDefault="00A022CB" w:rsidP="00180CB3">
      <w:pPr>
        <w:outlineLvl w:val="0"/>
        <w:rPr>
          <w:rFonts w:cs="Arial"/>
          <w:color w:val="FF0000"/>
          <w:szCs w:val="20"/>
        </w:rPr>
      </w:pPr>
      <w:r w:rsidRPr="00106446">
        <w:rPr>
          <w:rFonts w:cs="Arial"/>
          <w:color w:val="FF0000"/>
          <w:szCs w:val="20"/>
        </w:rPr>
        <w:t>Sí, si está debidamente justificado.</w:t>
      </w:r>
    </w:p>
    <w:p w:rsidR="00A022CB" w:rsidRDefault="00A022CB" w:rsidP="00ED37AD">
      <w:pPr>
        <w:rPr>
          <w:rFonts w:cs="Arial"/>
          <w:szCs w:val="20"/>
        </w:rPr>
      </w:pPr>
    </w:p>
    <w:p w:rsidR="00A022CB" w:rsidRPr="008608BF" w:rsidRDefault="00A022CB" w:rsidP="00ED37AD">
      <w:pPr>
        <w:shd w:val="clear" w:color="auto" w:fill="D9D9D9"/>
        <w:rPr>
          <w:szCs w:val="24"/>
        </w:rPr>
      </w:pPr>
      <w:r w:rsidRPr="008608BF">
        <w:rPr>
          <w:szCs w:val="24"/>
        </w:rPr>
        <w:t>COOPERACIÓN ENTRE PARTICULARES: CÓMO IMPUTAR GASTOS SALARIALES DE UN AUTÓNOMO QUE ES SOCIO Y BENEFICIARIO (PUESTO QUE NO HAY NÓMINAS)</w:t>
      </w:r>
    </w:p>
    <w:bookmarkStart w:id="171" w:name="Coop11ImputarSalarioAutónomoSocio"/>
    <w:bookmarkEnd w:id="171"/>
    <w:p w:rsidR="006522A5" w:rsidRDefault="00E643BF" w:rsidP="006522A5">
      <w:pPr>
        <w:autoSpaceDE w:val="0"/>
        <w:autoSpaceDN w:val="0"/>
        <w:rPr>
          <w:sz w:val="16"/>
          <w:szCs w:val="16"/>
        </w:rPr>
      </w:pPr>
      <w:r>
        <w:fldChar w:fldCharType="begin"/>
      </w:r>
      <w:r w:rsidR="00A022CB">
        <w:instrText>HYPERLINK \l "INDICE"</w:instrText>
      </w:r>
      <w:r>
        <w:fldChar w:fldCharType="end"/>
      </w:r>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6522A5">
        <w:rPr>
          <w:sz w:val="16"/>
          <w:szCs w:val="16"/>
        </w:rPr>
        <w:t xml:space="preserve"> (</w:t>
      </w:r>
      <w:hyperlink w:anchor="ÍndiceProc21SolicitudPago" w:history="1">
        <w:r w:rsidR="006522A5" w:rsidRPr="008D42C5">
          <w:rPr>
            <w:rStyle w:val="Hipervnculo"/>
            <w:sz w:val="16"/>
            <w:szCs w:val="16"/>
          </w:rPr>
          <w:t>Índice Solicitud de pago</w:t>
        </w:r>
      </w:hyperlink>
      <w:r w:rsidR="006522A5">
        <w:rPr>
          <w:sz w:val="16"/>
          <w:szCs w:val="16"/>
        </w:rPr>
        <w:t>)</w:t>
      </w:r>
    </w:p>
    <w:p w:rsidR="00A022CB" w:rsidRDefault="00A022CB" w:rsidP="00ED37AD"/>
    <w:p w:rsidR="00A022CB" w:rsidRDefault="00A022CB" w:rsidP="00ED37AD">
      <w:r>
        <w:t>De acuerdo a la orden, se entiende que es elegible la imputación salarial de personas que trabajen en el proyecto (puesto que es un gasto directamente relacionado con la implementación del proyecto y además no está entre las excepciones).</w:t>
      </w:r>
    </w:p>
    <w:p w:rsidR="00A022CB" w:rsidRPr="008608BF" w:rsidRDefault="00A022CB" w:rsidP="00ED37AD"/>
    <w:p w:rsidR="00A022CB" w:rsidRDefault="00A022CB" w:rsidP="00ED37AD">
      <w:r w:rsidRPr="008608BF">
        <w:t xml:space="preserve">Si una empresa es </w:t>
      </w:r>
      <w:r>
        <w:t xml:space="preserve">una </w:t>
      </w:r>
      <w:r w:rsidRPr="008608BF">
        <w:t>entidad asociada y beneficiaria de un proyecto podría imputar parte del salario de una persona</w:t>
      </w:r>
    </w:p>
    <w:p w:rsidR="00A022CB" w:rsidRDefault="00A022CB" w:rsidP="00ED37AD"/>
    <w:p w:rsidR="00A022CB" w:rsidRDefault="00A022CB" w:rsidP="00ED37AD">
      <w:r>
        <w:t>P</w:t>
      </w:r>
      <w:r w:rsidRPr="008608BF">
        <w:t xml:space="preserve">ero </w:t>
      </w:r>
      <w:r>
        <w:t>¿</w:t>
      </w:r>
      <w:r w:rsidRPr="008608BF">
        <w:t>cómo proceder si esa empresa es un autónomo y no puede justificar una nómina?</w:t>
      </w:r>
    </w:p>
    <w:p w:rsidR="00A022CB" w:rsidRDefault="00A022CB" w:rsidP="00ED37AD"/>
    <w:p w:rsidR="00A022CB" w:rsidRPr="00D249D5" w:rsidRDefault="00A022CB" w:rsidP="00ED37AD">
      <w:pPr>
        <w:rPr>
          <w:color w:val="FF0000"/>
          <w:szCs w:val="24"/>
        </w:rPr>
      </w:pPr>
      <w:r w:rsidRPr="00D249D5">
        <w:rPr>
          <w:color w:val="FF0000"/>
          <w:szCs w:val="24"/>
        </w:rPr>
        <w:t xml:space="preserve">Existe la posibilidad de que el promotor realice trabajos propios en la iniciativa de su proyecto y que no puede justificar por factura. </w:t>
      </w:r>
    </w:p>
    <w:p w:rsidR="00A022CB" w:rsidRPr="00D249D5" w:rsidRDefault="00A022CB" w:rsidP="00ED37AD">
      <w:pPr>
        <w:rPr>
          <w:color w:val="FF0000"/>
          <w:szCs w:val="24"/>
        </w:rPr>
      </w:pPr>
    </w:p>
    <w:p w:rsidR="00A022CB" w:rsidRPr="00D249D5" w:rsidRDefault="00A022CB"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rsidR="00A022CB" w:rsidRPr="00D249D5" w:rsidRDefault="00A022CB" w:rsidP="00ED37AD">
      <w:pPr>
        <w:rPr>
          <w:color w:val="FF0000"/>
          <w:szCs w:val="24"/>
        </w:rPr>
      </w:pPr>
    </w:p>
    <w:p w:rsidR="00A022CB" w:rsidRPr="00D249D5" w:rsidRDefault="00A022CB" w:rsidP="00ED37AD">
      <w:pPr>
        <w:rPr>
          <w:color w:val="FF0000"/>
          <w:szCs w:val="24"/>
        </w:rPr>
      </w:pPr>
      <w:r w:rsidRPr="00D249D5">
        <w:rPr>
          <w:color w:val="FF0000"/>
          <w:szCs w:val="24"/>
        </w:rPr>
        <w:t>El importe máximo de este concepto no podrá superar el 10 % del presupuesto elegible.</w:t>
      </w:r>
    </w:p>
    <w:p w:rsidR="00A022CB" w:rsidRPr="00D249D5" w:rsidRDefault="00A022CB" w:rsidP="00ED37AD">
      <w:pPr>
        <w:rPr>
          <w:color w:val="FF0000"/>
          <w:szCs w:val="24"/>
        </w:rPr>
      </w:pPr>
    </w:p>
    <w:p w:rsidR="00A022CB" w:rsidRPr="00D249D5" w:rsidRDefault="00A022CB"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rsidR="00A022CB" w:rsidRDefault="00A022CB" w:rsidP="00ED37AD"/>
    <w:p w:rsidR="00A022CB" w:rsidRDefault="00A022CB" w:rsidP="00ED37AD">
      <w:pPr>
        <w:rPr>
          <w:color w:val="00B050"/>
        </w:rPr>
      </w:pPr>
      <w:r w:rsidRPr="00D249D5">
        <w:rPr>
          <w:color w:val="00B050"/>
        </w:rPr>
        <w:t>N. de RADR: esta respuesta figura en la versión del texto del Manual de procedimiento.</w:t>
      </w:r>
    </w:p>
    <w:p w:rsidR="00A022CB" w:rsidRDefault="00A022CB" w:rsidP="00ED37AD">
      <w:pPr>
        <w:rPr>
          <w:rFonts w:cs="Arial"/>
          <w:szCs w:val="20"/>
        </w:rPr>
      </w:pPr>
    </w:p>
    <w:p w:rsidR="00A022CB" w:rsidRPr="008F4262" w:rsidRDefault="00A022CB" w:rsidP="00ED37AD">
      <w:pPr>
        <w:shd w:val="clear" w:color="auto" w:fill="D9D9D9"/>
        <w:rPr>
          <w:szCs w:val="24"/>
        </w:rPr>
      </w:pPr>
      <w:bookmarkStart w:id="172" w:name="PlazaTorosPortátil"/>
      <w:bookmarkEnd w:id="172"/>
      <w:r w:rsidRPr="008F4262">
        <w:rPr>
          <w:szCs w:val="24"/>
        </w:rPr>
        <w:t>DUDA SOBRE LA ELEGIBILIDAD Y LA REALIZACIÓN DEL ACTA DE NO INICIO EN LA AMPLIA</w:t>
      </w:r>
      <w:r>
        <w:rPr>
          <w:szCs w:val="24"/>
        </w:rPr>
        <w:t>CIÓN DE PLAZA DE TOROS PORTÁTIL</w:t>
      </w:r>
    </w:p>
    <w:p w:rsidR="00A022CB" w:rsidRDefault="00A022CB"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sidR="001F0BF6">
        <w:rPr>
          <w:sz w:val="16"/>
          <w:szCs w:val="16"/>
        </w:rPr>
        <w:t xml:space="preserve"> </w:t>
      </w:r>
      <w:hyperlink w:anchor="ÍndiceTurismoyServicios" w:history="1">
        <w:r w:rsidRPr="0088168C">
          <w:rPr>
            <w:rStyle w:val="Hipervnculo"/>
            <w:sz w:val="16"/>
            <w:szCs w:val="16"/>
          </w:rPr>
          <w:t>(Subir al índice de turismo y servicios)</w:t>
        </w:r>
      </w:hyperlink>
    </w:p>
    <w:p w:rsidR="00A022CB" w:rsidRPr="008F4262" w:rsidRDefault="00A022CB" w:rsidP="00ED37AD"/>
    <w:p w:rsidR="00A022CB" w:rsidRDefault="00A022CB" w:rsidP="00ED37AD">
      <w:r>
        <w:t>Un promotor quiere ampliar una plaza de toros portátil. Suponemos que sería elegible aunque esa plaza pueda salir del territorio, ¿correcto?</w:t>
      </w:r>
    </w:p>
    <w:p w:rsidR="00A022CB" w:rsidRDefault="00A022CB" w:rsidP="00ED37AD"/>
    <w:p w:rsidR="00A022CB" w:rsidRPr="009C5DE2" w:rsidRDefault="00A022CB" w:rsidP="00180CB3">
      <w:pPr>
        <w:outlineLvl w:val="0"/>
        <w:rPr>
          <w:color w:val="FF0000"/>
        </w:rPr>
      </w:pPr>
      <w:r w:rsidRPr="009C5DE2">
        <w:rPr>
          <w:color w:val="FF0000"/>
        </w:rPr>
        <w:t>Sí.</w:t>
      </w:r>
    </w:p>
    <w:p w:rsidR="00A022CB" w:rsidRDefault="00A022CB" w:rsidP="00ED37AD"/>
    <w:p w:rsidR="00A022CB" w:rsidRDefault="00A022CB" w:rsidP="00ED37AD">
      <w:r>
        <w:t>Si el proyecto fuera elegible, ¿el acta de no inicio se tendría que hacer con la plaza montada para verificar luego la ampliación para la que se pide la ayuda?</w:t>
      </w:r>
    </w:p>
    <w:p w:rsidR="00A022CB" w:rsidRDefault="00A022CB" w:rsidP="00ED37AD"/>
    <w:p w:rsidR="00A022CB" w:rsidRPr="005D0950" w:rsidRDefault="00A022CB" w:rsidP="00180CB3">
      <w:pPr>
        <w:outlineLvl w:val="0"/>
        <w:rPr>
          <w:color w:val="FF0000"/>
        </w:rPr>
      </w:pPr>
      <w:r w:rsidRPr="005D0950">
        <w:rPr>
          <w:color w:val="FF0000"/>
        </w:rPr>
        <w:t xml:space="preserve">Hay que montarla para hacer </w:t>
      </w:r>
      <w:r w:rsidR="006B3AAD" w:rsidRPr="005D0950">
        <w:rPr>
          <w:color w:val="FF0000"/>
        </w:rPr>
        <w:t>el acta</w:t>
      </w:r>
      <w:r w:rsidRPr="005D0950">
        <w:rPr>
          <w:color w:val="FF0000"/>
        </w:rPr>
        <w:t xml:space="preserve"> de no inicio.</w:t>
      </w:r>
    </w:p>
    <w:p w:rsidR="00A022CB" w:rsidRPr="008F4262" w:rsidRDefault="00A022CB" w:rsidP="00ED37AD"/>
    <w:p w:rsidR="00A022CB" w:rsidRPr="003C4CDC" w:rsidRDefault="00A022CB" w:rsidP="00ED37AD">
      <w:pPr>
        <w:shd w:val="clear" w:color="auto" w:fill="D9D9D9"/>
        <w:rPr>
          <w:szCs w:val="24"/>
        </w:rPr>
      </w:pPr>
      <w:bookmarkStart w:id="173" w:name="MielPallets"/>
      <w:bookmarkEnd w:id="173"/>
      <w:r w:rsidRPr="003C4CDC">
        <w:rPr>
          <w:szCs w:val="24"/>
        </w:rPr>
        <w:t>ELEGIBILIDAD DE PALLETS DE METAL PARA LLEVAR LAS COLMENAS DE ABEJAS DESDE EL CAMPO</w:t>
      </w:r>
      <w:r>
        <w:rPr>
          <w:szCs w:val="24"/>
        </w:rPr>
        <w:t xml:space="preserve"> A LA NAVE DONDE SE EXTRAE MIEL</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PORSECTORESYTEMAS" w:history="1"/>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3C4CDC" w:rsidRDefault="00A022CB" w:rsidP="00ED37AD">
      <w:pPr>
        <w:pStyle w:val="Prrafodelista"/>
        <w:ind w:left="0"/>
        <w:jc w:val="both"/>
        <w:rPr>
          <w:rFonts w:cs="Times New Roman"/>
          <w:sz w:val="24"/>
          <w:szCs w:val="22"/>
          <w:lang w:eastAsia="en-US"/>
        </w:rPr>
      </w:pPr>
    </w:p>
    <w:p w:rsidR="00A022CB" w:rsidRDefault="00A022CB" w:rsidP="00ED37AD">
      <w:r>
        <w:t>Una empresa apícola quiere modernizar la maquinaria de la sala de extracción de miel, esta sala de extracción está dentro de una nave, no en el campo. También quiere comprar unos pallets de metal para el transporte de las colmenas de abejas desde el campo a la sala de extracción y posteriormente para devolverlas a llevar al campo. Actualmente hacen este trabajo a mano y lo quieren mecanizar, ganando así tiempo.</w:t>
      </w:r>
    </w:p>
    <w:p w:rsidR="00A022CB" w:rsidRDefault="00A022CB" w:rsidP="00ED37AD"/>
    <w:p w:rsidR="00A022CB" w:rsidRDefault="00A022CB" w:rsidP="00ED37AD">
      <w:r>
        <w:t>¿Es elegible el gasto en estos pallets?</w:t>
      </w:r>
    </w:p>
    <w:p w:rsidR="00A022CB" w:rsidRDefault="00A022CB" w:rsidP="00ED37AD"/>
    <w:p w:rsidR="00A022CB" w:rsidRDefault="00A022CB" w:rsidP="00180CB3">
      <w:pPr>
        <w:outlineLvl w:val="0"/>
        <w:rPr>
          <w:color w:val="FF0000"/>
        </w:rPr>
      </w:pPr>
      <w:r w:rsidRPr="005D0950">
        <w:rPr>
          <w:color w:val="FF0000"/>
        </w:rPr>
        <w:t>No.</w:t>
      </w:r>
    </w:p>
    <w:p w:rsidR="00A022CB" w:rsidRDefault="00A022CB" w:rsidP="00ED37AD">
      <w:pPr>
        <w:rPr>
          <w:rFonts w:cs="Arial"/>
          <w:szCs w:val="20"/>
        </w:rPr>
      </w:pPr>
    </w:p>
    <w:p w:rsidR="00A022CB" w:rsidRPr="008F4262" w:rsidRDefault="00A022CB" w:rsidP="00ED37AD">
      <w:pPr>
        <w:shd w:val="clear" w:color="auto" w:fill="D9D9D9"/>
        <w:rPr>
          <w:szCs w:val="24"/>
        </w:rPr>
      </w:pPr>
      <w:bookmarkStart w:id="174" w:name="NaveTallerElectricidadyOficina"/>
      <w:bookmarkEnd w:id="174"/>
      <w:r w:rsidRPr="008F4262">
        <w:rPr>
          <w:szCs w:val="24"/>
        </w:rPr>
        <w:t>ELEGIBILIDAD DE DOS FASES DE ADECUACIÓN DE NAVE PARA EMPRESA DE ELECTRICIDAD Y OFICINAS DE SU SE</w:t>
      </w:r>
      <w:r>
        <w:rPr>
          <w:szCs w:val="24"/>
        </w:rPr>
        <w:t>DE</w:t>
      </w:r>
    </w:p>
    <w:p w:rsidR="00A022CB" w:rsidRPr="00AB616B" w:rsidRDefault="00A022CB"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Naves" w:history="1">
        <w:r w:rsidRPr="0023566F">
          <w:rPr>
            <w:rStyle w:val="Hipervnculo"/>
            <w:sz w:val="16"/>
            <w:szCs w:val="16"/>
          </w:rPr>
          <w:t>(Subir al índice de naves)</w:t>
        </w:r>
      </w:hyperlink>
    </w:p>
    <w:p w:rsidR="00A022CB" w:rsidRDefault="00A022CB" w:rsidP="00ED37AD">
      <w:pPr>
        <w:pStyle w:val="ecxmsonormal"/>
        <w:shd w:val="clear" w:color="auto" w:fill="FFFFFF"/>
        <w:spacing w:before="0" w:beforeAutospacing="0" w:after="0" w:afterAutospacing="0"/>
        <w:ind w:left="284"/>
        <w:jc w:val="both"/>
        <w:rPr>
          <w:rFonts w:ascii="Arial" w:hAnsi="Arial"/>
          <w:sz w:val="20"/>
          <w:szCs w:val="22"/>
          <w:lang w:eastAsia="en-US"/>
        </w:rPr>
      </w:pPr>
    </w:p>
    <w:p w:rsidR="00A022CB" w:rsidRPr="008F4262" w:rsidRDefault="00A022CB"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rsidR="00A022CB" w:rsidRPr="008F4262" w:rsidRDefault="00A022CB" w:rsidP="00ED37AD">
      <w:pPr>
        <w:pStyle w:val="Prrafodelista"/>
        <w:ind w:left="0"/>
        <w:jc w:val="both"/>
        <w:rPr>
          <w:rFonts w:cs="Times New Roman"/>
          <w:sz w:val="24"/>
          <w:szCs w:val="22"/>
          <w:lang w:eastAsia="en-US"/>
        </w:rPr>
      </w:pPr>
    </w:p>
    <w:p w:rsidR="00A022CB" w:rsidRPr="008F4262" w:rsidRDefault="00A022CB"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acondicionar el local para la sede de la empresa y a su vez instalar allí sus oficinas? Una .empresa de electricidad es una empresa de prestación de servicios y lógicamente tiene que tener un local de punto de encuentro y de oficinas desde donde gestionar sus pedidos y su clientes, entiendo que sería elegible ¿correcto?</w:t>
      </w:r>
    </w:p>
    <w:p w:rsidR="00A022CB" w:rsidRPr="008F4262" w:rsidRDefault="00A022CB" w:rsidP="00ED37AD">
      <w:pPr>
        <w:pStyle w:val="Prrafodelista"/>
        <w:ind w:left="0"/>
        <w:jc w:val="both"/>
        <w:rPr>
          <w:rFonts w:cs="Times New Roman"/>
          <w:sz w:val="24"/>
          <w:szCs w:val="22"/>
          <w:lang w:eastAsia="en-US"/>
        </w:rPr>
      </w:pPr>
    </w:p>
    <w:p w:rsidR="00A022CB" w:rsidRPr="008F4262" w:rsidRDefault="00A022CB" w:rsidP="00ED37AD">
      <w:pPr>
        <w:pStyle w:val="Prrafodelista"/>
        <w:ind w:left="0"/>
        <w:jc w:val="both"/>
        <w:rPr>
          <w:rFonts w:cs="Times New Roman"/>
          <w:sz w:val="24"/>
          <w:szCs w:val="22"/>
          <w:lang w:eastAsia="en-US"/>
        </w:rPr>
      </w:pPr>
      <w:r w:rsidRPr="008F4262">
        <w:rPr>
          <w:rFonts w:cs="Times New Roman"/>
          <w:sz w:val="24"/>
          <w:szCs w:val="22"/>
          <w:lang w:eastAsia="en-US"/>
        </w:rPr>
        <w:t>2.- La misma empresa necesita ahora comprar maquinaria para sus trabajos, esto es claro que es elegible pero la duda que tiene y que tenemos es si ahora pide únicamente para maquinaria y equipamiento y en la próxima convocatoria solicita para la reforma de la nave para oficinas pero sin material, ¿podría tener ayuda en ambas? O ¿es mejor que lo pida todo en un mismo proyecto si fuera elegible?</w:t>
      </w:r>
    </w:p>
    <w:p w:rsidR="00A022CB" w:rsidRPr="008F4262" w:rsidRDefault="00A022CB" w:rsidP="00ED37AD">
      <w:pPr>
        <w:pStyle w:val="Prrafodelista"/>
        <w:ind w:left="0"/>
        <w:jc w:val="both"/>
        <w:rPr>
          <w:rFonts w:cs="Times New Roman"/>
          <w:sz w:val="24"/>
          <w:szCs w:val="22"/>
          <w:lang w:eastAsia="en-US"/>
        </w:rPr>
      </w:pPr>
    </w:p>
    <w:p w:rsidR="00A022CB" w:rsidRPr="008F4262" w:rsidRDefault="00A022CB"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rsidR="00A022CB" w:rsidRPr="008F4262" w:rsidRDefault="00A022CB" w:rsidP="00ED37AD">
      <w:pPr>
        <w:pStyle w:val="Prrafodelista"/>
        <w:ind w:left="0"/>
        <w:jc w:val="both"/>
        <w:rPr>
          <w:rFonts w:cs="Times New Roman"/>
          <w:sz w:val="24"/>
          <w:szCs w:val="22"/>
          <w:lang w:eastAsia="en-US"/>
        </w:rPr>
      </w:pPr>
    </w:p>
    <w:p w:rsidR="00A022CB" w:rsidRDefault="00A022CB" w:rsidP="00ED37AD">
      <w:pPr>
        <w:rPr>
          <w:color w:val="FF0000"/>
        </w:rPr>
      </w:pPr>
      <w:r>
        <w:rPr>
          <w:color w:val="FF0000"/>
        </w:rPr>
        <w:lastRenderedPageBreak/>
        <w:t>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rsidR="00A022CB" w:rsidRDefault="00A022CB" w:rsidP="00ED37AD">
      <w:pPr>
        <w:rPr>
          <w:color w:val="FF0000"/>
        </w:rPr>
      </w:pPr>
    </w:p>
    <w:p w:rsidR="00A022CB" w:rsidRPr="00CA4C61" w:rsidRDefault="00A022CB" w:rsidP="00ED37AD">
      <w:pPr>
        <w:shd w:val="clear" w:color="auto" w:fill="D9D9D9"/>
        <w:rPr>
          <w:szCs w:val="24"/>
        </w:rPr>
      </w:pPr>
      <w:bookmarkStart w:id="175" w:name="APPMediosyServicios"/>
      <w:bookmarkEnd w:id="175"/>
      <w:r w:rsidRPr="00CA4C61">
        <w:rPr>
          <w:bCs/>
          <w:szCs w:val="24"/>
        </w:rPr>
        <w:t>DUDA SOBRE ELEGIBILIDAD DE UN PROYECTO DE DISEÑO Y PUESTA EN MARCHA DE UNA APP</w:t>
      </w:r>
    </w:p>
    <w:p w:rsidR="00A022CB" w:rsidRPr="00AB616B" w:rsidRDefault="0031271D" w:rsidP="00FD6FD9">
      <w:pPr>
        <w:pStyle w:val="Textosinformato"/>
        <w:jc w:val="both"/>
      </w:pPr>
      <w:hyperlink w:anchor="DUDASPORSECTORESYTEMAS" w:history="1"/>
      <w:r w:rsidR="00A022CB">
        <w:rPr>
          <w:sz w:val="16"/>
          <w:szCs w:val="16"/>
        </w:rPr>
        <w:t>(</w:t>
      </w:r>
      <w:hyperlink w:anchor="ÍNDICEGENERAL" w:history="1">
        <w:r w:rsidR="00A022CB" w:rsidRPr="00401F0B">
          <w:rPr>
            <w:rStyle w:val="Hipervnculo"/>
            <w:sz w:val="16"/>
            <w:szCs w:val="16"/>
          </w:rPr>
          <w:t>Índice general</w:t>
        </w:r>
      </w:hyperlink>
      <w:r w:rsidR="00A022CB">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sidR="00A022CB">
        <w:rPr>
          <w:sz w:val="16"/>
          <w:szCs w:val="16"/>
        </w:rPr>
        <w:t>(</w:t>
      </w:r>
      <w:hyperlink w:anchor="ÍndicePorTemasTransversales" w:history="1">
        <w:r w:rsidR="00A022CB" w:rsidRPr="009F26FB">
          <w:rPr>
            <w:rStyle w:val="Hipervnculo"/>
            <w:sz w:val="16"/>
            <w:szCs w:val="16"/>
          </w:rPr>
          <w:t>Índice de temas transver</w:t>
        </w:r>
        <w:r w:rsidR="00A022CB">
          <w:rPr>
            <w:rStyle w:val="Hipervnculo"/>
            <w:sz w:val="16"/>
            <w:szCs w:val="16"/>
          </w:rPr>
          <w:t>s</w:t>
        </w:r>
        <w:r w:rsidR="00A022CB" w:rsidRPr="009F26FB">
          <w:rPr>
            <w:rStyle w:val="Hipervnculo"/>
            <w:sz w:val="16"/>
            <w:szCs w:val="16"/>
          </w:rPr>
          <w:t>ales</w:t>
        </w:r>
      </w:hyperlink>
      <w:r w:rsidR="00A022CB">
        <w:rPr>
          <w:sz w:val="16"/>
          <w:szCs w:val="16"/>
        </w:rPr>
        <w:t xml:space="preserve">) </w:t>
      </w:r>
      <w:hyperlink w:anchor="TICÍndice" w:history="1">
        <w:r w:rsidR="00A022CB" w:rsidRPr="00005C8F">
          <w:rPr>
            <w:rStyle w:val="Hipervnculo"/>
            <w:sz w:val="16"/>
            <w:szCs w:val="16"/>
          </w:rPr>
          <w:t>(Subir al índice de TIC)</w:t>
        </w:r>
      </w:hyperlink>
    </w:p>
    <w:p w:rsidR="00A022CB" w:rsidRDefault="00A022CB" w:rsidP="00ED37AD"/>
    <w:p w:rsidR="00A022CB" w:rsidRPr="00CA4C61" w:rsidRDefault="00A022CB" w:rsidP="00ED37AD">
      <w:r w:rsidRPr="00CA4C61">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rsidR="00A022CB" w:rsidRPr="00CA4C61" w:rsidRDefault="00A022CB" w:rsidP="00ED37AD"/>
    <w:p w:rsidR="00A022CB" w:rsidRPr="00CA4C61" w:rsidRDefault="00A022CB" w:rsidP="00ED37AD">
      <w:r w:rsidRPr="00CA4C61">
        <w:t>La inversión consiste tres partes diferenciadas: 1 equipamiento, 2 en desarrollar la APP y 3 en publicitar la misma.</w:t>
      </w:r>
    </w:p>
    <w:p w:rsidR="00A022CB" w:rsidRPr="00CA4C61" w:rsidRDefault="00A022CB" w:rsidP="00ED37AD"/>
    <w:p w:rsidR="00A022CB" w:rsidRPr="00CA4C61" w:rsidRDefault="00A022CB" w:rsidP="00ED37AD">
      <w:r w:rsidRPr="00CA4C61">
        <w:t>En concreto, los c</w:t>
      </w:r>
      <w:r w:rsidRPr="00CA4C61">
        <w:rPr>
          <w:b/>
          <w:bCs/>
        </w:rPr>
        <w:t>onceptos de gasto presentados</w:t>
      </w:r>
      <w:r w:rsidRPr="00CA4C61">
        <w:rPr>
          <w:bCs/>
        </w:rPr>
        <w:t xml:space="preserve"> son:</w:t>
      </w:r>
    </w:p>
    <w:p w:rsidR="00A022CB" w:rsidRPr="00CA4C61" w:rsidRDefault="00A022CB" w:rsidP="00ED37AD">
      <w:pPr>
        <w:rPr>
          <w:szCs w:val="24"/>
        </w:rPr>
      </w:pPr>
    </w:p>
    <w:p w:rsidR="00A022CB" w:rsidRPr="00CA4C61" w:rsidRDefault="00A022CB" w:rsidP="0073340A">
      <w:pPr>
        <w:pStyle w:val="Prrafodelista"/>
        <w:numPr>
          <w:ilvl w:val="0"/>
          <w:numId w:val="17"/>
        </w:numPr>
        <w:rPr>
          <w:rFonts w:cs="Times New Roman"/>
          <w:sz w:val="24"/>
          <w:szCs w:val="24"/>
        </w:rPr>
      </w:pPr>
      <w:r w:rsidRPr="00CA4C61">
        <w:rPr>
          <w:sz w:val="24"/>
          <w:szCs w:val="24"/>
        </w:rPr>
        <w:t>Equipamiento, ordenador,..</w:t>
      </w:r>
    </w:p>
    <w:p w:rsidR="00A022CB" w:rsidRPr="00CA4C61" w:rsidRDefault="00A022CB" w:rsidP="0073340A">
      <w:pPr>
        <w:pStyle w:val="Prrafodelista"/>
        <w:numPr>
          <w:ilvl w:val="0"/>
          <w:numId w:val="17"/>
        </w:numPr>
        <w:rPr>
          <w:rFonts w:cs="Times New Roman"/>
          <w:sz w:val="24"/>
          <w:szCs w:val="24"/>
        </w:rPr>
      </w:pPr>
      <w:r w:rsidRPr="00CA4C61">
        <w:rPr>
          <w:rFonts w:cs="Times New Roman"/>
          <w:sz w:val="24"/>
          <w:szCs w:val="24"/>
        </w:rPr>
        <w:t>Diseño, implementación, confección backoffice y compilación de la APP</w:t>
      </w:r>
    </w:p>
    <w:p w:rsidR="00A022CB" w:rsidRPr="00CA4C61" w:rsidRDefault="00A022CB" w:rsidP="0073340A">
      <w:pPr>
        <w:pStyle w:val="Prrafodelista"/>
        <w:numPr>
          <w:ilvl w:val="0"/>
          <w:numId w:val="17"/>
        </w:numPr>
        <w:rPr>
          <w:rFonts w:cs="Times New Roman"/>
          <w:sz w:val="24"/>
          <w:szCs w:val="24"/>
        </w:rPr>
      </w:pPr>
      <w:r w:rsidRPr="00CA4C61">
        <w:rPr>
          <w:rFonts w:cs="Times New Roman"/>
          <w:sz w:val="24"/>
          <w:szCs w:val="24"/>
        </w:rPr>
        <w:t xml:space="preserve">Diseño y desarrollo slogan, plan marketing y plan de medios. </w:t>
      </w:r>
    </w:p>
    <w:p w:rsidR="00A022CB" w:rsidRPr="00CA4C61" w:rsidRDefault="00A022CB" w:rsidP="0073340A">
      <w:pPr>
        <w:pStyle w:val="Prrafodelista"/>
        <w:numPr>
          <w:ilvl w:val="0"/>
          <w:numId w:val="17"/>
        </w:numPr>
        <w:rPr>
          <w:rFonts w:cs="Times New Roman"/>
          <w:sz w:val="24"/>
          <w:szCs w:val="24"/>
        </w:rPr>
      </w:pPr>
      <w:r w:rsidRPr="00CA4C61">
        <w:rPr>
          <w:rFonts w:cs="Times New Roman"/>
          <w:sz w:val="24"/>
          <w:szCs w:val="24"/>
        </w:rPr>
        <w:t>Patente de la marca</w:t>
      </w:r>
    </w:p>
    <w:p w:rsidR="00A022CB" w:rsidRPr="00CA4C61" w:rsidRDefault="00A022CB" w:rsidP="0073340A">
      <w:pPr>
        <w:pStyle w:val="Prrafodelista"/>
        <w:numPr>
          <w:ilvl w:val="0"/>
          <w:numId w:val="17"/>
        </w:numPr>
        <w:rPr>
          <w:rFonts w:cs="Times New Roman"/>
          <w:sz w:val="24"/>
          <w:szCs w:val="24"/>
        </w:rPr>
      </w:pPr>
      <w:r w:rsidRPr="00CA4C61">
        <w:rPr>
          <w:rFonts w:cs="Times New Roman"/>
          <w:sz w:val="24"/>
          <w:szCs w:val="24"/>
        </w:rPr>
        <w:t>Recopilación información APP, introducción de datos por municipio</w:t>
      </w:r>
    </w:p>
    <w:p w:rsidR="00A022CB" w:rsidRPr="00CA4C61" w:rsidRDefault="00A022CB" w:rsidP="0073340A">
      <w:pPr>
        <w:pStyle w:val="Prrafodelista"/>
        <w:numPr>
          <w:ilvl w:val="0"/>
          <w:numId w:val="17"/>
        </w:numPr>
        <w:rPr>
          <w:rFonts w:cs="Times New Roman"/>
          <w:sz w:val="24"/>
          <w:szCs w:val="24"/>
        </w:rPr>
      </w:pPr>
      <w:r w:rsidRPr="00CA4C61">
        <w:rPr>
          <w:rFonts w:cs="Times New Roman"/>
          <w:sz w:val="24"/>
          <w:szCs w:val="24"/>
        </w:rPr>
        <w:t>Publicidad de la APP:</w:t>
      </w:r>
    </w:p>
    <w:p w:rsidR="00A022CB" w:rsidRPr="00CA4C61" w:rsidRDefault="00A022CB" w:rsidP="00ED37AD">
      <w:pPr>
        <w:pStyle w:val="Prrafodelista"/>
        <w:ind w:left="1416"/>
        <w:rPr>
          <w:rFonts w:cs="Times New Roman"/>
          <w:sz w:val="24"/>
          <w:szCs w:val="24"/>
        </w:rPr>
      </w:pPr>
      <w:r w:rsidRPr="00CA4C61">
        <w:rPr>
          <w:rFonts w:cs="Times New Roman"/>
          <w:sz w:val="24"/>
          <w:szCs w:val="24"/>
        </w:rPr>
        <w:t>Rotulación autobús</w:t>
      </w:r>
    </w:p>
    <w:p w:rsidR="00A022CB" w:rsidRPr="00CA4C61" w:rsidRDefault="00A022CB" w:rsidP="00ED37AD">
      <w:pPr>
        <w:ind w:left="1416"/>
        <w:rPr>
          <w:szCs w:val="24"/>
        </w:rPr>
      </w:pPr>
      <w:r w:rsidRPr="00CA4C61">
        <w:rPr>
          <w:szCs w:val="24"/>
        </w:rPr>
        <w:t>Tasa rotulación autobús</w:t>
      </w:r>
    </w:p>
    <w:p w:rsidR="00A022CB" w:rsidRPr="00CA4C61" w:rsidRDefault="00A022CB" w:rsidP="00ED37AD">
      <w:pPr>
        <w:ind w:left="1416"/>
        <w:rPr>
          <w:szCs w:val="24"/>
        </w:rPr>
      </w:pPr>
      <w:r w:rsidRPr="00CA4C61">
        <w:rPr>
          <w:szCs w:val="24"/>
        </w:rPr>
        <w:t>Impresión flyers</w:t>
      </w:r>
    </w:p>
    <w:p w:rsidR="00A022CB" w:rsidRPr="00CA4C61" w:rsidRDefault="00A022CB" w:rsidP="00ED37AD">
      <w:pPr>
        <w:ind w:left="1416"/>
        <w:rPr>
          <w:szCs w:val="24"/>
        </w:rPr>
      </w:pPr>
      <w:r w:rsidRPr="00CA4C61">
        <w:rPr>
          <w:szCs w:val="24"/>
        </w:rPr>
        <w:t xml:space="preserve">Impresión </w:t>
      </w:r>
      <w:r>
        <w:rPr>
          <w:szCs w:val="24"/>
        </w:rPr>
        <w:t>b</w:t>
      </w:r>
      <w:r w:rsidRPr="00CA4C61">
        <w:rPr>
          <w:szCs w:val="24"/>
        </w:rPr>
        <w:t>anderolas</w:t>
      </w:r>
    </w:p>
    <w:p w:rsidR="00A022CB" w:rsidRPr="00CA4C61" w:rsidRDefault="00A022CB" w:rsidP="00ED37AD">
      <w:pPr>
        <w:ind w:left="1416"/>
        <w:rPr>
          <w:rFonts w:cs="Arial"/>
          <w:szCs w:val="24"/>
        </w:rPr>
      </w:pPr>
      <w:r w:rsidRPr="00CA4C61">
        <w:rPr>
          <w:szCs w:val="24"/>
        </w:rPr>
        <w:t>Impresión mallot</w:t>
      </w:r>
    </w:p>
    <w:p w:rsidR="00A022CB" w:rsidRPr="00CA4C61" w:rsidRDefault="00A022CB" w:rsidP="00ED37AD">
      <w:pPr>
        <w:ind w:left="360"/>
        <w:rPr>
          <w:rFonts w:cs="Arial"/>
          <w:szCs w:val="24"/>
        </w:rPr>
      </w:pPr>
    </w:p>
    <w:p w:rsidR="00A022CB" w:rsidRPr="00CA4C61" w:rsidRDefault="00A022CB" w:rsidP="00ED37AD">
      <w:pPr>
        <w:rPr>
          <w:rFonts w:cs="Arial"/>
          <w:szCs w:val="24"/>
        </w:rPr>
      </w:pPr>
      <w:r w:rsidRPr="00CA4C61">
        <w:rPr>
          <w:rFonts w:cs="Arial"/>
          <w:szCs w:val="24"/>
        </w:rPr>
        <w:t xml:space="preserve">¿Qué conceptos de gasto se consideran </w:t>
      </w:r>
      <w:r w:rsidRPr="00CA4C61">
        <w:rPr>
          <w:rStyle w:val="Textoennegrita"/>
          <w:rFonts w:cs="Arial"/>
          <w:szCs w:val="24"/>
        </w:rPr>
        <w:t>no elegibles</w:t>
      </w:r>
      <w:r w:rsidRPr="00CA4C61">
        <w:rPr>
          <w:rFonts w:cs="Arial"/>
          <w:szCs w:val="24"/>
        </w:rPr>
        <w:t>?</w:t>
      </w:r>
    </w:p>
    <w:p w:rsidR="00A022CB" w:rsidRDefault="00A022CB" w:rsidP="00ED37AD">
      <w:pPr>
        <w:rPr>
          <w:rFonts w:cs="Arial"/>
          <w:szCs w:val="24"/>
        </w:rPr>
      </w:pPr>
    </w:p>
    <w:p w:rsidR="00A022CB" w:rsidRPr="00F34C42" w:rsidRDefault="00A022CB" w:rsidP="00180CB3">
      <w:pPr>
        <w:outlineLvl w:val="0"/>
        <w:rPr>
          <w:rFonts w:cs="Arial"/>
          <w:iCs/>
          <w:sz w:val="20"/>
          <w:szCs w:val="20"/>
        </w:rPr>
      </w:pPr>
      <w:r w:rsidRPr="00F34C42">
        <w:rPr>
          <w:rFonts w:cs="Arial"/>
          <w:iCs/>
          <w:color w:val="FF0000"/>
        </w:rPr>
        <w:t>Los gastos en promoción y publicidad no son elegibles.</w:t>
      </w:r>
    </w:p>
    <w:p w:rsidR="00A022CB" w:rsidRPr="00CA4C61" w:rsidRDefault="00A022CB" w:rsidP="00ED37AD">
      <w:pPr>
        <w:rPr>
          <w:rFonts w:cs="Arial"/>
          <w:szCs w:val="24"/>
        </w:rPr>
      </w:pPr>
    </w:p>
    <w:p w:rsidR="00A022CB" w:rsidRPr="00F34C42" w:rsidRDefault="00A022CB" w:rsidP="00ED37AD">
      <w:pPr>
        <w:shd w:val="clear" w:color="auto" w:fill="D9D9D9"/>
        <w:rPr>
          <w:bCs/>
          <w:szCs w:val="24"/>
        </w:rPr>
      </w:pPr>
      <w:bookmarkStart w:id="176" w:name="NuecesProcesado"/>
      <w:bookmarkEnd w:id="176"/>
      <w:r w:rsidRPr="00F34C42">
        <w:rPr>
          <w:bCs/>
          <w:szCs w:val="24"/>
        </w:rPr>
        <w:t>ELEGIBILIDAD DE INVERSIONES EN PROCESADO DE NUECES PARA SU PREPARACIÓN PARA LA VENTA</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Pr="00F34C42" w:rsidRDefault="00A022CB" w:rsidP="001A5991">
      <w:pPr>
        <w:rPr>
          <w:rFonts w:cs="Arial"/>
          <w:iCs/>
        </w:rPr>
      </w:pPr>
    </w:p>
    <w:p w:rsidR="00A022CB" w:rsidRPr="00F34C42" w:rsidRDefault="00A022CB"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rsidR="00A022CB" w:rsidRPr="00F34C42" w:rsidRDefault="00A022CB" w:rsidP="00ED37AD">
      <w:pPr>
        <w:rPr>
          <w:rFonts w:cs="Arial"/>
          <w:iCs/>
        </w:rPr>
      </w:pPr>
      <w:r w:rsidRPr="00F34C42">
        <w:rPr>
          <w:rFonts w:cs="Arial"/>
          <w:iCs/>
        </w:rPr>
        <w:t> </w:t>
      </w:r>
    </w:p>
    <w:p w:rsidR="00A022CB" w:rsidRPr="00F34C42" w:rsidRDefault="00A022CB" w:rsidP="00180CB3">
      <w:pPr>
        <w:outlineLvl w:val="0"/>
        <w:rPr>
          <w:rFonts w:cs="Arial"/>
          <w:iCs/>
        </w:rPr>
      </w:pPr>
      <w:r w:rsidRPr="00F34C42">
        <w:rPr>
          <w:rFonts w:cs="Arial"/>
          <w:iCs/>
        </w:rPr>
        <w:t>Suponemos que cada una de estas máquinas es elegible, ¿correcto?</w:t>
      </w:r>
    </w:p>
    <w:p w:rsidR="00A022CB" w:rsidRPr="00F34C42" w:rsidRDefault="00A022CB" w:rsidP="00ED37AD">
      <w:pPr>
        <w:ind w:left="708"/>
        <w:rPr>
          <w:rFonts w:cs="Arial"/>
          <w:iCs/>
        </w:rPr>
      </w:pPr>
    </w:p>
    <w:p w:rsidR="00A022CB" w:rsidRPr="00F34C42" w:rsidRDefault="00A022CB" w:rsidP="00180CB3">
      <w:pPr>
        <w:outlineLvl w:val="0"/>
        <w:rPr>
          <w:rFonts w:cs="Arial"/>
          <w:iCs/>
          <w:color w:val="FF0000"/>
        </w:rPr>
      </w:pPr>
      <w:r w:rsidRPr="00F34C42">
        <w:rPr>
          <w:rFonts w:cs="Arial"/>
          <w:iCs/>
          <w:color w:val="FF0000"/>
        </w:rPr>
        <w:t>Sí, son elegibles.</w:t>
      </w:r>
    </w:p>
    <w:p w:rsidR="00A022CB" w:rsidRDefault="00A022CB" w:rsidP="00ED37AD">
      <w:pPr>
        <w:ind w:left="708"/>
        <w:rPr>
          <w:rFonts w:ascii="Calibri" w:hAnsi="Calibri"/>
          <w:i/>
          <w:iCs/>
        </w:rPr>
      </w:pPr>
      <w:r>
        <w:rPr>
          <w:rFonts w:ascii="Calibri" w:hAnsi="Calibri"/>
          <w:i/>
          <w:iCs/>
        </w:rPr>
        <w:t xml:space="preserve">            </w:t>
      </w:r>
    </w:p>
    <w:p w:rsidR="00A022CB" w:rsidRPr="00F34C42" w:rsidRDefault="00A022CB" w:rsidP="00ED37AD">
      <w:pPr>
        <w:rPr>
          <w:rFonts w:cs="Arial"/>
          <w:iCs/>
        </w:rPr>
      </w:pPr>
      <w:r w:rsidRPr="00F34C42">
        <w:rPr>
          <w:rFonts w:cs="Arial"/>
          <w:iCs/>
        </w:rPr>
        <w:lastRenderedPageBreak/>
        <w:t>En cuanto a la maquinaria, hay otra máquina diferente a las planteadas en la pregunta anterior que integra, en una sola máquina, funciones que van desde la recogida de la nuez en la parcela, hasta la limpieza, el despalillado y el deshojado.</w:t>
      </w:r>
    </w:p>
    <w:p w:rsidR="00A022CB" w:rsidRPr="00F34C42" w:rsidRDefault="00A022CB" w:rsidP="00ED37AD">
      <w:pPr>
        <w:rPr>
          <w:rFonts w:cs="Arial"/>
          <w:iCs/>
        </w:rPr>
      </w:pPr>
      <w:r w:rsidRPr="00F34C42">
        <w:rPr>
          <w:rFonts w:cs="Arial"/>
          <w:iCs/>
        </w:rPr>
        <w:t xml:space="preserve">                        </w:t>
      </w:r>
    </w:p>
    <w:p w:rsidR="00A022CB" w:rsidRPr="00F34C42" w:rsidRDefault="00A022CB" w:rsidP="00ED37AD">
      <w:pPr>
        <w:rPr>
          <w:rFonts w:cs="Arial"/>
          <w:iCs/>
        </w:rPr>
      </w:pPr>
      <w:r w:rsidRPr="00F34C42">
        <w:rPr>
          <w:rFonts w:cs="Arial"/>
          <w:iCs/>
        </w:rPr>
        <w:t>¿Sería elegible esta última máquina, aunque solo fuera en algún porcentaje?</w:t>
      </w:r>
    </w:p>
    <w:p w:rsidR="00A022CB" w:rsidRPr="00F34C42" w:rsidRDefault="00A022CB" w:rsidP="00ED37AD">
      <w:pPr>
        <w:rPr>
          <w:rFonts w:cs="Arial"/>
          <w:iCs/>
          <w:color w:val="FF0000"/>
        </w:rPr>
      </w:pPr>
    </w:p>
    <w:p w:rsidR="00A022CB" w:rsidRDefault="00A022CB" w:rsidP="00180CB3">
      <w:pPr>
        <w:outlineLvl w:val="0"/>
        <w:rPr>
          <w:rFonts w:cs="Arial"/>
          <w:iCs/>
          <w:color w:val="FF0000"/>
        </w:rPr>
      </w:pPr>
      <w:r w:rsidRPr="00F34C42">
        <w:rPr>
          <w:rFonts w:cs="Arial"/>
          <w:iCs/>
          <w:color w:val="FF0000"/>
        </w:rPr>
        <w:t>No es elegible.</w:t>
      </w:r>
    </w:p>
    <w:p w:rsidR="00A022CB" w:rsidRDefault="00A022CB" w:rsidP="002407F6">
      <w:pPr>
        <w:rPr>
          <w:noProof/>
          <w:color w:val="FF0000"/>
        </w:rPr>
      </w:pPr>
    </w:p>
    <w:p w:rsidR="00A022CB" w:rsidRPr="00E245BF" w:rsidRDefault="00A022CB" w:rsidP="00E245BF">
      <w:pPr>
        <w:shd w:val="clear" w:color="auto" w:fill="BFBFBF"/>
        <w:jc w:val="center"/>
        <w:rPr>
          <w:b/>
          <w:sz w:val="44"/>
          <w:szCs w:val="44"/>
          <w:u w:val="single"/>
        </w:rPr>
      </w:pPr>
      <w:r>
        <w:rPr>
          <w:b/>
          <w:sz w:val="44"/>
          <w:szCs w:val="44"/>
          <w:u w:val="single"/>
        </w:rPr>
        <w:t>2.</w:t>
      </w:r>
      <w:r w:rsidRPr="00E245BF">
        <w:rPr>
          <w:b/>
          <w:sz w:val="44"/>
          <w:szCs w:val="44"/>
          <w:u w:val="single"/>
        </w:rPr>
        <w:t xml:space="preserve">1.5) </w:t>
      </w:r>
      <w:bookmarkStart w:id="177" w:name="DUDASELEGIBILIDADTRAS29042016"/>
      <w:bookmarkEnd w:id="177"/>
      <w:r w:rsidRPr="00E245BF">
        <w:rPr>
          <w:b/>
          <w:sz w:val="44"/>
          <w:szCs w:val="44"/>
          <w:u w:val="single"/>
        </w:rPr>
        <w:t>DUDAS RESPONDIDAS POR DGA DESPUÉS DEL 29.04.2016</w:t>
      </w:r>
    </w:p>
    <w:p w:rsidR="00A022CB" w:rsidRDefault="00A022CB" w:rsidP="002407F6">
      <w:pPr>
        <w:rPr>
          <w:noProof/>
          <w:color w:val="FF0000"/>
        </w:rPr>
      </w:pPr>
    </w:p>
    <w:p w:rsidR="00A022CB" w:rsidRPr="00862F7F" w:rsidRDefault="00A022CB" w:rsidP="00180CB3">
      <w:pPr>
        <w:pStyle w:val="Textosinformato"/>
        <w:shd w:val="clear" w:color="auto" w:fill="D9D9D9"/>
        <w:jc w:val="both"/>
        <w:outlineLvl w:val="0"/>
        <w:rPr>
          <w:sz w:val="24"/>
          <w:szCs w:val="22"/>
        </w:rPr>
      </w:pPr>
      <w:bookmarkStart w:id="178" w:name="Coop11MarcaColectiva"/>
      <w:bookmarkEnd w:id="178"/>
      <w:r w:rsidRPr="00862F7F">
        <w:rPr>
          <w:sz w:val="24"/>
          <w:szCs w:val="22"/>
        </w:rPr>
        <w:t>ELEGIBILIDAD DE PROYECTO DE COOPERACIÓN DE UNA NUEVA MARCA</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Default="00A022CB" w:rsidP="00CF62D4">
      <w:pPr>
        <w:pStyle w:val="Prrafodelista"/>
        <w:ind w:left="0"/>
        <w:jc w:val="both"/>
      </w:pPr>
    </w:p>
    <w:p w:rsidR="00A022CB" w:rsidRPr="0023082F" w:rsidRDefault="00A022CB" w:rsidP="00CF62D4">
      <w:pPr>
        <w:rPr>
          <w:rFonts w:cs="Arial"/>
          <w:szCs w:val="24"/>
        </w:rPr>
      </w:pPr>
      <w:r w:rsidRPr="0023082F">
        <w:rPr>
          <w:rFonts w:cs="Arial"/>
          <w:szCs w:val="24"/>
        </w:rPr>
        <w:t>Cuatro canteras que trabajan un tipo de piedra especialmente reconocida en Aragón y fuera de Aragón y un ayuntamiento al que liga su nombre ese tipo de piedra se unen 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rsidR="00A022CB" w:rsidRPr="0023082F" w:rsidRDefault="00A022CB" w:rsidP="00CF62D4">
      <w:pPr>
        <w:rPr>
          <w:rFonts w:cs="Arial"/>
          <w:szCs w:val="24"/>
        </w:rPr>
      </w:pPr>
    </w:p>
    <w:p w:rsidR="00A022CB" w:rsidRPr="002407F6" w:rsidRDefault="00A022CB" w:rsidP="00CF62D4">
      <w:pPr>
        <w:rPr>
          <w:rFonts w:cs="Arial"/>
          <w:szCs w:val="24"/>
        </w:rPr>
      </w:pPr>
      <w:r w:rsidRPr="0023082F">
        <w:rPr>
          <w:rFonts w:cs="Arial"/>
          <w:szCs w:val="24"/>
        </w:rPr>
        <w:t>Suponiendo que el resto de características del proyecto no impidieran su elegibilidad, ¿sería este proyecto elegible en cooperación entre particulares y se financiaría al 80%?</w:t>
      </w:r>
    </w:p>
    <w:p w:rsidR="00A022CB" w:rsidRDefault="00A022CB" w:rsidP="002407F6">
      <w:pPr>
        <w:rPr>
          <w:noProof/>
          <w:color w:val="FF0000"/>
        </w:rPr>
      </w:pPr>
    </w:p>
    <w:p w:rsidR="00A022CB" w:rsidRDefault="00A022CB" w:rsidP="002407F6">
      <w:pPr>
        <w:rPr>
          <w:noProof/>
          <w:color w:val="FF0000"/>
        </w:rPr>
      </w:pPr>
      <w:r>
        <w:rPr>
          <w:noProof/>
          <w:color w:val="FF0000"/>
        </w:rPr>
        <w:t>Este proyecto en principio parece elegible aunque en principio parece que, para ser elegible, los beneficiarios tienen que ser propietarios de esa marca.</w:t>
      </w:r>
    </w:p>
    <w:p w:rsidR="00A022CB" w:rsidRDefault="00A022CB" w:rsidP="002407F6">
      <w:pPr>
        <w:rPr>
          <w:noProof/>
          <w:color w:val="FF0000"/>
        </w:rPr>
      </w:pPr>
    </w:p>
    <w:p w:rsidR="00A022CB" w:rsidRPr="00AB63CD" w:rsidRDefault="00A022CB" w:rsidP="00AB63C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AB63CD" w:rsidRDefault="00A022CB" w:rsidP="002407F6">
      <w:pPr>
        <w:rPr>
          <w:rFonts w:cs="Arial"/>
          <w:szCs w:val="24"/>
        </w:rPr>
      </w:pPr>
    </w:p>
    <w:p w:rsidR="00A022CB" w:rsidRDefault="00A022CB" w:rsidP="00AB63CD">
      <w:pPr>
        <w:contextualSpacing/>
        <w:rPr>
          <w:szCs w:val="24"/>
        </w:rPr>
      </w:pPr>
      <w:r>
        <w:rPr>
          <w:szCs w:val="24"/>
        </w:rPr>
        <w:t xml:space="preserve">1) </w:t>
      </w:r>
      <w:bookmarkStart w:id="179" w:name="Coop11PorcentajeAyudaDesarrolloMáquinas"/>
      <w:bookmarkEnd w:id="179"/>
      <w:r w:rsidRPr="00AB63CD">
        <w:rPr>
          <w:szCs w:val="24"/>
        </w:rPr>
        <w:t>DGA responderá por escrito a la cuestión de si las inversiones en el desarrollo de una maquinaria nueva en cooperación entre particulares se subvenciona al 80% o al 30-35%</w:t>
      </w:r>
      <w:r>
        <w:rPr>
          <w:szCs w:val="24"/>
        </w:rPr>
        <w:t>.</w:t>
      </w:r>
    </w:p>
    <w:p w:rsidR="00A022CB" w:rsidRDefault="00A022CB" w:rsidP="00AB63CD">
      <w:pPr>
        <w:contextualSpacing/>
        <w:rPr>
          <w:szCs w:val="24"/>
        </w:rPr>
      </w:pPr>
    </w:p>
    <w:p w:rsidR="00A022CB" w:rsidRPr="00AB63CD" w:rsidRDefault="00A022CB" w:rsidP="00180CB3">
      <w:pPr>
        <w:contextualSpacing/>
        <w:outlineLvl w:val="0"/>
        <w:rPr>
          <w:color w:val="FF0000"/>
          <w:szCs w:val="24"/>
        </w:rPr>
      </w:pPr>
      <w:r w:rsidRPr="00AB63CD">
        <w:rPr>
          <w:color w:val="FF0000"/>
          <w:szCs w:val="24"/>
          <w:highlight w:val="yellow"/>
        </w:rPr>
        <w:t>Duda pendiente de respuesta por DGA.</w:t>
      </w:r>
    </w:p>
    <w:p w:rsidR="00A022CB" w:rsidRPr="00AB63CD" w:rsidRDefault="00A022CB" w:rsidP="00AB63CD">
      <w:pPr>
        <w:pStyle w:val="Prrafodelista"/>
        <w:ind w:left="1080"/>
        <w:rPr>
          <w:sz w:val="24"/>
          <w:szCs w:val="24"/>
          <w:lang w:eastAsia="en-US"/>
        </w:rPr>
      </w:pPr>
    </w:p>
    <w:p w:rsidR="00A022CB" w:rsidRPr="00AB63CD" w:rsidRDefault="00A022CB" w:rsidP="00AB63CD">
      <w:pPr>
        <w:contextualSpacing/>
        <w:rPr>
          <w:szCs w:val="24"/>
        </w:rPr>
      </w:pPr>
      <w:r>
        <w:rPr>
          <w:szCs w:val="24"/>
        </w:rPr>
        <w:t xml:space="preserve">2) </w:t>
      </w:r>
      <w:bookmarkStart w:id="180" w:name="Coop11CéspedenHotel"/>
      <w:bookmarkEnd w:id="180"/>
      <w:r w:rsidRPr="00AB63CD">
        <w:rPr>
          <w:szCs w:val="24"/>
        </w:rPr>
        <w:t>Elegibilidad de la plantación de césped en un proyecto de una ampliación de un  hotel</w:t>
      </w:r>
    </w:p>
    <w:p w:rsidR="00A022CB" w:rsidRPr="00AB63CD" w:rsidRDefault="00A022CB" w:rsidP="00AB63CD">
      <w:pPr>
        <w:pStyle w:val="Prrafodelista"/>
        <w:rPr>
          <w:sz w:val="24"/>
          <w:szCs w:val="24"/>
          <w:lang w:eastAsia="en-US"/>
        </w:rPr>
      </w:pPr>
    </w:p>
    <w:p w:rsidR="00A022CB" w:rsidRDefault="00A022CB"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rsidR="00A022CB" w:rsidRDefault="00A022CB" w:rsidP="00AB63CD">
      <w:pPr>
        <w:pStyle w:val="Prrafodelista"/>
        <w:ind w:left="0"/>
        <w:rPr>
          <w:rFonts w:cs="Times New Roman"/>
          <w:sz w:val="24"/>
          <w:szCs w:val="24"/>
          <w:lang w:eastAsia="en-US"/>
        </w:rPr>
      </w:pPr>
    </w:p>
    <w:p w:rsidR="00A022CB" w:rsidRPr="00AB63CD" w:rsidRDefault="00A022CB" w:rsidP="00180CB3">
      <w:pPr>
        <w:pStyle w:val="Prrafodelista"/>
        <w:ind w:left="0"/>
        <w:outlineLvl w:val="0"/>
        <w:rPr>
          <w:rFonts w:cs="Times New Roman"/>
          <w:color w:val="FF0000"/>
          <w:sz w:val="24"/>
          <w:szCs w:val="24"/>
          <w:lang w:eastAsia="en-US"/>
        </w:rPr>
      </w:pPr>
      <w:r w:rsidRPr="00AB63CD">
        <w:rPr>
          <w:rFonts w:cs="Times New Roman"/>
          <w:color w:val="FF0000"/>
          <w:sz w:val="24"/>
          <w:szCs w:val="24"/>
          <w:lang w:eastAsia="en-US"/>
        </w:rPr>
        <w:t>La plantación de este césped sí es elegible.</w:t>
      </w:r>
    </w:p>
    <w:p w:rsidR="00A022CB" w:rsidRPr="00AB63CD" w:rsidRDefault="00A022CB" w:rsidP="00AB63CD">
      <w:pPr>
        <w:pStyle w:val="Prrafodelista"/>
        <w:rPr>
          <w:sz w:val="24"/>
          <w:szCs w:val="24"/>
          <w:lang w:eastAsia="en-US"/>
        </w:rPr>
      </w:pPr>
    </w:p>
    <w:p w:rsidR="00A022CB" w:rsidRDefault="00A022CB" w:rsidP="00AB63CD">
      <w:pPr>
        <w:contextualSpacing/>
        <w:rPr>
          <w:szCs w:val="24"/>
        </w:rPr>
      </w:pPr>
      <w:r>
        <w:rPr>
          <w:szCs w:val="24"/>
        </w:rPr>
        <w:t xml:space="preserve">3) </w:t>
      </w:r>
      <w:bookmarkStart w:id="181" w:name="Coop11TiendaenCooperativa"/>
      <w:bookmarkEnd w:id="181"/>
      <w:r>
        <w:rPr>
          <w:szCs w:val="24"/>
        </w:rPr>
        <w:t>Elegibilidad de u</w:t>
      </w:r>
      <w:r w:rsidRPr="00AB63CD">
        <w:rPr>
          <w:szCs w:val="24"/>
        </w:rPr>
        <w:t>na tienda de una cooperativa agroalimentaria</w:t>
      </w:r>
    </w:p>
    <w:p w:rsidR="00A022CB" w:rsidRDefault="00A022CB" w:rsidP="00AB63CD">
      <w:pPr>
        <w:contextualSpacing/>
        <w:rPr>
          <w:szCs w:val="24"/>
        </w:rPr>
      </w:pPr>
    </w:p>
    <w:p w:rsidR="00A022CB" w:rsidRPr="00AB63CD" w:rsidRDefault="00A022CB" w:rsidP="00AB63CD">
      <w:pPr>
        <w:contextualSpacing/>
        <w:rPr>
          <w:color w:val="FF0000"/>
          <w:szCs w:val="24"/>
        </w:rPr>
      </w:pPr>
      <w:r w:rsidRPr="00AB63CD">
        <w:rPr>
          <w:color w:val="FF0000"/>
          <w:szCs w:val="24"/>
        </w:rPr>
        <w:lastRenderedPageBreak/>
        <w:t>La tienda es subvencionable y se considera como un servicio (ámbito de programación 3.3).</w:t>
      </w:r>
    </w:p>
    <w:p w:rsidR="00A022CB" w:rsidRDefault="00A022CB" w:rsidP="00AB63CD">
      <w:pPr>
        <w:rPr>
          <w:rFonts w:cs="Arial"/>
          <w:szCs w:val="24"/>
        </w:rPr>
      </w:pPr>
    </w:p>
    <w:p w:rsidR="00A022CB" w:rsidRDefault="00A022CB" w:rsidP="00D35062">
      <w:pPr>
        <w:contextualSpacing/>
        <w:rPr>
          <w:szCs w:val="24"/>
        </w:rPr>
      </w:pPr>
      <w:r>
        <w:rPr>
          <w:szCs w:val="24"/>
        </w:rPr>
        <w:t xml:space="preserve">4) </w:t>
      </w:r>
      <w:bookmarkStart w:id="182" w:name="Coop11LicitaciónConjuntaPública"/>
      <w:bookmarkEnd w:id="182"/>
      <w:r>
        <w:rPr>
          <w:szCs w:val="24"/>
        </w:rPr>
        <w:t>Posibilidad de acuerdos de licitación conjunta</w:t>
      </w:r>
    </w:p>
    <w:p w:rsidR="00A022CB" w:rsidRDefault="00A022CB" w:rsidP="00D35062">
      <w:pPr>
        <w:contextualSpacing/>
        <w:rPr>
          <w:szCs w:val="24"/>
        </w:rPr>
      </w:pPr>
    </w:p>
    <w:p w:rsidR="00A022CB" w:rsidRPr="00D35062" w:rsidRDefault="00A022CB" w:rsidP="00D35062">
      <w:pPr>
        <w:contextualSpacing/>
        <w:rPr>
          <w:color w:val="FF0000"/>
          <w:szCs w:val="24"/>
        </w:rPr>
      </w:pPr>
      <w:r w:rsidRPr="00D35062">
        <w:rPr>
          <w:color w:val="FF0000"/>
          <w:szCs w:val="24"/>
        </w:rPr>
        <w:t xml:space="preserve">Cuando varias entidades públicas necesitan realizar una contratación pública de una serie de servicios o acciones que se ubican en varias localidades dentro de un proyecto común, estas entidades públicas pueden tomar acuerdos de licitación </w:t>
      </w:r>
      <w:r w:rsidR="006B3AAD" w:rsidRPr="00D35062">
        <w:rPr>
          <w:color w:val="FF0000"/>
          <w:szCs w:val="24"/>
        </w:rPr>
        <w:t>conjunta designando</w:t>
      </w:r>
      <w:r w:rsidRPr="00D35062">
        <w:rPr>
          <w:color w:val="FF0000"/>
          <w:szCs w:val="24"/>
        </w:rPr>
        <w:t xml:space="preserve">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rsidR="00A022CB" w:rsidRDefault="00A022CB" w:rsidP="000D6C13"/>
    <w:p w:rsidR="00A022CB" w:rsidRDefault="0031271D" w:rsidP="000D6C13">
      <w:hyperlink w:anchor="INDICE" w:history="1"/>
      <w:hyperlink w:anchor="ÍNDICEGENERAL" w:history="1">
        <w:r w:rsidR="00AE68D6" w:rsidRPr="00DF4709">
          <w:rPr>
            <w:rStyle w:val="Hipervnculo"/>
            <w:sz w:val="16"/>
            <w:szCs w:val="16"/>
          </w:rPr>
          <w:t>(Índice general)</w:t>
        </w:r>
      </w:hyperlink>
      <w:r w:rsidR="00504D2D">
        <w:rPr>
          <w:rStyle w:val="Hipervnculo"/>
          <w:sz w:val="16"/>
          <w:szCs w:val="16"/>
        </w:rPr>
        <w:t xml:space="preserve"> </w:t>
      </w:r>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504D2D" w:rsidRDefault="00504D2D"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A022CB" w:rsidRPr="00AB63CD" w:rsidRDefault="00A022CB" w:rsidP="000D6C13">
      <w:pPr>
        <w:pStyle w:val="Prrafodelista"/>
        <w:ind w:left="0"/>
        <w:rPr>
          <w:sz w:val="24"/>
          <w:szCs w:val="24"/>
          <w:lang w:eastAsia="en-US"/>
        </w:rPr>
      </w:pPr>
    </w:p>
    <w:p w:rsidR="00A022CB" w:rsidRDefault="00A022CB" w:rsidP="00D35062">
      <w:pPr>
        <w:contextualSpacing/>
        <w:rPr>
          <w:szCs w:val="24"/>
        </w:rPr>
      </w:pPr>
      <w:r>
        <w:rPr>
          <w:szCs w:val="24"/>
        </w:rPr>
        <w:t xml:space="preserve">5) </w:t>
      </w:r>
      <w:bookmarkStart w:id="183" w:name="Coop11InnovaNoInnova"/>
      <w:bookmarkEnd w:id="183"/>
      <w:r>
        <w:rPr>
          <w:szCs w:val="24"/>
        </w:rPr>
        <w:t xml:space="preserve">Distinción entre proyectos innovadores y no innovadores de cooperación entre particulares </w:t>
      </w:r>
    </w:p>
    <w:p w:rsidR="00A022CB" w:rsidRDefault="00A022CB" w:rsidP="00D35062">
      <w:pPr>
        <w:contextualSpacing/>
        <w:rPr>
          <w:szCs w:val="24"/>
        </w:rPr>
      </w:pPr>
    </w:p>
    <w:p w:rsidR="00A022CB" w:rsidRPr="00452E36" w:rsidRDefault="00A022CB" w:rsidP="00D35062">
      <w:pPr>
        <w:contextualSpacing/>
        <w:rPr>
          <w:color w:val="FF0000"/>
          <w:szCs w:val="24"/>
        </w:rPr>
      </w:pPr>
      <w:r w:rsidRPr="00452E36">
        <w:rPr>
          <w:color w:val="FF0000"/>
          <w:szCs w:val="24"/>
        </w:rPr>
        <w:t>En futuras convocatorias se eliminará de las bases reguladoras la distinción entre proyectos de cooperación innovadores y no innovadores.</w:t>
      </w:r>
    </w:p>
    <w:p w:rsidR="00A022CB" w:rsidRPr="00AB63CD" w:rsidRDefault="00A022CB" w:rsidP="00AB63CD">
      <w:pPr>
        <w:pStyle w:val="Prrafodelista"/>
        <w:rPr>
          <w:sz w:val="24"/>
          <w:szCs w:val="24"/>
          <w:lang w:eastAsia="en-US"/>
        </w:rPr>
      </w:pPr>
    </w:p>
    <w:p w:rsidR="00A022CB" w:rsidRDefault="00A022CB" w:rsidP="00452E36">
      <w:pPr>
        <w:contextualSpacing/>
        <w:rPr>
          <w:szCs w:val="24"/>
        </w:rPr>
      </w:pPr>
      <w:r>
        <w:rPr>
          <w:szCs w:val="24"/>
        </w:rPr>
        <w:t xml:space="preserve">6) </w:t>
      </w:r>
      <w:bookmarkStart w:id="184" w:name="Coop11ImputarSalariosPrestadoresServicio"/>
      <w:bookmarkEnd w:id="184"/>
      <w:r>
        <w:rPr>
          <w:szCs w:val="24"/>
        </w:rPr>
        <w:t>Gasto de personal de prestadores de servicios</w:t>
      </w:r>
    </w:p>
    <w:p w:rsidR="00A022CB" w:rsidRDefault="006522A5" w:rsidP="00452E36">
      <w:pPr>
        <w:contextualSpacing/>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522A5" w:rsidRDefault="006522A5" w:rsidP="00452E36">
      <w:pPr>
        <w:contextualSpacing/>
        <w:rPr>
          <w:szCs w:val="24"/>
        </w:rPr>
      </w:pPr>
    </w:p>
    <w:p w:rsidR="00A022CB" w:rsidRPr="00B319F4" w:rsidRDefault="00A022CB" w:rsidP="00452E36">
      <w:pPr>
        <w:contextualSpacing/>
        <w:rPr>
          <w:color w:val="FF0000"/>
          <w:szCs w:val="24"/>
        </w:rPr>
      </w:pP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p>
    <w:p w:rsidR="00A022CB" w:rsidRPr="00AB63CD" w:rsidRDefault="00A022CB" w:rsidP="00AB63CD">
      <w:pPr>
        <w:pStyle w:val="Prrafodelista"/>
        <w:rPr>
          <w:sz w:val="24"/>
          <w:szCs w:val="24"/>
          <w:lang w:eastAsia="en-US"/>
        </w:rPr>
      </w:pPr>
    </w:p>
    <w:p w:rsidR="00A022CB" w:rsidRDefault="00A022CB" w:rsidP="00452E36">
      <w:pPr>
        <w:contextualSpacing/>
        <w:rPr>
          <w:szCs w:val="24"/>
        </w:rPr>
      </w:pPr>
      <w:r>
        <w:rPr>
          <w:szCs w:val="24"/>
        </w:rPr>
        <w:t xml:space="preserve">7) </w:t>
      </w:r>
      <w:bookmarkStart w:id="185" w:name="Coop11CómputoHorasGastoSalarial"/>
      <w:bookmarkEnd w:id="185"/>
      <w:r>
        <w:rPr>
          <w:szCs w:val="24"/>
        </w:rPr>
        <w:t>Cómputo de horas de gasto de personal</w:t>
      </w:r>
    </w:p>
    <w:p w:rsidR="00A022CB" w:rsidRDefault="006522A5" w:rsidP="00452E36">
      <w:pPr>
        <w:contextualSpacing/>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522A5" w:rsidRDefault="006522A5" w:rsidP="00452E36">
      <w:pPr>
        <w:contextualSpacing/>
        <w:rPr>
          <w:szCs w:val="24"/>
        </w:rPr>
      </w:pPr>
    </w:p>
    <w:p w:rsidR="00A022CB" w:rsidRPr="00B319F4" w:rsidRDefault="00A022CB" w:rsidP="00452E36">
      <w:pPr>
        <w:contextualSpacing/>
        <w:rPr>
          <w:color w:val="FF0000"/>
          <w:szCs w:val="24"/>
        </w:rPr>
      </w:pPr>
      <w:r w:rsidRPr="00B319F4">
        <w:rPr>
          <w:color w:val="FF0000"/>
          <w:szCs w:val="24"/>
        </w:rPr>
        <w:t>El cómputo de las horas de gasto de personal se debe guiar por las normas establecidas en la Guía del promotor del Poctefa (véase circular 677).</w:t>
      </w:r>
    </w:p>
    <w:p w:rsidR="00A022CB" w:rsidRPr="00AB63CD" w:rsidRDefault="00A022CB" w:rsidP="00AB63CD">
      <w:pPr>
        <w:pStyle w:val="Prrafodelista"/>
        <w:rPr>
          <w:sz w:val="24"/>
          <w:szCs w:val="24"/>
          <w:lang w:eastAsia="en-US"/>
        </w:rPr>
      </w:pPr>
    </w:p>
    <w:p w:rsidR="00A022CB" w:rsidRPr="00B319F4" w:rsidRDefault="00A022CB" w:rsidP="00B319F4">
      <w:pPr>
        <w:contextualSpacing/>
        <w:rPr>
          <w:szCs w:val="24"/>
        </w:rPr>
      </w:pPr>
      <w:r>
        <w:rPr>
          <w:szCs w:val="24"/>
        </w:rPr>
        <w:t xml:space="preserve">8) </w:t>
      </w:r>
      <w:bookmarkStart w:id="186" w:name="Coop11ImputarGastosPersonalEntesTerceros"/>
      <w:bookmarkEnd w:id="186"/>
      <w:r w:rsidRPr="00B319F4">
        <w:rPr>
          <w:szCs w:val="24"/>
        </w:rPr>
        <w:t>Aclaraciones sobre los gastos de personal de entidades terceras</w:t>
      </w:r>
    </w:p>
    <w:p w:rsidR="00A022CB" w:rsidRPr="006522A5" w:rsidRDefault="006522A5" w:rsidP="006522A5">
      <w:pPr>
        <w:rPr>
          <w:sz w:val="16"/>
          <w:szCs w:val="16"/>
        </w:rPr>
      </w:pPr>
      <w:r w:rsidRPr="006522A5">
        <w:rPr>
          <w:sz w:val="16"/>
          <w:szCs w:val="16"/>
        </w:rPr>
        <w:t>(</w:t>
      </w:r>
      <w:hyperlink w:anchor="ÍndiceProc21SolicitudPago" w:history="1">
        <w:r w:rsidRPr="006522A5">
          <w:rPr>
            <w:rStyle w:val="Hipervnculo"/>
            <w:sz w:val="16"/>
            <w:szCs w:val="16"/>
          </w:rPr>
          <w:t>Índice Solicitud de pago</w:t>
        </w:r>
      </w:hyperlink>
      <w:r w:rsidRPr="006522A5">
        <w:rPr>
          <w:sz w:val="16"/>
          <w:szCs w:val="16"/>
        </w:rPr>
        <w:t>)</w:t>
      </w:r>
    </w:p>
    <w:p w:rsidR="006522A5" w:rsidRPr="00AB63CD" w:rsidRDefault="006522A5" w:rsidP="00AB63CD">
      <w:pPr>
        <w:pStyle w:val="Prrafodelista"/>
        <w:rPr>
          <w:sz w:val="24"/>
          <w:szCs w:val="24"/>
          <w:lang w:eastAsia="en-US"/>
        </w:rPr>
      </w:pPr>
    </w:p>
    <w:p w:rsidR="00A022CB" w:rsidRPr="00B319F4" w:rsidRDefault="00A022CB" w:rsidP="00B319F4">
      <w:pPr>
        <w:contextualSpacing/>
        <w:rPr>
          <w:szCs w:val="24"/>
        </w:rPr>
      </w:pPr>
      <w:r w:rsidRPr="00B319F4">
        <w:rPr>
          <w:szCs w:val="24"/>
        </w:rPr>
        <w:t>En el artículo 32.4, sobre Gastos subvencionables, de la orden de bases reguladoras de la ayuda a la realización de operaciones, se establece que:</w:t>
      </w:r>
    </w:p>
    <w:p w:rsidR="00A022CB" w:rsidRDefault="00A022CB" w:rsidP="00AB63CD">
      <w:pPr>
        <w:pStyle w:val="Prrafodelista"/>
      </w:pPr>
    </w:p>
    <w:p w:rsidR="00A022CB" w:rsidRPr="00B319F4" w:rsidRDefault="00A022CB"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sidR="009D2E3A">
        <w:rPr>
          <w:rFonts w:ascii="Calibri" w:hAnsi="Calibri" w:cs="Calibri"/>
          <w:i/>
          <w:sz w:val="24"/>
          <w:szCs w:val="24"/>
        </w:rPr>
        <w:t xml:space="preserve"> para personal administrativo</w:t>
      </w:r>
      <w:r w:rsidRPr="00B319F4">
        <w:rPr>
          <w:rFonts w:ascii="Calibri" w:hAnsi="Calibri" w:cs="Calibri"/>
          <w:i/>
          <w:sz w:val="24"/>
          <w:szCs w:val="24"/>
        </w:rPr>
        <w:t>”.</w:t>
      </w:r>
    </w:p>
    <w:p w:rsidR="00A022CB" w:rsidRPr="00B319F4" w:rsidRDefault="00A022CB" w:rsidP="00AB63CD">
      <w:pPr>
        <w:contextualSpacing/>
        <w:rPr>
          <w:szCs w:val="24"/>
        </w:rPr>
      </w:pPr>
    </w:p>
    <w:p w:rsidR="00A022CB" w:rsidRPr="00B319F4" w:rsidRDefault="00A022CB" w:rsidP="00B319F4">
      <w:pPr>
        <w:contextualSpacing/>
        <w:rPr>
          <w:color w:val="FF0000"/>
          <w:szCs w:val="24"/>
        </w:rPr>
      </w:pPr>
      <w:r w:rsidRPr="00B319F4">
        <w:rPr>
          <w:color w:val="FF0000"/>
          <w:szCs w:val="24"/>
        </w:rPr>
        <w:t>El nivel 24B se refiere al Grupo A y el nivel 18B se refiere al Grupo C.</w:t>
      </w:r>
      <w:r w:rsidR="009D2E3A">
        <w:rPr>
          <w:color w:val="FF0000"/>
          <w:szCs w:val="24"/>
        </w:rPr>
        <w:t xml:space="preserve"> </w:t>
      </w:r>
      <w:r w:rsidRPr="00B319F4">
        <w:rPr>
          <w:color w:val="FF0000"/>
          <w:szCs w:val="24"/>
        </w:rPr>
        <w:t>Este artículo 32.4 es aplicable a las entidades terceras que dan servicios a las entidades beneficiarias.</w:t>
      </w:r>
    </w:p>
    <w:p w:rsidR="00A022CB" w:rsidRPr="00B319F4" w:rsidRDefault="00A022CB" w:rsidP="00B319F4">
      <w:pPr>
        <w:contextualSpacing/>
        <w:rPr>
          <w:color w:val="FF0000"/>
          <w:szCs w:val="24"/>
        </w:rPr>
      </w:pPr>
    </w:p>
    <w:p w:rsidR="00A022CB" w:rsidRPr="00B319F4" w:rsidRDefault="00A022CB" w:rsidP="00B319F4">
      <w:pPr>
        <w:contextualSpacing/>
        <w:rPr>
          <w:szCs w:val="24"/>
        </w:rPr>
      </w:pPr>
      <w:r w:rsidRPr="00B319F4">
        <w:rPr>
          <w:color w:val="FF0000"/>
          <w:szCs w:val="24"/>
        </w:rPr>
        <w:t xml:space="preserve">La entidad tercera, como un centro tecnológico, por </w:t>
      </w:r>
      <w:r w:rsidR="009D2E3A" w:rsidRPr="00B319F4">
        <w:rPr>
          <w:color w:val="FF0000"/>
          <w:szCs w:val="24"/>
        </w:rPr>
        <w:t>ejemplo, que</w:t>
      </w:r>
      <w:r w:rsidRPr="00B319F4">
        <w:rPr>
          <w:color w:val="FF0000"/>
          <w:szCs w:val="24"/>
        </w:rPr>
        <w:t xml:space="preserve"> presta un servicio a una entidad </w:t>
      </w:r>
      <w:r w:rsidR="009D2E3A" w:rsidRPr="00B319F4">
        <w:rPr>
          <w:color w:val="FF0000"/>
          <w:szCs w:val="24"/>
        </w:rPr>
        <w:t>beneficiaria justifica</w:t>
      </w:r>
      <w:r w:rsidRPr="00B319F4">
        <w:rPr>
          <w:color w:val="FF0000"/>
          <w:szCs w:val="24"/>
        </w:rPr>
        <w:t xml:space="preserve"> el gasto a la entidad beneficiaria con una factura detallada.</w:t>
      </w:r>
    </w:p>
    <w:p w:rsidR="00A022CB" w:rsidRDefault="00A022CB" w:rsidP="00B319F4">
      <w:pPr>
        <w:contextualSpacing/>
        <w:rPr>
          <w:szCs w:val="24"/>
        </w:rPr>
      </w:pP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B319F4" w:rsidRDefault="00A022CB" w:rsidP="00B319F4">
      <w:pPr>
        <w:contextualSpacing/>
        <w:rPr>
          <w:szCs w:val="24"/>
        </w:rPr>
      </w:pPr>
    </w:p>
    <w:p w:rsidR="00A022CB" w:rsidRDefault="00A022CB" w:rsidP="00B319F4">
      <w:pPr>
        <w:contextualSpacing/>
        <w:rPr>
          <w:szCs w:val="24"/>
        </w:rPr>
      </w:pPr>
      <w:r>
        <w:rPr>
          <w:szCs w:val="24"/>
        </w:rPr>
        <w:t xml:space="preserve">9) </w:t>
      </w:r>
      <w:bookmarkStart w:id="187" w:name="Coop11ModeraciónCostesUnSoloSocioTecno"/>
      <w:bookmarkEnd w:id="187"/>
      <w:r>
        <w:rPr>
          <w:szCs w:val="24"/>
        </w:rPr>
        <w:t>Justificación de la moderación de costes cuando hay un solo socio tecnológico</w:t>
      </w:r>
    </w:p>
    <w:p w:rsidR="00A022CB" w:rsidRDefault="00A022CB" w:rsidP="00B319F4">
      <w:pPr>
        <w:contextualSpacing/>
        <w:rPr>
          <w:szCs w:val="24"/>
        </w:rPr>
      </w:pPr>
    </w:p>
    <w:p w:rsidR="00A022CB" w:rsidRPr="00B319F4" w:rsidRDefault="00A022CB" w:rsidP="00B319F4">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A022CB" w:rsidRDefault="00A022CB" w:rsidP="00461495"/>
    <w:p w:rsidR="00A022CB" w:rsidRPr="00461495" w:rsidRDefault="00A022CB"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A022CB" w:rsidRDefault="00A022CB" w:rsidP="00461495"/>
    <w:p w:rsidR="00A022CB" w:rsidRPr="00461495" w:rsidRDefault="00A022CB" w:rsidP="00461495">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A022CB" w:rsidRPr="00461495" w:rsidRDefault="00A022CB" w:rsidP="00461495">
      <w:pPr>
        <w:ind w:left="708"/>
        <w:rPr>
          <w:rFonts w:cs="Arial"/>
          <w:iCs/>
          <w:color w:val="FF0000"/>
          <w:szCs w:val="24"/>
        </w:rPr>
      </w:pPr>
    </w:p>
    <w:p w:rsidR="00A022CB" w:rsidRPr="00461495" w:rsidRDefault="00A022CB" w:rsidP="00461495">
      <w:pPr>
        <w:rPr>
          <w:rFonts w:cs="Arial"/>
          <w:iCs/>
          <w:color w:val="FF0000"/>
          <w:szCs w:val="24"/>
        </w:rPr>
      </w:pPr>
      <w:r w:rsidRPr="00461495">
        <w:rPr>
          <w:rFonts w:cs="Arial"/>
          <w:iCs/>
          <w:color w:val="FF0000"/>
          <w:szCs w:val="24"/>
        </w:rPr>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A022CB" w:rsidRPr="00461495" w:rsidRDefault="00A022CB" w:rsidP="00461495">
      <w:pPr>
        <w:ind w:left="708"/>
        <w:rPr>
          <w:rFonts w:cs="Arial"/>
          <w:iCs/>
          <w:color w:val="FF0000"/>
          <w:szCs w:val="24"/>
        </w:rPr>
      </w:pPr>
    </w:p>
    <w:p w:rsidR="00A022CB" w:rsidRPr="00461495" w:rsidRDefault="00A022CB"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Los 2 presupuestos adicionales deberían ser realizados por empresas o entidades (de Aragón o de fuera de Aragón) capacitadas para realizar los mismos trabajos y servicios que el Centro de investigación y conseguir los resultados esperados.</w:t>
      </w:r>
    </w:p>
    <w:p w:rsidR="00A022CB" w:rsidRPr="00461495" w:rsidRDefault="00A022CB" w:rsidP="00461495">
      <w:pPr>
        <w:ind w:left="708"/>
        <w:rPr>
          <w:rFonts w:cs="Arial"/>
          <w:iCs/>
          <w:color w:val="FF0000"/>
          <w:szCs w:val="24"/>
        </w:rPr>
      </w:pPr>
    </w:p>
    <w:p w:rsidR="00A022CB" w:rsidRPr="00461495" w:rsidRDefault="00A022CB"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A022CB" w:rsidRPr="00461495" w:rsidRDefault="00A022CB" w:rsidP="00461495">
      <w:pPr>
        <w:ind w:left="708"/>
        <w:rPr>
          <w:rFonts w:cs="Arial"/>
          <w:iCs/>
          <w:color w:val="FF0000"/>
          <w:szCs w:val="24"/>
        </w:rPr>
      </w:pPr>
    </w:p>
    <w:p w:rsidR="00A022CB" w:rsidRDefault="00A022CB" w:rsidP="00461495">
      <w:pPr>
        <w:rPr>
          <w:rFonts w:ascii="Calibri" w:hAnsi="Calibri"/>
          <w:i/>
          <w:iCs/>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A022CB" w:rsidRDefault="00A022CB" w:rsidP="00461495"/>
    <w:p w:rsidR="00A022CB" w:rsidRDefault="00A022CB" w:rsidP="00B319F4">
      <w:pPr>
        <w:contextualSpacing/>
        <w:rPr>
          <w:szCs w:val="24"/>
        </w:rPr>
      </w:pPr>
      <w:r>
        <w:rPr>
          <w:szCs w:val="24"/>
        </w:rPr>
        <w:t xml:space="preserve">10) </w:t>
      </w:r>
      <w:bookmarkStart w:id="188" w:name="Coop11ImputarDesplazaPrestadoresServicio"/>
      <w:bookmarkEnd w:id="188"/>
      <w:r>
        <w:rPr>
          <w:szCs w:val="24"/>
        </w:rPr>
        <w:t xml:space="preserve">Subvencionabilidad de </w:t>
      </w:r>
      <w:r w:rsidRPr="00B319F4">
        <w:rPr>
          <w:szCs w:val="24"/>
        </w:rPr>
        <w:t>gastos de desplazamiento de una entidad que presta servicios a una entidad beneficiaria</w:t>
      </w:r>
    </w:p>
    <w:p w:rsidR="00A022CB" w:rsidRDefault="00A022CB" w:rsidP="00B319F4">
      <w:pPr>
        <w:contextualSpacing/>
        <w:rPr>
          <w:szCs w:val="24"/>
        </w:rPr>
      </w:pPr>
    </w:p>
    <w:p w:rsidR="00A022CB" w:rsidRPr="00B319F4" w:rsidRDefault="00A022CB" w:rsidP="00B319F4">
      <w:pPr>
        <w:contextualSpacing/>
        <w:rPr>
          <w:color w:val="FF0000"/>
          <w:szCs w:val="24"/>
        </w:rPr>
      </w:pP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rsidR="00A022CB" w:rsidRDefault="00A022CB" w:rsidP="00B319F4">
      <w:pPr>
        <w:contextualSpacing/>
        <w:rPr>
          <w:szCs w:val="24"/>
        </w:rPr>
      </w:pP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9B138F" w:rsidRPr="009B138F">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B319F4" w:rsidRDefault="00A022CB" w:rsidP="00B319F4">
      <w:pPr>
        <w:contextualSpacing/>
        <w:rPr>
          <w:szCs w:val="24"/>
        </w:rPr>
      </w:pPr>
    </w:p>
    <w:p w:rsidR="00A022CB" w:rsidRDefault="00A022CB" w:rsidP="00B319F4">
      <w:pPr>
        <w:contextualSpacing/>
        <w:rPr>
          <w:szCs w:val="24"/>
        </w:rPr>
      </w:pPr>
      <w:r>
        <w:rPr>
          <w:szCs w:val="24"/>
        </w:rPr>
        <w:t xml:space="preserve">11) </w:t>
      </w:r>
      <w:bookmarkStart w:id="189" w:name="Coop11UnSoloBeneficiario2"/>
      <w:bookmarkEnd w:id="189"/>
      <w:r>
        <w:rPr>
          <w:szCs w:val="24"/>
        </w:rPr>
        <w:t>Un solo beneficiario si el fin del proyecto es tecnológico</w:t>
      </w:r>
    </w:p>
    <w:p w:rsidR="00A022CB" w:rsidRDefault="00A022CB" w:rsidP="00B319F4">
      <w:pPr>
        <w:contextualSpacing/>
        <w:rPr>
          <w:szCs w:val="24"/>
        </w:rPr>
      </w:pPr>
    </w:p>
    <w:p w:rsidR="00A022CB" w:rsidRPr="00B319F4" w:rsidRDefault="00A022CB" w:rsidP="00B319F4">
      <w:pPr>
        <w:contextualSpacing/>
        <w:rPr>
          <w:color w:val="FF0000"/>
          <w:szCs w:val="24"/>
        </w:rPr>
      </w:pPr>
      <w:r w:rsidRPr="00B319F4">
        <w:rPr>
          <w:color w:val="FF0000"/>
          <w:szCs w:val="24"/>
        </w:rPr>
        <w:t>En un proyecto de cooperación entre particulares puede haber un solo beneficiario si el fin del proyecto es tecnológico.</w:t>
      </w:r>
    </w:p>
    <w:p w:rsidR="00A022CB" w:rsidRPr="00B319F4" w:rsidRDefault="00A022CB" w:rsidP="00B319F4">
      <w:pPr>
        <w:contextualSpacing/>
        <w:rPr>
          <w:szCs w:val="24"/>
        </w:rPr>
      </w:pPr>
    </w:p>
    <w:p w:rsidR="00A022CB" w:rsidRDefault="00A022CB" w:rsidP="00B319F4">
      <w:pPr>
        <w:contextualSpacing/>
        <w:rPr>
          <w:szCs w:val="24"/>
        </w:rPr>
      </w:pPr>
      <w:r>
        <w:rPr>
          <w:szCs w:val="24"/>
        </w:rPr>
        <w:t xml:space="preserve">12) </w:t>
      </w:r>
      <w:bookmarkStart w:id="190" w:name="Coop11EstudioViabilidad"/>
      <w:bookmarkEnd w:id="190"/>
      <w:r>
        <w:rPr>
          <w:szCs w:val="24"/>
        </w:rPr>
        <w:t>E</w:t>
      </w:r>
      <w:r w:rsidRPr="00B319F4">
        <w:rPr>
          <w:szCs w:val="24"/>
        </w:rPr>
        <w:t>studios de viabilidad</w:t>
      </w:r>
      <w:r>
        <w:rPr>
          <w:szCs w:val="24"/>
        </w:rPr>
        <w:t xml:space="preserve"> en cooperación entre particulares</w:t>
      </w:r>
    </w:p>
    <w:p w:rsidR="00A022CB" w:rsidRDefault="00A022CB" w:rsidP="00B319F4">
      <w:pPr>
        <w:contextualSpacing/>
        <w:rPr>
          <w:szCs w:val="24"/>
        </w:rPr>
      </w:pPr>
    </w:p>
    <w:p w:rsidR="00A022CB" w:rsidRPr="00B319F4" w:rsidRDefault="00A022CB" w:rsidP="00B319F4">
      <w:pPr>
        <w:contextualSpacing/>
        <w:rPr>
          <w:color w:val="FF0000"/>
          <w:szCs w:val="24"/>
        </w:rPr>
      </w:pPr>
      <w:r w:rsidRPr="00B319F4">
        <w:rPr>
          <w:color w:val="FF0000"/>
          <w:szCs w:val="24"/>
        </w:rPr>
        <w:t>En los proyectos de cooperación entre particulares no es necesario realizar estudios de viabilidad.</w:t>
      </w:r>
    </w:p>
    <w:p w:rsidR="00A022CB" w:rsidRDefault="00A022CB" w:rsidP="002407F6">
      <w:pPr>
        <w:rPr>
          <w:noProof/>
          <w:color w:val="FF0000"/>
        </w:rPr>
      </w:pPr>
    </w:p>
    <w:p w:rsidR="00A022CB" w:rsidRPr="003E1B68" w:rsidRDefault="00A022CB" w:rsidP="003E1B68">
      <w:pPr>
        <w:pStyle w:val="Textosinformato"/>
        <w:shd w:val="clear" w:color="auto" w:fill="D9D9D9"/>
        <w:jc w:val="both"/>
        <w:rPr>
          <w:sz w:val="24"/>
          <w:szCs w:val="22"/>
        </w:rPr>
      </w:pPr>
      <w:bookmarkStart w:id="191" w:name="ApartamentoTurísticoAhorroEficienEnergét"/>
      <w:bookmarkEnd w:id="191"/>
      <w:r w:rsidRPr="003E1B68">
        <w:rPr>
          <w:sz w:val="24"/>
          <w:szCs w:val="22"/>
        </w:rPr>
        <w:t>ELEGIBILIDAD DE UN PROYECTO DE EFICIENCIA ENERGÉTICA EN UN APARTAMENTO TURÍSTICO</w:t>
      </w:r>
    </w:p>
    <w:p w:rsidR="00A022CB" w:rsidRDefault="00A022CB"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022CB" w:rsidRDefault="00A022CB" w:rsidP="003E1B68">
      <w:pPr>
        <w:contextualSpacing/>
        <w:rPr>
          <w:szCs w:val="24"/>
        </w:rPr>
      </w:pPr>
    </w:p>
    <w:p w:rsidR="00A022CB" w:rsidRPr="003E1B68" w:rsidRDefault="00A022CB" w:rsidP="003E1B68">
      <w:pPr>
        <w:contextualSpacing/>
        <w:rPr>
          <w:szCs w:val="24"/>
        </w:rPr>
      </w:pPr>
      <w:r w:rsidRPr="003E1B68">
        <w:rPr>
          <w:szCs w:val="24"/>
        </w:rPr>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rsidR="00A022CB" w:rsidRPr="003E1B68" w:rsidRDefault="00A022CB" w:rsidP="003E1B68">
      <w:pPr>
        <w:contextualSpacing/>
        <w:rPr>
          <w:szCs w:val="24"/>
        </w:rPr>
      </w:pPr>
    </w:p>
    <w:p w:rsidR="00A022CB" w:rsidRPr="003E1B68" w:rsidRDefault="00A022CB" w:rsidP="003E1B68">
      <w:pPr>
        <w:contextualSpacing/>
        <w:rPr>
          <w:szCs w:val="24"/>
        </w:rPr>
      </w:pPr>
      <w:r w:rsidRPr="003E1B68">
        <w:rPr>
          <w:szCs w:val="24"/>
        </w:rPr>
        <w:t xml:space="preserve">El ayuntamiento quiere cambiar el sistema de la calefacción de los apartamentos para hacerlo más eficiente. </w:t>
      </w:r>
    </w:p>
    <w:p w:rsidR="00A022CB" w:rsidRDefault="00A022CB" w:rsidP="003E1B68">
      <w:pPr>
        <w:contextualSpacing/>
        <w:rPr>
          <w:color w:val="FF0000"/>
          <w:szCs w:val="24"/>
        </w:rPr>
      </w:pPr>
    </w:p>
    <w:p w:rsidR="00A022CB" w:rsidRPr="003E1B68" w:rsidRDefault="00A022CB"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rsidR="00A022CB" w:rsidRDefault="00A022CB" w:rsidP="002407F6">
      <w:pPr>
        <w:contextualSpacing/>
        <w:rPr>
          <w:szCs w:val="24"/>
        </w:rPr>
      </w:pPr>
    </w:p>
    <w:p w:rsidR="00A022CB" w:rsidRPr="003E1B68" w:rsidRDefault="00A022CB" w:rsidP="002407F6">
      <w:pPr>
        <w:contextualSpacing/>
        <w:rPr>
          <w:color w:val="FF0000"/>
          <w:szCs w:val="24"/>
        </w:rPr>
      </w:pPr>
      <w:r w:rsidRPr="003E1B68">
        <w:rPr>
          <w:color w:val="FF0000"/>
          <w:szCs w:val="24"/>
        </w:rPr>
        <w:t>El proyecto no es elegible por tratarse de apartamentos turísticos</w:t>
      </w:r>
      <w:r>
        <w:rPr>
          <w:color w:val="FF0000"/>
          <w:szCs w:val="24"/>
        </w:rPr>
        <w:t>, que están excluidos por el artículo 5.1.d de la orden de bases.</w:t>
      </w:r>
    </w:p>
    <w:p w:rsidR="00A022CB" w:rsidRDefault="00A022CB" w:rsidP="002407F6"/>
    <w:p w:rsidR="00A022CB" w:rsidRPr="005F3934" w:rsidRDefault="00A022CB" w:rsidP="00180CB3">
      <w:pPr>
        <w:pStyle w:val="Textosinformato"/>
        <w:shd w:val="clear" w:color="auto" w:fill="D9D9D9"/>
        <w:jc w:val="both"/>
        <w:outlineLvl w:val="0"/>
        <w:rPr>
          <w:sz w:val="24"/>
          <w:szCs w:val="22"/>
        </w:rPr>
      </w:pPr>
      <w:bookmarkStart w:id="192" w:name="LED"/>
      <w:bookmarkEnd w:id="192"/>
      <w:r w:rsidRPr="005F3934">
        <w:rPr>
          <w:sz w:val="24"/>
          <w:szCs w:val="22"/>
        </w:rPr>
        <w:t>ELEGIBILIDAD DE LÁMPARAS LED</w:t>
      </w:r>
    </w:p>
    <w:p w:rsidR="00BE3A0F" w:rsidRDefault="00A022CB"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Default="0031271D" w:rsidP="0088168C">
      <w:pPr>
        <w:contextualSpacing/>
      </w:pPr>
      <w:hyperlink w:anchor="ÍndiceAhorroyEficienciaEnergética" w:history="1">
        <w:r w:rsidR="00A022CB" w:rsidRPr="009E7A1E">
          <w:rPr>
            <w:rStyle w:val="Hipervnculo"/>
            <w:sz w:val="16"/>
            <w:szCs w:val="16"/>
          </w:rPr>
          <w:t>(Subir al índice de Ahorro y eficiencia energética)</w:t>
        </w:r>
      </w:hyperlink>
    </w:p>
    <w:p w:rsidR="00A022CB" w:rsidRPr="005F3934" w:rsidRDefault="00A022CB" w:rsidP="002407F6"/>
    <w:p w:rsidR="00A022CB" w:rsidRDefault="00A022CB"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rsidR="00A022CB" w:rsidRPr="005F3934" w:rsidRDefault="00A022CB" w:rsidP="00343BD4">
      <w:pPr>
        <w:contextualSpacing/>
        <w:rPr>
          <w:szCs w:val="24"/>
        </w:rPr>
      </w:pPr>
    </w:p>
    <w:p w:rsidR="00A022CB" w:rsidRDefault="00A022CB" w:rsidP="00180CB3">
      <w:pPr>
        <w:contextualSpacing/>
        <w:outlineLvl w:val="0"/>
        <w:rPr>
          <w:color w:val="FF0000"/>
          <w:szCs w:val="24"/>
        </w:rPr>
      </w:pPr>
      <w:r w:rsidRPr="005F3934">
        <w:rPr>
          <w:color w:val="FF0000"/>
          <w:szCs w:val="24"/>
        </w:rPr>
        <w:t>Las lámparas LED no son subvencionables.</w:t>
      </w:r>
    </w:p>
    <w:p w:rsidR="00A022CB" w:rsidRPr="005F3934" w:rsidRDefault="00A022CB" w:rsidP="00343BD4">
      <w:pPr>
        <w:contextualSpacing/>
        <w:rPr>
          <w:color w:val="FF0000"/>
          <w:szCs w:val="24"/>
        </w:rPr>
      </w:pPr>
    </w:p>
    <w:p w:rsidR="00A022CB" w:rsidRPr="005F3934" w:rsidRDefault="00A022CB" w:rsidP="00180CB3">
      <w:pPr>
        <w:pStyle w:val="Textosinformato"/>
        <w:shd w:val="clear" w:color="auto" w:fill="D9D9D9"/>
        <w:jc w:val="both"/>
        <w:outlineLvl w:val="0"/>
        <w:rPr>
          <w:sz w:val="24"/>
          <w:szCs w:val="22"/>
        </w:rPr>
      </w:pPr>
      <w:bookmarkStart w:id="193" w:name="GastosPublicidadPromoción"/>
      <w:bookmarkEnd w:id="193"/>
      <w:r w:rsidRPr="005F3934">
        <w:rPr>
          <w:sz w:val="24"/>
          <w:szCs w:val="22"/>
        </w:rPr>
        <w:t xml:space="preserve">ELEGIBILIDAD DE </w:t>
      </w:r>
      <w:r>
        <w:rPr>
          <w:sz w:val="24"/>
          <w:szCs w:val="22"/>
        </w:rPr>
        <w:t>GASTOS DE PUBLICIDAD</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sidRP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Default="00A022CB" w:rsidP="00343BD4">
      <w:pPr>
        <w:rPr>
          <w:szCs w:val="24"/>
        </w:rPr>
      </w:pPr>
    </w:p>
    <w:p w:rsidR="00A022CB" w:rsidRDefault="00A022CB" w:rsidP="00343BD4">
      <w:pPr>
        <w:rPr>
          <w:szCs w:val="24"/>
        </w:rPr>
      </w:pPr>
      <w:r w:rsidRPr="005F3934">
        <w:rPr>
          <w:szCs w:val="24"/>
        </w:rPr>
        <w:t>En los gastos de publicidad que no son elegible</w:t>
      </w:r>
      <w:r w:rsidR="009D2E3A">
        <w:rPr>
          <w:szCs w:val="24"/>
        </w:rPr>
        <w:t>s, ¿se podría detallar un poco?</w:t>
      </w:r>
      <w:r w:rsidRPr="005F3934">
        <w:rPr>
          <w:szCs w:val="24"/>
        </w:rPr>
        <w:t xml:space="preserve"> Entiendo que se excluye todo aquello que se pueda repartir: carteles, folletos, pegatinas…, puesto que se deduce de una respuesta dada en la versión 4 de las dudas resueltas.</w:t>
      </w:r>
    </w:p>
    <w:p w:rsidR="00A022CB" w:rsidRPr="005F3934" w:rsidRDefault="00A022CB" w:rsidP="00343BD4">
      <w:pPr>
        <w:rPr>
          <w:szCs w:val="24"/>
        </w:rPr>
      </w:pPr>
    </w:p>
    <w:p w:rsidR="00A022CB" w:rsidRPr="00343BD4" w:rsidRDefault="00A022CB" w:rsidP="005F3934">
      <w:pPr>
        <w:rPr>
          <w:rFonts w:cs="Arial"/>
          <w:iCs/>
          <w:color w:val="FF0000"/>
        </w:rPr>
      </w:pP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rsidR="00A022CB" w:rsidRDefault="00A022CB" w:rsidP="002407F6">
      <w:pPr>
        <w:rPr>
          <w:noProof/>
          <w:color w:val="FF0000"/>
        </w:rPr>
      </w:pPr>
    </w:p>
    <w:p w:rsidR="00A022CB" w:rsidRPr="00007DDD" w:rsidRDefault="00A022CB" w:rsidP="00007DDD">
      <w:pPr>
        <w:shd w:val="clear" w:color="auto" w:fill="D9D9D9"/>
        <w:rPr>
          <w:bCs/>
          <w:szCs w:val="24"/>
        </w:rPr>
      </w:pPr>
      <w:bookmarkStart w:id="194" w:name="DemoliciónoDerribosdeInterior"/>
      <w:bookmarkEnd w:id="194"/>
      <w:r>
        <w:rPr>
          <w:bCs/>
          <w:szCs w:val="24"/>
        </w:rPr>
        <w:lastRenderedPageBreak/>
        <w:t xml:space="preserve">TRABAJOS PREVIOS O </w:t>
      </w:r>
      <w:r w:rsidRPr="00007DDD">
        <w:rPr>
          <w:bCs/>
          <w:szCs w:val="24"/>
        </w:rPr>
        <w:t>DERRIBOS DE INTERIORES EN OBRAS DE REFORMA O ACONDICIONAMIENTO</w:t>
      </w:r>
    </w:p>
    <w:p w:rsidR="00A022CB" w:rsidRDefault="00A022CB"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A022CB" w:rsidRDefault="00A022CB" w:rsidP="00007DDD">
      <w:pPr>
        <w:rPr>
          <w:rFonts w:cs="Arial"/>
          <w:sz w:val="20"/>
          <w:szCs w:val="20"/>
        </w:rPr>
      </w:pPr>
    </w:p>
    <w:p w:rsidR="00A022CB" w:rsidRDefault="00A022CB"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rsidR="00A022CB" w:rsidRDefault="00A022CB" w:rsidP="00007DDD">
      <w:pPr>
        <w:rPr>
          <w:rFonts w:cs="Arial"/>
          <w:szCs w:val="24"/>
        </w:rPr>
      </w:pPr>
    </w:p>
    <w:p w:rsidR="00A022CB" w:rsidRPr="00007DDD" w:rsidRDefault="00A022CB" w:rsidP="00180CB3">
      <w:pPr>
        <w:outlineLvl w:val="0"/>
        <w:rPr>
          <w:rFonts w:cs="Arial"/>
          <w:color w:val="FF0000"/>
          <w:szCs w:val="24"/>
        </w:rPr>
      </w:pPr>
      <w:r w:rsidRPr="00007DDD">
        <w:rPr>
          <w:rFonts w:cs="Arial"/>
          <w:color w:val="FF0000"/>
          <w:szCs w:val="24"/>
        </w:rPr>
        <w:t>En estos casos, las obras citadas de demolición o derribo sí son subvencionables.</w:t>
      </w:r>
    </w:p>
    <w:p w:rsidR="00A022CB" w:rsidRDefault="00A022CB" w:rsidP="002407F6">
      <w:pPr>
        <w:rPr>
          <w:noProof/>
          <w:color w:val="FF0000"/>
        </w:rPr>
      </w:pPr>
    </w:p>
    <w:p w:rsidR="00A022CB" w:rsidRPr="0080274D" w:rsidRDefault="00A022CB" w:rsidP="0080274D">
      <w:pPr>
        <w:shd w:val="clear" w:color="auto" w:fill="D9D9D9"/>
      </w:pPr>
      <w:bookmarkStart w:id="195" w:name="SCsinEscritura"/>
      <w:bookmarkEnd w:id="195"/>
      <w:r w:rsidRPr="0080274D">
        <w:t>SOCIEDAD CIVIL QUE VA A SOLICITAR UNA AYUDA Y QUE EN UN MES CAMBIARÁ SU FORMA JURÍDICA A SOCIEDAD LIMITADA</w:t>
      </w:r>
    </w:p>
    <w:p w:rsidR="00A022CB" w:rsidRDefault="00A022CB" w:rsidP="00681B84">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hyperlink w:anchor="INDICE" w:history="1"/>
    </w:p>
    <w:p w:rsidR="00A022CB" w:rsidRDefault="00A022CB" w:rsidP="00CA0B20">
      <w:pPr>
        <w:rPr>
          <w:rFonts w:cs="Arial"/>
          <w:szCs w:val="24"/>
        </w:rPr>
      </w:pPr>
    </w:p>
    <w:p w:rsidR="00A022CB" w:rsidRPr="00606C64" w:rsidRDefault="00A022CB" w:rsidP="0080274D">
      <w:pPr>
        <w:rPr>
          <w:rFonts w:cs="Arial"/>
          <w:szCs w:val="24"/>
        </w:rPr>
      </w:pPr>
      <w:r w:rsidRPr="00606C64">
        <w:rPr>
          <w:rFonts w:cs="Arial"/>
          <w:szCs w:val="24"/>
        </w:rPr>
        <w:t>Un promotor tiene una sociedad civil que en un mes será sociedad limitada. El promotor ha preguntado al notario cuánto le cuesta constituirse en esa nueva forma  y le dice que ¡¡500 euros!!. Como no se sabe si le llegará la ayuda (se puede quedar en lista de espera) y dado que en junio esa empresa ya será una sociedad limitada, ¿tiene alguna otra opción el promotor?</w:t>
      </w:r>
    </w:p>
    <w:p w:rsidR="00A022CB" w:rsidRPr="00606C64" w:rsidRDefault="00A022CB" w:rsidP="0080274D">
      <w:pPr>
        <w:rPr>
          <w:rFonts w:cs="Arial"/>
          <w:color w:val="FF0000"/>
          <w:szCs w:val="24"/>
        </w:rPr>
      </w:pPr>
    </w:p>
    <w:p w:rsidR="00A022CB" w:rsidRPr="00606C64" w:rsidRDefault="00A022CB" w:rsidP="0080274D">
      <w:pPr>
        <w:rPr>
          <w:rFonts w:cs="Arial"/>
          <w:color w:val="FF0000"/>
          <w:szCs w:val="24"/>
        </w:rPr>
      </w:pP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rsidR="00A022CB" w:rsidRDefault="00A022CB" w:rsidP="0080274D">
      <w:pPr>
        <w:rPr>
          <w:rFonts w:cs="Arial"/>
          <w:szCs w:val="24"/>
        </w:rPr>
      </w:pPr>
    </w:p>
    <w:p w:rsidR="00A022CB" w:rsidRPr="00606C64" w:rsidRDefault="00A022CB" w:rsidP="00180CB3">
      <w:pPr>
        <w:shd w:val="clear" w:color="auto" w:fill="D9D9D9"/>
        <w:outlineLvl w:val="0"/>
      </w:pPr>
      <w:bookmarkStart w:id="196" w:name="TaxisEnGeneral"/>
      <w:bookmarkEnd w:id="196"/>
      <w:r w:rsidRPr="00606C64">
        <w:t>ELEGIBILIDAD DE TAXIS</w:t>
      </w:r>
    </w:p>
    <w:p w:rsidR="00A022CB" w:rsidRDefault="00A022CB"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A022CB" w:rsidRDefault="00A022CB" w:rsidP="0080274D">
      <w:pPr>
        <w:rPr>
          <w:rFonts w:cs="Arial"/>
          <w:szCs w:val="24"/>
        </w:rPr>
      </w:pPr>
    </w:p>
    <w:p w:rsidR="00A022CB" w:rsidRPr="00606C64" w:rsidRDefault="00A022CB" w:rsidP="0080274D">
      <w:pPr>
        <w:rPr>
          <w:rFonts w:cs="Arial"/>
          <w:color w:val="FF0000"/>
          <w:szCs w:val="24"/>
        </w:rPr>
      </w:pPr>
      <w:r>
        <w:rPr>
          <w:rFonts w:cs="Arial"/>
          <w:color w:val="FF0000"/>
          <w:szCs w:val="24"/>
        </w:rPr>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 xml:space="preserve">el número de taxis que haya, el interés del territorio que abarca, la edad del vehículo, la cantidad de posibles usuarios, </w:t>
      </w:r>
      <w:r w:rsidR="009D2E3A" w:rsidRPr="00606C64">
        <w:rPr>
          <w:rFonts w:cs="Arial"/>
          <w:color w:val="FF0000"/>
          <w:szCs w:val="24"/>
        </w:rPr>
        <w:t>etc</w:t>
      </w:r>
      <w:r w:rsidR="009D2E3A">
        <w:rPr>
          <w:rFonts w:cs="Arial"/>
          <w:color w:val="FF0000"/>
          <w:szCs w:val="24"/>
        </w:rPr>
        <w:t>.</w:t>
      </w:r>
      <w:r w:rsidR="009D2E3A" w:rsidRPr="00606C64">
        <w:rPr>
          <w:rFonts w:cs="Arial"/>
          <w:color w:val="FF0000"/>
          <w:szCs w:val="24"/>
        </w:rPr>
        <w:t>, en</w:t>
      </w:r>
      <w:r w:rsidRPr="00606C64">
        <w:rPr>
          <w:rFonts w:cs="Arial"/>
          <w:color w:val="FF0000"/>
          <w:szCs w:val="24"/>
        </w:rPr>
        <w:t xml:space="preserve">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rsidR="00A022CB" w:rsidRDefault="00A022CB" w:rsidP="00100521">
      <w:pPr>
        <w:rPr>
          <w:rFonts w:cs="Arial"/>
          <w:szCs w:val="24"/>
        </w:rPr>
      </w:pPr>
    </w:p>
    <w:p w:rsidR="00A022CB" w:rsidRDefault="00A022CB" w:rsidP="00100521">
      <w:pPr>
        <w:rPr>
          <w:rFonts w:cs="Arial"/>
          <w:szCs w:val="24"/>
        </w:rPr>
      </w:pPr>
    </w:p>
    <w:p w:rsidR="00A022CB" w:rsidRPr="00946E6D" w:rsidRDefault="00A022CB" w:rsidP="00946E6D">
      <w:pPr>
        <w:shd w:val="clear" w:color="auto" w:fill="BFBFBF"/>
        <w:jc w:val="center"/>
        <w:rPr>
          <w:b/>
          <w:sz w:val="44"/>
          <w:szCs w:val="44"/>
          <w:u w:val="single"/>
        </w:rPr>
      </w:pPr>
      <w:r>
        <w:rPr>
          <w:b/>
          <w:sz w:val="44"/>
          <w:szCs w:val="44"/>
          <w:u w:val="single"/>
        </w:rPr>
        <w:t>2.</w:t>
      </w:r>
      <w:r w:rsidRPr="00946E6D">
        <w:rPr>
          <w:b/>
          <w:sz w:val="44"/>
          <w:szCs w:val="44"/>
          <w:u w:val="single"/>
        </w:rPr>
        <w:t xml:space="preserve">1.6) </w:t>
      </w:r>
      <w:bookmarkStart w:id="197" w:name="DUDASELEGIBILIDADRESPONDIDASTRAS13052016"/>
      <w:bookmarkEnd w:id="197"/>
      <w:r w:rsidRPr="00946E6D">
        <w:rPr>
          <w:b/>
          <w:sz w:val="44"/>
          <w:szCs w:val="44"/>
          <w:u w:val="single"/>
        </w:rPr>
        <w:t>DUDAS RESPONDIDAS POR DGA DESPUÉS DEL 13.05.2016</w:t>
      </w:r>
    </w:p>
    <w:p w:rsidR="00A022CB" w:rsidRPr="0042293B" w:rsidRDefault="00A022CB" w:rsidP="00100521">
      <w:pPr>
        <w:rPr>
          <w:rFonts w:cs="Arial"/>
          <w:sz w:val="16"/>
          <w:szCs w:val="16"/>
        </w:rPr>
      </w:pPr>
      <w:r w:rsidRPr="0042293B">
        <w:rPr>
          <w:rFonts w:cs="Arial"/>
          <w:sz w:val="16"/>
          <w:szCs w:val="16"/>
        </w:rPr>
        <w:t>13/05/2016 19:37</w:t>
      </w:r>
    </w:p>
    <w:p w:rsidR="00A022CB" w:rsidRDefault="00A022CB" w:rsidP="00100521">
      <w:pPr>
        <w:rPr>
          <w:rFonts w:cs="Arial"/>
          <w:szCs w:val="24"/>
        </w:rPr>
      </w:pPr>
    </w:p>
    <w:p w:rsidR="00A022CB" w:rsidRPr="00E41035" w:rsidRDefault="00A022CB" w:rsidP="00FF43E0">
      <w:pPr>
        <w:pStyle w:val="Estilo3"/>
      </w:pPr>
      <w:bookmarkStart w:id="198" w:name="SCsinEscritura2"/>
      <w:bookmarkEnd w:id="198"/>
      <w:r w:rsidRPr="00E41035">
        <w:t xml:space="preserve">SI UNA SOCIEDAD CIVIL YA CONSTITUIDA HACE AÑOS ES NECESARIO QUE SE CONSTITUYA EN ESCRITURA PÚBLICA </w:t>
      </w:r>
    </w:p>
    <w:p w:rsidR="00A022CB" w:rsidRPr="00AB616B" w:rsidRDefault="00A022CB" w:rsidP="00D32C2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hyperlink w:anchor="INDICE" w:history="1"/>
    </w:p>
    <w:p w:rsidR="00A022CB" w:rsidRPr="00E41035" w:rsidRDefault="00A022CB" w:rsidP="00FF43E0">
      <w:pPr>
        <w:rPr>
          <w:szCs w:val="20"/>
          <w:lang w:eastAsia="es-ES"/>
        </w:rPr>
      </w:pPr>
    </w:p>
    <w:p w:rsidR="00A022CB" w:rsidRPr="00E41035" w:rsidRDefault="00A022CB" w:rsidP="00FF43E0">
      <w:pPr>
        <w:rPr>
          <w:szCs w:val="20"/>
          <w:lang w:eastAsia="es-ES"/>
        </w:rPr>
      </w:pPr>
      <w:r w:rsidRPr="00E41035">
        <w:rPr>
          <w:szCs w:val="20"/>
          <w:lang w:eastAsia="es-ES"/>
        </w:rPr>
        <w:t>La orden de bases reguladoras establece en el artículo 6.2:</w:t>
      </w:r>
    </w:p>
    <w:p w:rsidR="00A022CB" w:rsidRPr="00E41035" w:rsidRDefault="00A022CB" w:rsidP="00FF43E0">
      <w:pPr>
        <w:rPr>
          <w:szCs w:val="20"/>
          <w:lang w:eastAsia="es-ES"/>
        </w:rPr>
      </w:pPr>
    </w:p>
    <w:p w:rsidR="00A022CB" w:rsidRDefault="00A022CB"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A022CB" w:rsidRDefault="00A022CB" w:rsidP="00FF43E0">
      <w:pPr>
        <w:pStyle w:val="Prrafodelista"/>
        <w:ind w:left="567" w:right="993"/>
        <w:rPr>
          <w:rFonts w:ascii="Calibri" w:hAnsi="Calibri"/>
          <w:i/>
          <w:iCs/>
          <w:color w:val="222222"/>
          <w:sz w:val="24"/>
          <w:szCs w:val="24"/>
        </w:rPr>
      </w:pPr>
      <w:r>
        <w:rPr>
          <w:rFonts w:ascii="Calibri" w:hAnsi="Calibri"/>
          <w:i/>
          <w:iCs/>
          <w:color w:val="222222"/>
          <w:sz w:val="24"/>
          <w:szCs w:val="24"/>
        </w:rPr>
        <w:lastRenderedPageBreak/>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A022CB" w:rsidRPr="00E41035" w:rsidRDefault="00A022CB" w:rsidP="00FF43E0">
      <w:pPr>
        <w:pStyle w:val="Prrafodelista"/>
        <w:ind w:left="0"/>
        <w:rPr>
          <w:sz w:val="24"/>
          <w:szCs w:val="24"/>
        </w:rPr>
      </w:pPr>
    </w:p>
    <w:p w:rsidR="00A022CB" w:rsidRPr="00E41035" w:rsidRDefault="00A022CB"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A022CB" w:rsidRPr="00E41035" w:rsidRDefault="00A022CB" w:rsidP="00FF43E0">
      <w:pPr>
        <w:rPr>
          <w:szCs w:val="24"/>
        </w:rPr>
      </w:pPr>
    </w:p>
    <w:p w:rsidR="00A022CB" w:rsidRDefault="0037679C" w:rsidP="00FF43E0">
      <w:r>
        <w:rPr>
          <w:noProof/>
          <w:lang w:eastAsia="es-ES"/>
        </w:rPr>
        <w:drawing>
          <wp:inline distT="0" distB="0" distL="0" distR="0">
            <wp:extent cx="3180080" cy="2743200"/>
            <wp:effectExtent l="0" t="0" r="127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080" cy="2743200"/>
                    </a:xfrm>
                    <a:prstGeom prst="rect">
                      <a:avLst/>
                    </a:prstGeom>
                    <a:noFill/>
                    <a:ln>
                      <a:noFill/>
                    </a:ln>
                  </pic:spPr>
                </pic:pic>
              </a:graphicData>
            </a:graphic>
          </wp:inline>
        </w:drawing>
      </w:r>
    </w:p>
    <w:p w:rsidR="00A022CB" w:rsidRDefault="00A022CB" w:rsidP="00180CB3">
      <w:pPr>
        <w:outlineLvl w:val="0"/>
        <w:rPr>
          <w:color w:val="FF0000"/>
        </w:rPr>
      </w:pPr>
      <w:r w:rsidRPr="00E75E1A">
        <w:rPr>
          <w:color w:val="FF0000"/>
        </w:rPr>
        <w:t>Sí</w:t>
      </w:r>
      <w:r>
        <w:rPr>
          <w:color w:val="FF0000"/>
        </w:rPr>
        <w:t>.</w:t>
      </w:r>
    </w:p>
    <w:p w:rsidR="00A022CB" w:rsidRDefault="00A022CB" w:rsidP="00FF43E0">
      <w:pPr>
        <w:rPr>
          <w:color w:val="FF0000"/>
        </w:rPr>
      </w:pPr>
    </w:p>
    <w:p w:rsidR="00A022CB" w:rsidRDefault="00A022CB" w:rsidP="00FF43E0">
      <w:pPr>
        <w:rPr>
          <w:color w:val="FF0000"/>
        </w:rPr>
      </w:pPr>
      <w:r w:rsidRPr="00FF43E0">
        <w:rPr>
          <w:color w:val="00B050"/>
        </w:rPr>
        <w:t>N. de RADR. Aclaración</w:t>
      </w:r>
      <w:r>
        <w:rPr>
          <w:color w:val="00B050"/>
        </w:rPr>
        <w:t xml:space="preserve"> de DGA</w:t>
      </w:r>
      <w:r w:rsidRPr="00FF43E0">
        <w:rPr>
          <w:color w:val="00B050"/>
        </w:rPr>
        <w:t>:</w:t>
      </w:r>
    </w:p>
    <w:p w:rsidR="00A022CB" w:rsidRDefault="00A022CB" w:rsidP="00FF43E0">
      <w:pPr>
        <w:rPr>
          <w:color w:val="FF0000"/>
        </w:rPr>
      </w:pPr>
    </w:p>
    <w:p w:rsidR="00A022CB" w:rsidRDefault="00A022CB" w:rsidP="00FF43E0">
      <w:pPr>
        <w:rPr>
          <w:color w:val="FF0000"/>
        </w:rPr>
      </w:pPr>
      <w:r>
        <w:rPr>
          <w:color w:val="FF0000"/>
        </w:rPr>
        <w:t xml:space="preserve">La sociedad civil </w:t>
      </w:r>
      <w:r w:rsidRPr="00FF43E0">
        <w:rPr>
          <w:color w:val="FF0000"/>
        </w:rPr>
        <w:t>tiene que constituir ahora su contrato en escritura pública para poder adquirir la condición de beneficiaria</w:t>
      </w:r>
      <w:r w:rsidRPr="00E75E1A">
        <w:rPr>
          <w:color w:val="FF0000"/>
        </w:rPr>
        <w:t>.</w:t>
      </w:r>
    </w:p>
    <w:p w:rsidR="00A022CB" w:rsidRDefault="00A022CB" w:rsidP="00FF43E0">
      <w:pPr>
        <w:rPr>
          <w:rFonts w:cs="Arial"/>
          <w:szCs w:val="24"/>
        </w:rPr>
      </w:pPr>
    </w:p>
    <w:p w:rsidR="00A022CB" w:rsidRPr="00AB63CD" w:rsidRDefault="00A022CB" w:rsidP="003D724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A022CB" w:rsidRPr="00AB616B" w:rsidRDefault="00A022CB"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022CB" w:rsidRPr="00AB63CD" w:rsidRDefault="00A022CB" w:rsidP="003D724D">
      <w:pPr>
        <w:rPr>
          <w:rFonts w:cs="Arial"/>
          <w:szCs w:val="24"/>
        </w:rPr>
      </w:pPr>
    </w:p>
    <w:p w:rsidR="00A022CB" w:rsidRDefault="00A022CB" w:rsidP="003D724D">
      <w:pPr>
        <w:contextualSpacing/>
        <w:rPr>
          <w:szCs w:val="24"/>
        </w:rPr>
      </w:pPr>
      <w:r>
        <w:rPr>
          <w:szCs w:val="24"/>
        </w:rPr>
        <w:t xml:space="preserve">9) </w:t>
      </w:r>
      <w:bookmarkStart w:id="199" w:name="Coop11ModeraciónCostesUnSoloSocioTecno2"/>
      <w:bookmarkEnd w:id="199"/>
      <w:r>
        <w:rPr>
          <w:szCs w:val="24"/>
        </w:rPr>
        <w:t>Justificación de la moderación de costes cuando hay un solo socio tecnológico</w:t>
      </w:r>
    </w:p>
    <w:p w:rsidR="00A022CB" w:rsidRDefault="00A022CB" w:rsidP="003D724D">
      <w:pPr>
        <w:contextualSpacing/>
        <w:rPr>
          <w:szCs w:val="24"/>
        </w:rPr>
      </w:pPr>
    </w:p>
    <w:p w:rsidR="00A022CB" w:rsidRPr="00B319F4" w:rsidRDefault="00A022CB" w:rsidP="003D724D">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A022CB" w:rsidRDefault="00A022CB" w:rsidP="003D724D"/>
    <w:p w:rsidR="00A022CB" w:rsidRPr="00461495" w:rsidRDefault="00A022CB" w:rsidP="003D724D">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A022CB" w:rsidRDefault="00A022CB" w:rsidP="003D724D"/>
    <w:p w:rsidR="00A022CB" w:rsidRPr="00461495" w:rsidRDefault="00A022CB" w:rsidP="003D724D">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A022CB" w:rsidRPr="00461495" w:rsidRDefault="00A022CB" w:rsidP="003D724D">
      <w:pPr>
        <w:ind w:left="708"/>
        <w:rPr>
          <w:rFonts w:cs="Arial"/>
          <w:iCs/>
          <w:color w:val="FF0000"/>
          <w:szCs w:val="24"/>
        </w:rPr>
      </w:pPr>
    </w:p>
    <w:p w:rsidR="00A022CB" w:rsidRPr="00461495" w:rsidRDefault="00A022CB" w:rsidP="003D724D">
      <w:pPr>
        <w:rPr>
          <w:rFonts w:cs="Arial"/>
          <w:iCs/>
          <w:color w:val="FF0000"/>
          <w:szCs w:val="24"/>
        </w:rPr>
      </w:pPr>
      <w:r w:rsidRPr="00461495">
        <w:rPr>
          <w:rFonts w:cs="Arial"/>
          <w:iCs/>
          <w:color w:val="FF0000"/>
          <w:szCs w:val="24"/>
        </w:rPr>
        <w:lastRenderedPageBreak/>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A022CB" w:rsidRPr="00461495" w:rsidRDefault="00A022CB" w:rsidP="003D724D">
      <w:pPr>
        <w:ind w:left="708"/>
        <w:rPr>
          <w:rFonts w:cs="Arial"/>
          <w:iCs/>
          <w:color w:val="FF0000"/>
          <w:szCs w:val="24"/>
        </w:rPr>
      </w:pPr>
    </w:p>
    <w:p w:rsidR="00A022CB" w:rsidRPr="00461495" w:rsidRDefault="00A022CB" w:rsidP="003D724D">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Los 2 presupuestos adicionales deberían ser realizados por empresas o entidades (de Aragón o de fuera de Aragón) capacitadas para realizar los mismos trabajos y servicios que el Centro de investigación y conseguir los resultados esperados.</w:t>
      </w:r>
    </w:p>
    <w:p w:rsidR="00A022CB" w:rsidRPr="00461495" w:rsidRDefault="00A022CB" w:rsidP="003D724D">
      <w:pPr>
        <w:ind w:left="708"/>
        <w:rPr>
          <w:rFonts w:cs="Arial"/>
          <w:iCs/>
          <w:color w:val="FF0000"/>
          <w:szCs w:val="24"/>
        </w:rPr>
      </w:pPr>
    </w:p>
    <w:p w:rsidR="00A022CB" w:rsidRPr="00461495" w:rsidRDefault="00A022CB" w:rsidP="003D724D">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A022CB" w:rsidRPr="00461495" w:rsidRDefault="00A022CB" w:rsidP="003D724D">
      <w:pPr>
        <w:ind w:left="708"/>
        <w:rPr>
          <w:rFonts w:cs="Arial"/>
          <w:iCs/>
          <w:color w:val="FF0000"/>
          <w:szCs w:val="24"/>
        </w:rPr>
      </w:pPr>
    </w:p>
    <w:p w:rsidR="00A022CB" w:rsidRDefault="00A022CB" w:rsidP="003D724D">
      <w:pPr>
        <w:rPr>
          <w:rFonts w:cs="Arial"/>
          <w:iCs/>
          <w:color w:val="FF0000"/>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A022CB" w:rsidRDefault="00A022CB" w:rsidP="00660619">
      <w:pPr>
        <w:rPr>
          <w:rFonts w:cs="Arial"/>
          <w:color w:val="FF0000"/>
          <w:szCs w:val="24"/>
        </w:rPr>
      </w:pPr>
    </w:p>
    <w:p w:rsidR="00A022CB" w:rsidRPr="00F46B24" w:rsidRDefault="00A022CB" w:rsidP="00180CB3">
      <w:pPr>
        <w:shd w:val="clear" w:color="auto" w:fill="D9D9D9"/>
        <w:outlineLvl w:val="0"/>
        <w:rPr>
          <w:szCs w:val="24"/>
        </w:rPr>
      </w:pPr>
      <w:bookmarkStart w:id="200" w:name="CentroInseminaciónArtificialPorcino"/>
      <w:bookmarkEnd w:id="200"/>
      <w:r w:rsidRPr="00F46B24">
        <w:rPr>
          <w:szCs w:val="24"/>
        </w:rPr>
        <w:t>ELEGIBILIDAD DE CENTRO DE INSEMINACIÓN ARTIFICIAL DE PORCINO</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2B4DA7">
      <w:pPr>
        <w:pStyle w:val="Textosinformato"/>
        <w:jc w:val="both"/>
        <w:rPr>
          <w:sz w:val="24"/>
          <w:szCs w:val="24"/>
        </w:rPr>
      </w:pPr>
    </w:p>
    <w:p w:rsidR="00A022CB" w:rsidRDefault="00A022CB"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nº 1 de Tauste y la ADS porcino nº 2 de Ejea de los Caballeros va a poner en marcha un proyecto para incrementar el control de calidad de los diferentes productos que tienen en el mercado, lo que les permitirá ampliar su mercado, sobre todo fuera de España. </w:t>
      </w:r>
    </w:p>
    <w:p w:rsidR="00A022CB" w:rsidRDefault="00A022CB" w:rsidP="002B4DA7">
      <w:pPr>
        <w:pStyle w:val="Textosinformato"/>
        <w:jc w:val="both"/>
        <w:rPr>
          <w:sz w:val="24"/>
          <w:szCs w:val="24"/>
        </w:rPr>
      </w:pPr>
    </w:p>
    <w:p w:rsidR="00A022CB" w:rsidRPr="00F46B24" w:rsidRDefault="00A022CB" w:rsidP="002B4DA7">
      <w:pPr>
        <w:pStyle w:val="Textosinformato"/>
        <w:jc w:val="both"/>
        <w:rPr>
          <w:sz w:val="24"/>
          <w:szCs w:val="24"/>
        </w:rPr>
      </w:pPr>
      <w:r w:rsidRPr="00F46B24">
        <w:rPr>
          <w:sz w:val="24"/>
          <w:szCs w:val="24"/>
        </w:rPr>
        <w:t>Para ello necesitan adquirir:</w:t>
      </w:r>
    </w:p>
    <w:p w:rsidR="00A022CB" w:rsidRPr="00F46B24" w:rsidRDefault="00A022CB" w:rsidP="002B4DA7">
      <w:pPr>
        <w:pStyle w:val="Textosinformato"/>
        <w:jc w:val="both"/>
        <w:rPr>
          <w:sz w:val="24"/>
          <w:szCs w:val="24"/>
        </w:rPr>
      </w:pPr>
    </w:p>
    <w:p w:rsidR="00A022CB" w:rsidRPr="00F46B24" w:rsidRDefault="00A022CB" w:rsidP="002B4DA7">
      <w:pPr>
        <w:pStyle w:val="Textosinformato"/>
        <w:jc w:val="both"/>
        <w:rPr>
          <w:sz w:val="24"/>
          <w:szCs w:val="24"/>
        </w:rPr>
      </w:pPr>
      <w:r w:rsidRPr="00F46B24">
        <w:rPr>
          <w:sz w:val="24"/>
          <w:szCs w:val="24"/>
        </w:rPr>
        <w:t>- Una máquina  nueva en el mercado denominada Semen Quality</w:t>
      </w:r>
      <w:r w:rsidR="009D2E3A">
        <w:rPr>
          <w:sz w:val="24"/>
          <w:szCs w:val="24"/>
        </w:rPr>
        <w:t xml:space="preserve"> </w:t>
      </w:r>
      <w:r w:rsidRPr="00F46B24">
        <w:rPr>
          <w:sz w:val="24"/>
          <w:szCs w:val="24"/>
        </w:rPr>
        <w:t>System (SQS), que analiza la capacidad fecundante del esperma mediante examen computerizado de la calidad de la membrana plasmática.</w:t>
      </w:r>
    </w:p>
    <w:p w:rsidR="00A022CB" w:rsidRPr="00F46B24" w:rsidRDefault="00A022CB" w:rsidP="002B4DA7">
      <w:pPr>
        <w:pStyle w:val="Textosinformato"/>
        <w:jc w:val="both"/>
        <w:rPr>
          <w:sz w:val="24"/>
          <w:szCs w:val="24"/>
        </w:rPr>
      </w:pPr>
      <w:r w:rsidRPr="00F46B24">
        <w:rPr>
          <w:sz w:val="24"/>
          <w:szCs w:val="24"/>
        </w:rPr>
        <w:t>- Ordenador y programa informático vinculado a la máquina que almacena los datos que se van generando y facilita la gestión de los mismos.</w:t>
      </w:r>
    </w:p>
    <w:p w:rsidR="00A022CB" w:rsidRPr="00F46B24" w:rsidRDefault="00A022CB" w:rsidP="002B4DA7">
      <w:pPr>
        <w:pStyle w:val="Textosinformato"/>
        <w:jc w:val="both"/>
        <w:rPr>
          <w:sz w:val="24"/>
          <w:szCs w:val="24"/>
        </w:rPr>
      </w:pPr>
      <w:r w:rsidRPr="00F46B24">
        <w:rPr>
          <w:sz w:val="24"/>
          <w:szCs w:val="24"/>
        </w:rPr>
        <w:t>- Dispositivo preparador de fluorocromos.</w:t>
      </w:r>
    </w:p>
    <w:p w:rsidR="00A022CB" w:rsidRPr="00F46B24" w:rsidRDefault="00A022CB" w:rsidP="002B4DA7">
      <w:pPr>
        <w:pStyle w:val="Textosinformato"/>
        <w:jc w:val="both"/>
        <w:rPr>
          <w:sz w:val="24"/>
          <w:szCs w:val="24"/>
        </w:rPr>
      </w:pPr>
      <w:r w:rsidRPr="00F46B24">
        <w:rPr>
          <w:sz w:val="24"/>
          <w:szCs w:val="24"/>
        </w:rPr>
        <w:t> </w:t>
      </w:r>
    </w:p>
    <w:p w:rsidR="00A022CB" w:rsidRDefault="00A022CB"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rsidR="00A022CB" w:rsidRPr="00F46B24" w:rsidRDefault="00A022CB" w:rsidP="002B4DA7">
      <w:pPr>
        <w:pStyle w:val="Textosinformato"/>
        <w:jc w:val="both"/>
        <w:rPr>
          <w:sz w:val="24"/>
          <w:szCs w:val="24"/>
        </w:rPr>
      </w:pPr>
    </w:p>
    <w:p w:rsidR="00A022CB" w:rsidRPr="00F46B24" w:rsidRDefault="00A022CB" w:rsidP="002B4DA7">
      <w:pPr>
        <w:pStyle w:val="Textosinformato"/>
        <w:jc w:val="both"/>
        <w:rPr>
          <w:sz w:val="24"/>
          <w:szCs w:val="24"/>
        </w:rPr>
      </w:pPr>
      <w:r w:rsidRPr="00F46B24">
        <w:rPr>
          <w:sz w:val="24"/>
          <w:szCs w:val="24"/>
        </w:rPr>
        <w:t xml:space="preserve">¿Podría ser subvencionable este proyecto en el ámbito </w:t>
      </w:r>
      <w:r>
        <w:rPr>
          <w:sz w:val="24"/>
          <w:szCs w:val="24"/>
        </w:rPr>
        <w:t>3</w:t>
      </w:r>
      <w:r w:rsidRPr="00F46B24">
        <w:rPr>
          <w:sz w:val="24"/>
          <w:szCs w:val="24"/>
        </w:rPr>
        <w:t>.</w:t>
      </w:r>
      <w:r>
        <w:rPr>
          <w:sz w:val="24"/>
          <w:szCs w:val="24"/>
        </w:rPr>
        <w:t>3</w:t>
      </w:r>
      <w:r w:rsidRPr="00F46B24">
        <w:rPr>
          <w:sz w:val="24"/>
          <w:szCs w:val="24"/>
        </w:rPr>
        <w:t xml:space="preserve"> Competitividad de las empresas?</w:t>
      </w:r>
    </w:p>
    <w:p w:rsidR="00A022CB" w:rsidRDefault="00A022CB" w:rsidP="002B4DA7">
      <w:pPr>
        <w:pStyle w:val="Textosinformato"/>
        <w:jc w:val="both"/>
        <w:rPr>
          <w:sz w:val="24"/>
          <w:szCs w:val="24"/>
        </w:rPr>
      </w:pPr>
    </w:p>
    <w:p w:rsidR="00A022CB" w:rsidRDefault="00A022CB" w:rsidP="00180CB3">
      <w:pPr>
        <w:outlineLvl w:val="0"/>
        <w:rPr>
          <w:rFonts w:cs="Arial"/>
          <w:color w:val="FF0000"/>
          <w:szCs w:val="24"/>
        </w:rPr>
      </w:pP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rsidR="00A022CB" w:rsidRPr="009322F1" w:rsidRDefault="00A022CB" w:rsidP="009F6A1A">
      <w:pPr>
        <w:pStyle w:val="Textosinformato"/>
        <w:jc w:val="both"/>
        <w:rPr>
          <w:sz w:val="24"/>
          <w:szCs w:val="24"/>
        </w:rPr>
      </w:pPr>
    </w:p>
    <w:p w:rsidR="00A022CB" w:rsidRPr="009322F1" w:rsidRDefault="00A022CB" w:rsidP="009F6A1A">
      <w:pPr>
        <w:shd w:val="clear" w:color="auto" w:fill="D9D9D9"/>
        <w:rPr>
          <w:szCs w:val="24"/>
        </w:rPr>
      </w:pPr>
      <w:bookmarkStart w:id="201" w:name="VTRPaseosenCarrotiradoporYegua"/>
      <w:bookmarkEnd w:id="201"/>
      <w:r w:rsidRPr="009322F1">
        <w:rPr>
          <w:szCs w:val="24"/>
        </w:rPr>
        <w:t>VTR QUE PLANTEA COMO ACTIVIDAD COMPLEMENTARIA LOS PASEOS EN CARRO TIRADO POR UNA YEGUA</w:t>
      </w:r>
    </w:p>
    <w:p w:rsidR="00A022CB" w:rsidRDefault="00A022CB"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A022CB" w:rsidRPr="009322F1" w:rsidRDefault="00A022CB" w:rsidP="009F6A1A">
      <w:pPr>
        <w:pStyle w:val="Textosinformato"/>
        <w:jc w:val="both"/>
        <w:rPr>
          <w:sz w:val="24"/>
          <w:szCs w:val="24"/>
        </w:rPr>
      </w:pPr>
    </w:p>
    <w:p w:rsidR="00A022CB" w:rsidRPr="009322F1" w:rsidRDefault="00A022CB" w:rsidP="009F6A1A">
      <w:pPr>
        <w:pStyle w:val="Textosinformato"/>
        <w:jc w:val="both"/>
        <w:rPr>
          <w:sz w:val="24"/>
          <w:szCs w:val="24"/>
        </w:rPr>
      </w:pPr>
      <w:r w:rsidRPr="009322F1">
        <w:rPr>
          <w:sz w:val="24"/>
          <w:szCs w:val="24"/>
        </w:rPr>
        <w:t>Un promotor de una vivienda de turismo rural (VTR) plantea como servicio complementario que va a hacer paseos en carro tirado por una yegua. Dado que la ubicación de la inversión no es muy frecuentado. Suponemos en principio que esta actividad no sería elegible como VTR: ¿es correcto este planteamiento?</w:t>
      </w:r>
    </w:p>
    <w:p w:rsidR="00A022CB" w:rsidRDefault="00A022CB" w:rsidP="009F6A1A">
      <w:pPr>
        <w:pStyle w:val="Textosinformato"/>
        <w:jc w:val="both"/>
        <w:rPr>
          <w:sz w:val="24"/>
          <w:szCs w:val="24"/>
        </w:rPr>
      </w:pPr>
    </w:p>
    <w:p w:rsidR="00A022CB" w:rsidRPr="004E7670" w:rsidRDefault="00A022CB" w:rsidP="00180CB3">
      <w:pPr>
        <w:pStyle w:val="Textosinformato"/>
        <w:jc w:val="both"/>
        <w:outlineLvl w:val="0"/>
        <w:rPr>
          <w:color w:val="FF0000"/>
          <w:sz w:val="24"/>
          <w:szCs w:val="24"/>
        </w:rPr>
      </w:pPr>
      <w:r w:rsidRPr="004E7670">
        <w:rPr>
          <w:color w:val="FF0000"/>
          <w:sz w:val="24"/>
          <w:szCs w:val="24"/>
        </w:rPr>
        <w:t>Sí, es correcto.</w:t>
      </w:r>
    </w:p>
    <w:p w:rsidR="00A022CB" w:rsidRPr="009322F1" w:rsidRDefault="00A022CB" w:rsidP="009F6A1A">
      <w:pPr>
        <w:pStyle w:val="Textosinformato"/>
        <w:jc w:val="both"/>
        <w:rPr>
          <w:sz w:val="24"/>
          <w:szCs w:val="24"/>
        </w:rPr>
      </w:pPr>
    </w:p>
    <w:p w:rsidR="00A022CB" w:rsidRPr="009322F1" w:rsidRDefault="00A022CB" w:rsidP="009F6A1A">
      <w:pPr>
        <w:pStyle w:val="Textosinformato"/>
        <w:jc w:val="both"/>
        <w:rPr>
          <w:sz w:val="24"/>
          <w:szCs w:val="24"/>
        </w:rPr>
      </w:pPr>
      <w:r w:rsidRPr="009322F1">
        <w:rPr>
          <w:sz w:val="24"/>
          <w:szCs w:val="24"/>
        </w:rPr>
        <w:t>Y si el promotor plantea que se dará de alta en algún epígrafe para dar paseos en carro con una yegua (no se sabe bien en cuál) ¿esto sería suficiente para garantizar dicha actividad como una actividad complementaria?</w:t>
      </w:r>
    </w:p>
    <w:p w:rsidR="00A022CB" w:rsidRDefault="00A022CB" w:rsidP="009F6A1A">
      <w:pPr>
        <w:pStyle w:val="Textosinformato"/>
        <w:jc w:val="both"/>
        <w:rPr>
          <w:sz w:val="24"/>
          <w:szCs w:val="24"/>
        </w:rPr>
      </w:pPr>
    </w:p>
    <w:p w:rsidR="00A022CB" w:rsidRDefault="00A022CB" w:rsidP="009F6A1A">
      <w:pPr>
        <w:pStyle w:val="Textosinformato"/>
        <w:jc w:val="both"/>
        <w:rPr>
          <w:color w:val="FF0000"/>
          <w:sz w:val="24"/>
          <w:szCs w:val="24"/>
        </w:rPr>
      </w:pP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rsidR="00A022CB" w:rsidRPr="004E7670" w:rsidRDefault="00A022CB" w:rsidP="009F6A1A">
      <w:pPr>
        <w:pStyle w:val="Textosinformato"/>
        <w:jc w:val="both"/>
        <w:rPr>
          <w:color w:val="FF0000"/>
          <w:sz w:val="24"/>
          <w:szCs w:val="24"/>
        </w:rPr>
      </w:pPr>
    </w:p>
    <w:p w:rsidR="00A022CB" w:rsidRPr="002651F6" w:rsidRDefault="00A022CB" w:rsidP="00180CB3">
      <w:pPr>
        <w:shd w:val="clear" w:color="auto" w:fill="D9D9D9"/>
        <w:outlineLvl w:val="0"/>
        <w:rPr>
          <w:szCs w:val="24"/>
        </w:rPr>
      </w:pPr>
      <w:bookmarkStart w:id="202" w:name="DiseñoMarcaCorporativa"/>
      <w:bookmarkEnd w:id="202"/>
      <w:r>
        <w:rPr>
          <w:szCs w:val="24"/>
        </w:rPr>
        <w:t>ELEGIBILIDAD DEL DISEÑO DE UNA MARCA CORPORATIVA</w:t>
      </w:r>
    </w:p>
    <w:p w:rsidR="00A022CB"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ServiciosTransversales" w:history="1">
        <w:r w:rsidRPr="00C25250">
          <w:rPr>
            <w:rStyle w:val="Hipervnculo"/>
            <w:sz w:val="16"/>
            <w:szCs w:val="16"/>
          </w:rPr>
          <w:t>(Subir al índice de temas transversales relacionados con servicios)</w:t>
        </w:r>
      </w:hyperlink>
    </w:p>
    <w:p w:rsidR="00A022CB" w:rsidRDefault="00A022CB" w:rsidP="009F6A1A">
      <w:pPr>
        <w:pStyle w:val="Textosinformato"/>
        <w:jc w:val="both"/>
        <w:rPr>
          <w:sz w:val="24"/>
          <w:szCs w:val="24"/>
        </w:rPr>
      </w:pPr>
    </w:p>
    <w:p w:rsidR="00A022CB" w:rsidRDefault="00A022CB" w:rsidP="009F6A1A">
      <w:pPr>
        <w:pStyle w:val="Textosinformato"/>
        <w:jc w:val="both"/>
        <w:rPr>
          <w:sz w:val="24"/>
          <w:szCs w:val="24"/>
        </w:rPr>
      </w:pPr>
      <w:r w:rsidRPr="002651F6">
        <w:rPr>
          <w:sz w:val="24"/>
          <w:szCs w:val="24"/>
        </w:rPr>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rsidR="00A022CB" w:rsidRPr="002651F6" w:rsidRDefault="00A022CB" w:rsidP="009F6A1A">
      <w:pPr>
        <w:pStyle w:val="Textosinformato"/>
        <w:jc w:val="both"/>
        <w:rPr>
          <w:sz w:val="24"/>
          <w:szCs w:val="24"/>
        </w:rPr>
      </w:pPr>
    </w:p>
    <w:p w:rsidR="00A022CB" w:rsidRDefault="00A022CB" w:rsidP="009F6A1A">
      <w:pPr>
        <w:rPr>
          <w:color w:val="FF0000"/>
          <w:szCs w:val="24"/>
        </w:rPr>
      </w:pPr>
      <w:r w:rsidRPr="002651F6">
        <w:rPr>
          <w:color w:val="FF0000"/>
          <w:szCs w:val="24"/>
        </w:rPr>
        <w:t>El coste del diseño de la marca corporativa es elegible. No es elegible la promoción de la marca comercial, pero el coste del diseño de los elementos de la marca corporativa sí es un coste elegible.</w:t>
      </w:r>
    </w:p>
    <w:p w:rsidR="00A022CB" w:rsidRDefault="00A022CB" w:rsidP="009F6A1A">
      <w:pPr>
        <w:rPr>
          <w:rFonts w:cs="Arial"/>
          <w:color w:val="FF0000"/>
          <w:szCs w:val="24"/>
        </w:rPr>
      </w:pPr>
    </w:p>
    <w:p w:rsidR="00A022CB" w:rsidRPr="0071059A" w:rsidRDefault="00A022CB" w:rsidP="000C38E1">
      <w:pPr>
        <w:shd w:val="clear" w:color="auto" w:fill="D9D9D9"/>
        <w:rPr>
          <w:bCs/>
          <w:szCs w:val="24"/>
        </w:rPr>
      </w:pPr>
      <w:bookmarkStart w:id="203" w:name="SCsinEscrituraconPagoTributos"/>
      <w:bookmarkEnd w:id="203"/>
      <w:r w:rsidRPr="0071059A">
        <w:rPr>
          <w:bCs/>
          <w:szCs w:val="24"/>
        </w:rPr>
        <w:t>DUDA SOBRE SI EL PASO DEL CONTRATO DE UNA SOCIEDAD CIVIL POR TRIBUTOS DE DGA PUEDE EVITAR QUE EL CONTRATO SE ELEVE A ESCRITURA PÚBLICA</w:t>
      </w:r>
    </w:p>
    <w:p w:rsidR="00A022CB" w:rsidRDefault="00A022CB" w:rsidP="00767237">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hyperlink w:anchor="INDICE" w:history="1"/>
    </w:p>
    <w:p w:rsidR="00A022CB" w:rsidRDefault="00A022CB" w:rsidP="00767237">
      <w:pPr>
        <w:pStyle w:val="Prrafodelista"/>
        <w:ind w:left="0"/>
        <w:jc w:val="both"/>
      </w:pPr>
    </w:p>
    <w:p w:rsidR="00A022CB" w:rsidRPr="0071059A" w:rsidRDefault="00A022CB"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rsidR="00A022CB" w:rsidRDefault="0037679C" w:rsidP="000C38E1">
      <w:pPr>
        <w:rPr>
          <w:rFonts w:cs="Arial"/>
        </w:rPr>
      </w:pPr>
      <w:r>
        <w:rPr>
          <w:rFonts w:cs="Arial"/>
          <w:noProof/>
          <w:szCs w:val="20"/>
          <w:lang w:eastAsia="es-ES"/>
        </w:rPr>
        <w:lastRenderedPageBreak/>
        <w:drawing>
          <wp:inline distT="0" distB="0" distL="0" distR="0">
            <wp:extent cx="3725545" cy="2654300"/>
            <wp:effectExtent l="0" t="0" r="8255"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1B1D6.E0920A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545" cy="2654300"/>
                    </a:xfrm>
                    <a:prstGeom prst="rect">
                      <a:avLst/>
                    </a:prstGeom>
                    <a:noFill/>
                    <a:ln>
                      <a:noFill/>
                    </a:ln>
                  </pic:spPr>
                </pic:pic>
              </a:graphicData>
            </a:graphic>
          </wp:inline>
        </w:drawing>
      </w:r>
    </w:p>
    <w:p w:rsidR="00A022CB" w:rsidRDefault="00A022CB" w:rsidP="00180CB3">
      <w:pPr>
        <w:outlineLvl w:val="0"/>
        <w:rPr>
          <w:rFonts w:cs="Arial"/>
          <w:color w:val="FF0000"/>
        </w:rPr>
      </w:pPr>
      <w:r w:rsidRPr="00056EF5">
        <w:rPr>
          <w:rFonts w:cs="Arial"/>
          <w:color w:val="FF0000"/>
        </w:rPr>
        <w:t>No, no sería suficiente. Es necesario elevar el contrato de la SC a escritura pública.</w:t>
      </w:r>
    </w:p>
    <w:p w:rsidR="00A022CB" w:rsidRDefault="00A022CB" w:rsidP="000C38E1">
      <w:pPr>
        <w:rPr>
          <w:rFonts w:cs="Arial"/>
          <w:color w:val="FF0000"/>
          <w:szCs w:val="24"/>
        </w:rPr>
      </w:pPr>
    </w:p>
    <w:p w:rsidR="00A022CB" w:rsidRPr="0042293B" w:rsidRDefault="00A022CB" w:rsidP="00180CB3">
      <w:pPr>
        <w:shd w:val="clear" w:color="auto" w:fill="D9D9D9"/>
        <w:outlineLvl w:val="0"/>
        <w:rPr>
          <w:szCs w:val="24"/>
        </w:rPr>
      </w:pPr>
      <w:bookmarkStart w:id="204" w:name="GastosAplpazadosSubvencionabilidad"/>
      <w:bookmarkEnd w:id="204"/>
      <w:r w:rsidRPr="0042293B">
        <w:rPr>
          <w:szCs w:val="24"/>
        </w:rPr>
        <w:t>SUBVENCIONABILIDAD DE PAGO</w:t>
      </w:r>
      <w:r>
        <w:rPr>
          <w:szCs w:val="24"/>
        </w:rPr>
        <w:t>S</w:t>
      </w:r>
      <w:r w:rsidRPr="0042293B">
        <w:rPr>
          <w:szCs w:val="24"/>
        </w:rPr>
        <w:t xml:space="preserve"> APLAZADO</w:t>
      </w:r>
      <w:r>
        <w:rPr>
          <w:szCs w:val="24"/>
        </w:rPr>
        <w:t>S</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E663F">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Default="0031271D" w:rsidP="00767237">
      <w:pPr>
        <w:pStyle w:val="Textosinformato"/>
        <w:jc w:val="both"/>
      </w:pPr>
      <w:hyperlink w:anchor="INDICE" w:history="1"/>
    </w:p>
    <w:p w:rsidR="00A022CB" w:rsidRPr="0042293B" w:rsidRDefault="00A022CB" w:rsidP="00B6611B"/>
    <w:p w:rsidR="00A022CB" w:rsidRPr="0042293B" w:rsidRDefault="00A022CB" w:rsidP="00B6611B">
      <w:r>
        <w:t xml:space="preserve">Un Grupo tiene </w:t>
      </w:r>
      <w:r w:rsidRPr="0042293B">
        <w:t xml:space="preserve">un expediente de un electricista en el que la inversión es equipamiento </w:t>
      </w:r>
      <w:r>
        <w:t>(</w:t>
      </w:r>
      <w:r w:rsidRPr="0042293B">
        <w:t>3.800€ sin IVA</w:t>
      </w:r>
      <w:r>
        <w:t xml:space="preserve">) </w:t>
      </w:r>
      <w:r w:rsidRPr="0042293B">
        <w:t>y una furgoneta</w:t>
      </w:r>
      <w:r>
        <w:t xml:space="preserve"> (10.157 </w:t>
      </w:r>
      <w:r w:rsidRPr="0042293B">
        <w:t>€ sin IVA</w:t>
      </w:r>
      <w:r>
        <w:t>)</w:t>
      </w:r>
      <w:r w:rsidRPr="0042293B">
        <w:t>.</w:t>
      </w:r>
    </w:p>
    <w:p w:rsidR="00A022CB" w:rsidRPr="0042293B" w:rsidRDefault="00A022CB" w:rsidP="00B6611B"/>
    <w:p w:rsidR="00A022CB" w:rsidRPr="0042293B" w:rsidRDefault="00A022CB" w:rsidP="00B6611B">
      <w:r w:rsidRPr="0042293B">
        <w:t xml:space="preserve">De la furgoneta sólo se va a aceptar el 50% de lo que suma el equipamiento, es decir 1.900€. Comenta </w:t>
      </w:r>
      <w:r>
        <w:t xml:space="preserve">el empresario que de los 12.300 </w:t>
      </w:r>
      <w:r w:rsidRPr="0042293B">
        <w:t xml:space="preserve">€ más o menos que cuesta la furgoneta con IVA, paga mediante transferencia en un único pago 8.000€, pero los 4.300€ restantes los ha aplazado con el concesionario en cuotas durante </w:t>
      </w:r>
      <w:r>
        <w:t>tres</w:t>
      </w:r>
      <w:r w:rsidRPr="0042293B">
        <w:t xml:space="preserve"> años. La documentación de la justificación para la furgoneta sería una factura de importe 12.300€ y un recibo bancario de transferencia de 8.000€.</w:t>
      </w:r>
    </w:p>
    <w:p w:rsidR="00A022CB" w:rsidRPr="0042293B" w:rsidRDefault="00A022CB" w:rsidP="00B6611B"/>
    <w:p w:rsidR="00A022CB" w:rsidRDefault="00A022CB" w:rsidP="00B6611B">
      <w:r w:rsidRPr="0042293B">
        <w:t xml:space="preserve">¿Se le acepta sólo los 1.900€ de la furgoneta aunque haya realizado un pago de solo 8.000€? </w:t>
      </w:r>
    </w:p>
    <w:p w:rsidR="00A022CB" w:rsidRDefault="00A022CB" w:rsidP="00B6611B"/>
    <w:p w:rsidR="00A022CB" w:rsidRPr="00B6611B" w:rsidRDefault="00A022CB" w:rsidP="00180CB3">
      <w:pPr>
        <w:outlineLvl w:val="0"/>
        <w:rPr>
          <w:color w:val="FF0000"/>
        </w:rPr>
      </w:pPr>
      <w:r w:rsidRPr="00B6611B">
        <w:rPr>
          <w:color w:val="FF0000"/>
        </w:rPr>
        <w:t>Sí.</w:t>
      </w:r>
    </w:p>
    <w:p w:rsidR="00A022CB" w:rsidRDefault="00A022CB" w:rsidP="00B6611B"/>
    <w:p w:rsidR="00A022CB" w:rsidRPr="0042293B" w:rsidRDefault="00A022CB" w:rsidP="00B6611B">
      <w:r w:rsidRPr="0042293B">
        <w:t>¿Habrá algún problema porque el resto del pago lo haya aplazado?</w:t>
      </w:r>
    </w:p>
    <w:p w:rsidR="00A022CB" w:rsidRDefault="00A022CB" w:rsidP="00B6611B"/>
    <w:p w:rsidR="00A022CB" w:rsidRDefault="00A022CB" w:rsidP="00180CB3">
      <w:pPr>
        <w:outlineLvl w:val="0"/>
        <w:rPr>
          <w:color w:val="FF0000"/>
        </w:rPr>
      </w:pPr>
      <w:r w:rsidRPr="00B6611B">
        <w:rPr>
          <w:color w:val="FF0000"/>
        </w:rPr>
        <w:t>No hay problema.</w:t>
      </w:r>
    </w:p>
    <w:p w:rsidR="00A022CB" w:rsidRDefault="00A022CB" w:rsidP="00B6611B">
      <w:pPr>
        <w:rPr>
          <w:rFonts w:cs="Arial"/>
          <w:color w:val="FF0000"/>
          <w:szCs w:val="24"/>
        </w:rPr>
      </w:pPr>
    </w:p>
    <w:p w:rsidR="00A022CB" w:rsidRPr="0071059A" w:rsidRDefault="00A022CB" w:rsidP="00B6611B">
      <w:pPr>
        <w:shd w:val="clear" w:color="auto" w:fill="D9D9D9"/>
        <w:rPr>
          <w:szCs w:val="24"/>
        </w:rPr>
      </w:pPr>
      <w:bookmarkStart w:id="205" w:name="CacaoTransformación"/>
      <w:bookmarkEnd w:id="205"/>
      <w:r w:rsidRPr="0071059A">
        <w:rPr>
          <w:bCs/>
          <w:szCs w:val="24"/>
        </w:rPr>
        <w:t>CONSULTA SOBRE ACTIVIDAD DE TRANSFORMACIÓN DE CACAO EN EL ÁMBITO DE PROGRAMACIÓN 3.1 O 3.3</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B6611B">
      <w:pPr>
        <w:rPr>
          <w:rFonts w:cs="Arial"/>
          <w:color w:val="000000"/>
        </w:rPr>
      </w:pPr>
    </w:p>
    <w:p w:rsidR="00A022CB" w:rsidRPr="0071059A" w:rsidRDefault="00A022CB"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rsidR="00A022CB" w:rsidRDefault="00A022CB" w:rsidP="00B6611B">
      <w:pPr>
        <w:rPr>
          <w:rFonts w:cs="Arial"/>
        </w:rPr>
      </w:pPr>
    </w:p>
    <w:p w:rsidR="00A022CB" w:rsidRDefault="00A022CB" w:rsidP="00180CB3">
      <w:pPr>
        <w:outlineLvl w:val="0"/>
        <w:rPr>
          <w:rFonts w:cs="Arial"/>
          <w:color w:val="FF0000"/>
        </w:rPr>
      </w:pPr>
      <w:r>
        <w:rPr>
          <w:rFonts w:cs="Arial"/>
          <w:color w:val="FF0000"/>
        </w:rPr>
        <w:t>Sí, e</w:t>
      </w:r>
      <w:r w:rsidRPr="00B6611B">
        <w:rPr>
          <w:rFonts w:cs="Arial"/>
          <w:color w:val="FF0000"/>
        </w:rPr>
        <w:t>n el ámbito 3.1.</w:t>
      </w:r>
    </w:p>
    <w:p w:rsidR="00A022CB" w:rsidRDefault="00A022CB" w:rsidP="00B6611B">
      <w:pPr>
        <w:rPr>
          <w:rFonts w:cs="Arial"/>
          <w:color w:val="FF0000"/>
          <w:szCs w:val="24"/>
        </w:rPr>
      </w:pPr>
    </w:p>
    <w:p w:rsidR="00A022CB" w:rsidRPr="00F520FB" w:rsidRDefault="00A022CB" w:rsidP="00723377">
      <w:pPr>
        <w:shd w:val="clear" w:color="auto" w:fill="D9D9D9"/>
        <w:rPr>
          <w:szCs w:val="24"/>
        </w:rPr>
      </w:pPr>
      <w:bookmarkStart w:id="206" w:name="PrototipoMáquinaLimpiezaGranjaPorcino"/>
      <w:bookmarkEnd w:id="206"/>
      <w:r w:rsidRPr="00F520FB">
        <w:rPr>
          <w:szCs w:val="24"/>
        </w:rPr>
        <w:lastRenderedPageBreak/>
        <w:t>ELEGIBILIDAD DE VARIAS INVERSIONES EN LA CONSTRUCCIÓN DE PROTOTIPO DE UNA MÁQUINA L</w:t>
      </w:r>
      <w:r>
        <w:rPr>
          <w:szCs w:val="24"/>
        </w:rPr>
        <w:t>IMPIADORA DE GRANJAS DE PORCINO</w:t>
      </w:r>
    </w:p>
    <w:p w:rsidR="00A022CB"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022CB" w:rsidRPr="00F520FB" w:rsidRDefault="00A022CB" w:rsidP="00723377">
      <w:pPr>
        <w:pStyle w:val="Textosinformato"/>
        <w:jc w:val="both"/>
        <w:rPr>
          <w:sz w:val="24"/>
          <w:szCs w:val="24"/>
        </w:rPr>
      </w:pPr>
    </w:p>
    <w:p w:rsidR="00A022CB" w:rsidRPr="00F520FB" w:rsidRDefault="00A022CB"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rsidR="00A022CB" w:rsidRDefault="00A022CB" w:rsidP="00723377">
      <w:pPr>
        <w:ind w:left="709"/>
        <w:rPr>
          <w:rFonts w:cs="Arial"/>
          <w:color w:val="000000"/>
        </w:rPr>
      </w:pPr>
      <w:r>
        <w:rPr>
          <w:rFonts w:cs="Arial"/>
          <w:color w:val="000000"/>
        </w:rPr>
        <w:t>a) honorarios: 3.300 €</w:t>
      </w:r>
    </w:p>
    <w:p w:rsidR="00A022CB" w:rsidRDefault="00A022CB" w:rsidP="00723377">
      <w:pPr>
        <w:ind w:left="709"/>
        <w:rPr>
          <w:rFonts w:cs="Arial"/>
          <w:color w:val="000000"/>
        </w:rPr>
      </w:pPr>
      <w:r>
        <w:rPr>
          <w:rFonts w:cs="Arial"/>
          <w:color w:val="000000"/>
        </w:rPr>
        <w:t>b) construcción del prototipo por una empresa de taller herrería (incluye mano de obra y materiales): 10.000 €</w:t>
      </w:r>
    </w:p>
    <w:p w:rsidR="00A022CB" w:rsidRDefault="00A022CB" w:rsidP="00723377">
      <w:pPr>
        <w:ind w:left="709"/>
        <w:rPr>
          <w:rFonts w:cs="Arial"/>
          <w:color w:val="000000"/>
        </w:rPr>
      </w:pPr>
      <w:r>
        <w:rPr>
          <w:rFonts w:cs="Arial"/>
          <w:color w:val="000000"/>
        </w:rPr>
        <w:t>c) adquisición de motor y bomba de presión: 30.000 €</w:t>
      </w:r>
    </w:p>
    <w:p w:rsidR="00A022CB" w:rsidRDefault="00A022CB" w:rsidP="00723377">
      <w:pPr>
        <w:ind w:left="708"/>
        <w:rPr>
          <w:rFonts w:cs="Arial"/>
          <w:color w:val="000000"/>
        </w:rPr>
      </w:pPr>
      <w:r>
        <w:rPr>
          <w:rFonts w:cs="Arial"/>
          <w:color w:val="000000"/>
        </w:rPr>
        <w:t> </w:t>
      </w:r>
    </w:p>
    <w:p w:rsidR="00A022CB" w:rsidRPr="0071059A" w:rsidRDefault="00A022CB"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rsidR="00A022CB" w:rsidRDefault="00A022CB" w:rsidP="00723377">
      <w:pPr>
        <w:pStyle w:val="Textosinformato"/>
        <w:jc w:val="both"/>
        <w:rPr>
          <w:sz w:val="24"/>
          <w:szCs w:val="24"/>
        </w:rPr>
      </w:pPr>
    </w:p>
    <w:p w:rsidR="00A022CB" w:rsidRPr="00723377" w:rsidRDefault="00A022CB" w:rsidP="00180CB3">
      <w:pPr>
        <w:pStyle w:val="Textosinformato"/>
        <w:jc w:val="both"/>
        <w:outlineLvl w:val="0"/>
        <w:rPr>
          <w:color w:val="FF0000"/>
          <w:sz w:val="24"/>
          <w:szCs w:val="24"/>
        </w:rPr>
      </w:pPr>
      <w:r w:rsidRPr="00723377">
        <w:rPr>
          <w:color w:val="FF0000"/>
          <w:sz w:val="24"/>
          <w:szCs w:val="24"/>
        </w:rPr>
        <w:t>Sí, es elegible.</w:t>
      </w:r>
    </w:p>
    <w:p w:rsidR="00A022CB" w:rsidRPr="0071059A" w:rsidRDefault="00A022CB" w:rsidP="00723377">
      <w:pPr>
        <w:pStyle w:val="Textosinformato"/>
        <w:jc w:val="both"/>
        <w:rPr>
          <w:sz w:val="24"/>
          <w:szCs w:val="24"/>
        </w:rPr>
      </w:pPr>
    </w:p>
    <w:p w:rsidR="00A022CB" w:rsidRDefault="00A022CB" w:rsidP="00723377">
      <w:pPr>
        <w:pStyle w:val="Textosinformato"/>
        <w:jc w:val="both"/>
        <w:rPr>
          <w:sz w:val="24"/>
          <w:szCs w:val="24"/>
        </w:rPr>
      </w:pPr>
      <w:r w:rsidRPr="0071059A">
        <w:rPr>
          <w:sz w:val="24"/>
          <w:szCs w:val="24"/>
        </w:rPr>
        <w:t xml:space="preserve">2.2.- </w:t>
      </w:r>
      <w:bookmarkStart w:id="207" w:name="Coop11PrototipoMáquinaLimpiaGranjaPorcin"/>
      <w:bookmarkEnd w:id="207"/>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rsidR="00A022CB" w:rsidRDefault="00A022CB" w:rsidP="00723377">
      <w:pPr>
        <w:rPr>
          <w:rFonts w:cs="Arial"/>
          <w:color w:val="FF0000"/>
        </w:rPr>
      </w:pPr>
    </w:p>
    <w:p w:rsidR="00A022CB" w:rsidRPr="0071059A" w:rsidRDefault="00A022CB" w:rsidP="00723377">
      <w:pPr>
        <w:rPr>
          <w:szCs w:val="24"/>
        </w:rPr>
      </w:pP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rsidR="00A022CB" w:rsidRDefault="00A022CB" w:rsidP="00723377">
      <w:pPr>
        <w:pStyle w:val="Textosinformato"/>
        <w:jc w:val="both"/>
        <w:rPr>
          <w:sz w:val="16"/>
          <w:szCs w:val="16"/>
        </w:rPr>
      </w:pPr>
    </w:p>
    <w:p w:rsidR="00A022CB" w:rsidRDefault="0031271D" w:rsidP="00723377">
      <w:pPr>
        <w:pStyle w:val="Textosinformato"/>
        <w:jc w:val="both"/>
        <w:rPr>
          <w:sz w:val="16"/>
          <w:szCs w:val="16"/>
        </w:rPr>
      </w:pPr>
      <w:hyperlink w:anchor="INDICE" w:history="1"/>
      <w:hyperlink w:anchor="Coop11Índice" w:history="1">
        <w:r w:rsidR="00A022CB" w:rsidRPr="00B63937">
          <w:rPr>
            <w:rStyle w:val="Hipervnculo"/>
            <w:sz w:val="16"/>
            <w:szCs w:val="16"/>
          </w:rPr>
          <w:t>(Subir al índice de cooperación 1.1)</w:t>
        </w:r>
      </w:hyperlink>
      <w:r w:rsidR="009B138F">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p>
    <w:p w:rsidR="00A022CB" w:rsidRPr="0071059A" w:rsidRDefault="00A022CB" w:rsidP="00723377">
      <w:pPr>
        <w:pStyle w:val="Textosinformato"/>
        <w:jc w:val="both"/>
        <w:rPr>
          <w:sz w:val="24"/>
          <w:szCs w:val="24"/>
        </w:rPr>
      </w:pPr>
    </w:p>
    <w:p w:rsidR="00A022CB" w:rsidRPr="0071059A" w:rsidRDefault="00A022CB" w:rsidP="00723377">
      <w:pPr>
        <w:pStyle w:val="Textosinformato"/>
        <w:jc w:val="both"/>
        <w:rPr>
          <w:sz w:val="24"/>
          <w:szCs w:val="24"/>
        </w:rPr>
      </w:pPr>
      <w:bookmarkStart w:id="208" w:name="Coop11PorcentajeAyudaDesarrolloMáqPorcin"/>
      <w:bookmarkEnd w:id="208"/>
      <w:r w:rsidRPr="0071059A">
        <w:rPr>
          <w:sz w:val="24"/>
          <w:szCs w:val="24"/>
        </w:rPr>
        <w:t>En caso de ser auxiliable la operación, son auxiliables los conceptos de gasto, ¿cuál sería el porcentaje de ayuda máximo para cada concepto de gasto?:</w:t>
      </w:r>
    </w:p>
    <w:p w:rsidR="00A022CB" w:rsidRDefault="00A022CB" w:rsidP="00723377">
      <w:pPr>
        <w:ind w:left="709"/>
        <w:rPr>
          <w:rFonts w:cs="Arial"/>
          <w:color w:val="000000"/>
        </w:rPr>
      </w:pPr>
      <w:r>
        <w:rPr>
          <w:rFonts w:cs="Arial"/>
          <w:color w:val="000000"/>
        </w:rPr>
        <w:t>a) honorarios: 3.300 € ¿al 80%?</w:t>
      </w:r>
    </w:p>
    <w:p w:rsidR="00A022CB" w:rsidRDefault="00A022CB" w:rsidP="00723377">
      <w:pPr>
        <w:ind w:left="709"/>
        <w:rPr>
          <w:rFonts w:cs="Arial"/>
          <w:color w:val="000000"/>
        </w:rPr>
      </w:pPr>
    </w:p>
    <w:p w:rsidR="00A022CB" w:rsidRPr="00723377" w:rsidRDefault="00A022CB" w:rsidP="00180CB3">
      <w:pPr>
        <w:ind w:left="709"/>
        <w:outlineLvl w:val="0"/>
        <w:rPr>
          <w:rFonts w:cs="Arial"/>
          <w:color w:val="FF0000"/>
        </w:rPr>
      </w:pPr>
      <w:r w:rsidRPr="00723377">
        <w:rPr>
          <w:rFonts w:cs="Arial"/>
          <w:color w:val="FF0000"/>
        </w:rPr>
        <w:t>Sí, al 80%.</w:t>
      </w:r>
    </w:p>
    <w:p w:rsidR="00A022CB" w:rsidRDefault="00A022CB" w:rsidP="00723377">
      <w:pPr>
        <w:ind w:left="709"/>
        <w:rPr>
          <w:rFonts w:cs="Arial"/>
          <w:color w:val="000000"/>
        </w:rPr>
      </w:pPr>
    </w:p>
    <w:p w:rsidR="00A022CB" w:rsidRDefault="00A022CB" w:rsidP="00723377">
      <w:pPr>
        <w:ind w:left="709"/>
        <w:rPr>
          <w:rFonts w:cs="Arial"/>
          <w:color w:val="000000"/>
        </w:rPr>
      </w:pPr>
      <w:r>
        <w:rPr>
          <w:rFonts w:cs="Arial"/>
          <w:color w:val="000000"/>
        </w:rPr>
        <w:t>b) construcción del prototipo por el taller (incluye mano de obra y materiales): 10.000 €, ¿al 80% o al 35%?</w:t>
      </w:r>
    </w:p>
    <w:p w:rsidR="00A022CB" w:rsidRDefault="00A022CB" w:rsidP="00723377">
      <w:pPr>
        <w:ind w:left="709"/>
        <w:rPr>
          <w:rFonts w:cs="Arial"/>
          <w:color w:val="000000"/>
        </w:rPr>
      </w:pPr>
    </w:p>
    <w:p w:rsidR="00A022CB" w:rsidRPr="00723377" w:rsidRDefault="00A022CB" w:rsidP="00180CB3">
      <w:pPr>
        <w:ind w:left="709"/>
        <w:outlineLvl w:val="0"/>
        <w:rPr>
          <w:rFonts w:cs="Arial"/>
          <w:color w:val="FF0000"/>
        </w:rPr>
      </w:pPr>
      <w:r w:rsidRPr="00723377">
        <w:rPr>
          <w:rFonts w:cs="Arial"/>
          <w:color w:val="FF0000"/>
        </w:rPr>
        <w:t>Al 35%</w:t>
      </w:r>
      <w:r>
        <w:rPr>
          <w:rFonts w:cs="Arial"/>
          <w:color w:val="FF0000"/>
        </w:rPr>
        <w:t xml:space="preserve"> (provincia de Teruel)</w:t>
      </w:r>
      <w:r w:rsidRPr="00723377">
        <w:rPr>
          <w:rFonts w:cs="Arial"/>
          <w:color w:val="FF0000"/>
        </w:rPr>
        <w:t>.</w:t>
      </w:r>
    </w:p>
    <w:p w:rsidR="00A022CB" w:rsidRDefault="00A022CB" w:rsidP="00723377">
      <w:pPr>
        <w:ind w:left="709"/>
        <w:rPr>
          <w:rFonts w:cs="Arial"/>
          <w:color w:val="000000"/>
        </w:rPr>
      </w:pPr>
    </w:p>
    <w:p w:rsidR="00A022CB" w:rsidRDefault="00A022CB" w:rsidP="00723377">
      <w:pPr>
        <w:ind w:left="709"/>
        <w:rPr>
          <w:rFonts w:cs="Arial"/>
          <w:color w:val="000000"/>
        </w:rPr>
      </w:pPr>
      <w:r>
        <w:rPr>
          <w:rFonts w:cs="Arial"/>
          <w:color w:val="000000"/>
        </w:rPr>
        <w:t>c) adquisición de motor y bomba de presión: 30.000 € ¿al 35%?</w:t>
      </w:r>
    </w:p>
    <w:p w:rsidR="00A022CB" w:rsidRDefault="00A022CB" w:rsidP="00723377">
      <w:pPr>
        <w:ind w:left="709"/>
        <w:rPr>
          <w:rFonts w:cs="Arial"/>
          <w:color w:val="FF0000"/>
        </w:rPr>
      </w:pPr>
    </w:p>
    <w:p w:rsidR="00A022CB" w:rsidRDefault="00A022CB" w:rsidP="00180CB3">
      <w:pPr>
        <w:ind w:firstLine="708"/>
        <w:outlineLvl w:val="0"/>
        <w:rPr>
          <w:rFonts w:cs="Arial"/>
          <w:color w:val="FF0000"/>
        </w:rPr>
      </w:pPr>
      <w:r w:rsidRPr="00723377">
        <w:rPr>
          <w:rFonts w:cs="Arial"/>
          <w:color w:val="FF0000"/>
        </w:rPr>
        <w:t>Al 35%.</w:t>
      </w:r>
    </w:p>
    <w:p w:rsidR="00A022CB" w:rsidRPr="00AA20BC" w:rsidRDefault="00A022CB" w:rsidP="00723377">
      <w:pPr>
        <w:rPr>
          <w:rFonts w:cs="Arial"/>
          <w:color w:val="FF0000"/>
          <w:szCs w:val="24"/>
        </w:rPr>
      </w:pPr>
    </w:p>
    <w:p w:rsidR="00A022CB" w:rsidRPr="00AD3598" w:rsidRDefault="00A022CB" w:rsidP="009235E5">
      <w:pPr>
        <w:shd w:val="clear" w:color="auto" w:fill="D9D9D9"/>
        <w:rPr>
          <w:szCs w:val="24"/>
        </w:rPr>
      </w:pPr>
      <w:bookmarkStart w:id="209" w:name="CorralesExperimentoNutriciónAnimal"/>
      <w:bookmarkEnd w:id="209"/>
      <w:r w:rsidRPr="00AD3598">
        <w:rPr>
          <w:szCs w:val="24"/>
        </w:rPr>
        <w:t>ELEGIBILIDAD DE CORRALES PARA EXPERIMENTACIÓN CLÍNICA Y NU</w:t>
      </w:r>
      <w:r>
        <w:rPr>
          <w:szCs w:val="24"/>
        </w:rPr>
        <w:t>TRICIONAL CON LECHONES Y POLLOS</w:t>
      </w:r>
    </w:p>
    <w:p w:rsidR="00A022CB" w:rsidRPr="00AB616B" w:rsidRDefault="00A022CB"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022CB" w:rsidRDefault="00A022CB" w:rsidP="009235E5">
      <w:pPr>
        <w:pStyle w:val="Prrafodelista"/>
        <w:jc w:val="both"/>
      </w:pPr>
    </w:p>
    <w:p w:rsidR="00A022CB" w:rsidRPr="00F520FB" w:rsidRDefault="00A022CB"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rsidR="00A022CB" w:rsidRPr="00F520FB" w:rsidRDefault="00A022CB" w:rsidP="009235E5">
      <w:pPr>
        <w:pStyle w:val="Textosinformato"/>
        <w:jc w:val="both"/>
        <w:rPr>
          <w:sz w:val="24"/>
          <w:szCs w:val="24"/>
        </w:rPr>
      </w:pPr>
    </w:p>
    <w:p w:rsidR="00A022CB" w:rsidRPr="00723377" w:rsidRDefault="00A022CB" w:rsidP="00180CB3">
      <w:pPr>
        <w:pStyle w:val="Textosinformato"/>
        <w:jc w:val="both"/>
        <w:outlineLvl w:val="0"/>
        <w:rPr>
          <w:sz w:val="24"/>
          <w:szCs w:val="24"/>
        </w:rPr>
      </w:pPr>
      <w:r w:rsidRPr="00F520FB">
        <w:rPr>
          <w:sz w:val="24"/>
          <w:szCs w:val="24"/>
        </w:rPr>
        <w:t>A expensas de las demás características, ¿este proyecto sería elegible?</w:t>
      </w:r>
    </w:p>
    <w:p w:rsidR="00A022CB" w:rsidRDefault="00A022CB" w:rsidP="009235E5">
      <w:pPr>
        <w:rPr>
          <w:rFonts w:cs="Arial"/>
          <w:color w:val="000000"/>
        </w:rPr>
      </w:pPr>
    </w:p>
    <w:p w:rsidR="00A022CB" w:rsidRDefault="00A022CB" w:rsidP="00180CB3">
      <w:pPr>
        <w:outlineLvl w:val="0"/>
        <w:rPr>
          <w:rFonts w:cs="Arial"/>
          <w:color w:val="FF0000"/>
        </w:rPr>
      </w:pPr>
      <w:r w:rsidRPr="009235E5">
        <w:rPr>
          <w:rFonts w:cs="Arial"/>
          <w:color w:val="FF0000"/>
        </w:rPr>
        <w:t>No, por tratarse de una inversión en producción ganadera.</w:t>
      </w:r>
    </w:p>
    <w:p w:rsidR="00A022CB" w:rsidRDefault="00A022CB" w:rsidP="009235E5">
      <w:pPr>
        <w:rPr>
          <w:rFonts w:cs="Arial"/>
          <w:color w:val="FF0000"/>
        </w:rPr>
      </w:pPr>
    </w:p>
    <w:p w:rsidR="005E7DBA" w:rsidRPr="0026167B" w:rsidRDefault="005E7DBA" w:rsidP="005E7DBA">
      <w:pPr>
        <w:shd w:val="clear" w:color="auto" w:fill="D9D9D9"/>
        <w:autoSpaceDE w:val="0"/>
        <w:autoSpaceDN w:val="0"/>
        <w:adjustRightInd w:val="0"/>
        <w:rPr>
          <w:rFonts w:cs="Arial"/>
          <w:szCs w:val="24"/>
        </w:rPr>
      </w:pPr>
      <w:bookmarkStart w:id="210" w:name="ContenedoresEscombrosObraElegibilidad"/>
      <w:bookmarkEnd w:id="210"/>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rsidR="004C0175" w:rsidRPr="00AB616B" w:rsidRDefault="004C0175" w:rsidP="004C0175">
      <w:pPr>
        <w:rPr>
          <w:sz w:val="16"/>
          <w:szCs w:val="16"/>
        </w:rPr>
      </w:pPr>
      <w:r>
        <w:rPr>
          <w:sz w:val="16"/>
          <w:szCs w:val="16"/>
        </w:rPr>
        <w:t>(</w:t>
      </w:r>
      <w:hyperlink w:anchor="ÍNDICEGENERAL" w:history="1">
        <w:r w:rsidRPr="00401F0B">
          <w:rPr>
            <w:rStyle w:val="Hipervnculo"/>
            <w:sz w:val="16"/>
            <w:szCs w:val="16"/>
          </w:rPr>
          <w:t>Índice</w:t>
        </w:r>
        <w:r w:rsidR="009D2E3A">
          <w:rPr>
            <w:rStyle w:val="Hipervnculo"/>
            <w:sz w:val="16"/>
            <w:szCs w:val="16"/>
          </w:rPr>
          <w:t xml:space="preserve"> </w:t>
        </w:r>
        <w:r w:rsidRPr="00401F0B">
          <w:rPr>
            <w:rStyle w:val="Hipervnculo"/>
            <w:sz w:val="16"/>
            <w:szCs w:val="16"/>
          </w:rPr>
          <w:t>general</w:t>
        </w:r>
      </w:hyperlink>
      <w:r w:rsidR="001F0BF6">
        <w:rPr>
          <w:sz w:val="16"/>
          <w:szCs w:val="16"/>
        </w:rPr>
        <w:t xml:space="preserve">) </w:t>
      </w:r>
      <w:r w:rsidR="001F0BF6" w:rsidRPr="008B0C4E">
        <w:rPr>
          <w:sz w:val="16"/>
          <w:szCs w:val="16"/>
        </w:rPr>
        <w:t>(</w:t>
      </w:r>
      <w:hyperlink w:anchor="ÍndiceDudasPorSectoresyTemas" w:history="1">
        <w:r w:rsidR="001F0BF6">
          <w:rPr>
            <w:rStyle w:val="Hipervnculo"/>
            <w:sz w:val="16"/>
            <w:szCs w:val="16"/>
          </w:rPr>
          <w:t>Í</w:t>
        </w:r>
        <w:r w:rsidR="001F0BF6" w:rsidRPr="00D1346B">
          <w:rPr>
            <w:rStyle w:val="Hipervnculo"/>
            <w:sz w:val="16"/>
            <w:szCs w:val="16"/>
          </w:rPr>
          <w:t>ndice de dudas por sectores y temas</w:t>
        </w:r>
      </w:hyperlink>
      <w:r w:rsidR="001F0BF6"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5E7DBA" w:rsidRDefault="005E7DBA" w:rsidP="005E7DBA">
      <w:pPr>
        <w:rPr>
          <w:rFonts w:cs="Arial"/>
          <w:szCs w:val="20"/>
        </w:rPr>
      </w:pPr>
    </w:p>
    <w:p w:rsidR="005E7DBA" w:rsidRDefault="005E7DBA"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rsidR="005E7DBA" w:rsidRDefault="005E7DBA" w:rsidP="005E7DBA">
      <w:pPr>
        <w:rPr>
          <w:rFonts w:cs="Arial"/>
          <w:szCs w:val="20"/>
        </w:rPr>
      </w:pPr>
    </w:p>
    <w:p w:rsidR="005E7DBA" w:rsidRPr="0026167B" w:rsidRDefault="005E7DBA"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rsidR="005E7DBA" w:rsidRPr="0026167B" w:rsidRDefault="005E7DBA" w:rsidP="005E7DBA">
      <w:pPr>
        <w:rPr>
          <w:rFonts w:cs="Arial"/>
          <w:szCs w:val="20"/>
        </w:rPr>
      </w:pPr>
    </w:p>
    <w:p w:rsidR="005E7DBA" w:rsidRPr="0026167B" w:rsidRDefault="005E7DBA" w:rsidP="00180CB3">
      <w:pPr>
        <w:outlineLvl w:val="0"/>
        <w:rPr>
          <w:rFonts w:cs="Arial"/>
          <w:color w:val="FF0000"/>
          <w:szCs w:val="20"/>
        </w:rPr>
      </w:pPr>
      <w:r w:rsidRPr="0026167B">
        <w:rPr>
          <w:rFonts w:cs="Arial"/>
          <w:color w:val="FF0000"/>
          <w:szCs w:val="20"/>
        </w:rPr>
        <w:t>El sector de transporte NO es elegible (art. 5.g de la orden).</w:t>
      </w:r>
    </w:p>
    <w:p w:rsidR="005E7DBA" w:rsidRDefault="005E7DBA" w:rsidP="009235E5">
      <w:pPr>
        <w:rPr>
          <w:rFonts w:cs="Arial"/>
          <w:color w:val="FF0000"/>
        </w:rPr>
      </w:pPr>
    </w:p>
    <w:p w:rsidR="00A022CB" w:rsidRPr="00D57FC0" w:rsidRDefault="00A022CB" w:rsidP="00D57FC0">
      <w:pPr>
        <w:shd w:val="clear" w:color="auto" w:fill="BFBFBF"/>
        <w:jc w:val="center"/>
        <w:rPr>
          <w:b/>
          <w:sz w:val="44"/>
          <w:szCs w:val="44"/>
          <w:u w:val="single"/>
        </w:rPr>
      </w:pPr>
      <w:r>
        <w:rPr>
          <w:b/>
          <w:sz w:val="44"/>
          <w:szCs w:val="44"/>
          <w:u w:val="single"/>
        </w:rPr>
        <w:t>2.</w:t>
      </w:r>
      <w:r w:rsidRPr="00D57FC0">
        <w:rPr>
          <w:b/>
          <w:sz w:val="44"/>
          <w:szCs w:val="44"/>
          <w:u w:val="single"/>
        </w:rPr>
        <w:t xml:space="preserve">1.7) </w:t>
      </w:r>
      <w:bookmarkStart w:id="211" w:name="DUDASELEGIBILIDADRESPONDIDASTRAS20052016"/>
      <w:bookmarkEnd w:id="211"/>
      <w:r w:rsidRPr="00D57FC0">
        <w:rPr>
          <w:b/>
          <w:sz w:val="44"/>
          <w:szCs w:val="44"/>
          <w:u w:val="single"/>
        </w:rPr>
        <w:t>DUDAS RESPONDIDAS POR DGA DESPUÉS DEL 20.05.2016</w:t>
      </w:r>
    </w:p>
    <w:p w:rsidR="00A022CB" w:rsidRDefault="00A022CB" w:rsidP="009235E5">
      <w:pPr>
        <w:rPr>
          <w:rFonts w:cs="Arial"/>
          <w:color w:val="FF0000"/>
        </w:rPr>
      </w:pPr>
    </w:p>
    <w:p w:rsidR="00A022CB" w:rsidRPr="00320AF4" w:rsidRDefault="00A022CB" w:rsidP="00180CB3">
      <w:pPr>
        <w:shd w:val="clear" w:color="auto" w:fill="D9D9D9"/>
        <w:outlineLvl w:val="0"/>
        <w:rPr>
          <w:bCs/>
          <w:szCs w:val="24"/>
        </w:rPr>
      </w:pPr>
      <w:bookmarkStart w:id="212" w:name="VehículoTractorTrabajoForestal"/>
      <w:bookmarkEnd w:id="212"/>
      <w:r w:rsidRPr="00231449">
        <w:rPr>
          <w:bCs/>
          <w:szCs w:val="24"/>
        </w:rPr>
        <w:t>ELEGIBILIDAD DE UN T</w:t>
      </w:r>
      <w:r>
        <w:rPr>
          <w:bCs/>
          <w:szCs w:val="24"/>
        </w:rPr>
        <w:t>RACTOR PARA TRABAJOS FORESTALES</w:t>
      </w:r>
    </w:p>
    <w:p w:rsidR="00D1346B" w:rsidRDefault="00A022CB"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D1346B">
        <w:rPr>
          <w:sz w:val="16"/>
          <w:szCs w:val="16"/>
        </w:rPr>
        <w:t xml:space="preserve"> </w:t>
      </w:r>
      <w:r w:rsidR="00D1346B" w:rsidRPr="008B0C4E">
        <w:rPr>
          <w:sz w:val="16"/>
          <w:szCs w:val="16"/>
        </w:rPr>
        <w:t>(</w:t>
      </w:r>
      <w:hyperlink w:anchor="ÍndiceDudasPorSectoresyTemas" w:history="1">
        <w:r w:rsidR="00D1346B">
          <w:rPr>
            <w:rStyle w:val="Hipervnculo"/>
            <w:sz w:val="16"/>
            <w:szCs w:val="16"/>
          </w:rPr>
          <w:t>Í</w:t>
        </w:r>
        <w:r w:rsidR="00D1346B" w:rsidRPr="00D1346B">
          <w:rPr>
            <w:rStyle w:val="Hipervnculo"/>
            <w:sz w:val="16"/>
            <w:szCs w:val="16"/>
          </w:rPr>
          <w:t>ndice de dudas por sectores y temas</w:t>
        </w:r>
      </w:hyperlink>
      <w:r w:rsidR="00D1346B" w:rsidRPr="008B0C4E">
        <w:rPr>
          <w:sz w:val="16"/>
          <w:szCs w:val="16"/>
        </w:rPr>
        <w:t>)</w:t>
      </w:r>
      <w:r w:rsidR="00D1346B">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Pr="00AB616B" w:rsidRDefault="00A022CB" w:rsidP="008B0C4E">
      <w:pPr>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ÍndiceVehículos" w:history="1">
        <w:r w:rsidRPr="00526146">
          <w:rPr>
            <w:rStyle w:val="Hipervnculo"/>
            <w:sz w:val="16"/>
            <w:szCs w:val="16"/>
          </w:rPr>
          <w:t>(Subir al índice de vehículos)</w:t>
        </w:r>
      </w:hyperlink>
    </w:p>
    <w:p w:rsidR="00A022CB" w:rsidRDefault="00A022CB" w:rsidP="00FA4548">
      <w:pPr>
        <w:rPr>
          <w:szCs w:val="24"/>
        </w:rPr>
      </w:pPr>
    </w:p>
    <w:p w:rsidR="00A022CB" w:rsidRPr="00231449" w:rsidRDefault="00A022CB" w:rsidP="00FA4548">
      <w:pPr>
        <w:rPr>
          <w:szCs w:val="24"/>
        </w:rPr>
      </w:pPr>
      <w:r w:rsidRPr="00231449">
        <w:rPr>
          <w:szCs w:val="24"/>
        </w:rPr>
        <w:t xml:space="preserve">Una empresa exclusivamente forestal, como tal declarada, quiere adquirir un tractor para sus trabajos forestales. </w:t>
      </w:r>
    </w:p>
    <w:p w:rsidR="00A022CB" w:rsidRPr="00231449" w:rsidRDefault="00A022CB" w:rsidP="00FA4548">
      <w:pPr>
        <w:rPr>
          <w:szCs w:val="24"/>
        </w:rPr>
      </w:pPr>
    </w:p>
    <w:p w:rsidR="00A022CB" w:rsidRDefault="00A022CB" w:rsidP="00FA4548">
      <w:pPr>
        <w:rPr>
          <w:szCs w:val="24"/>
        </w:rPr>
      </w:pPr>
      <w:r w:rsidRPr="00231449">
        <w:rPr>
          <w:szCs w:val="24"/>
        </w:rPr>
        <w:t>Junto al mismo pretende comprar una máquina de pinza que se acoplará al tractor para sus trabajos de recogida, arrastre, movimiento, etc. de los árboles, troncos, etc.</w:t>
      </w:r>
    </w:p>
    <w:p w:rsidR="00A022CB" w:rsidRPr="00231449" w:rsidRDefault="00A022CB" w:rsidP="00FA4548">
      <w:pPr>
        <w:rPr>
          <w:szCs w:val="24"/>
        </w:rPr>
      </w:pPr>
    </w:p>
    <w:p w:rsidR="00A022CB" w:rsidRPr="00231449" w:rsidRDefault="00A022CB"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rsidR="00A022CB" w:rsidRPr="00231449" w:rsidRDefault="00A022CB" w:rsidP="00FA4548">
      <w:pPr>
        <w:rPr>
          <w:szCs w:val="24"/>
        </w:rPr>
      </w:pPr>
    </w:p>
    <w:p w:rsidR="00A022CB" w:rsidRPr="00231449" w:rsidRDefault="00A022CB" w:rsidP="00FA4548">
      <w:pPr>
        <w:rPr>
          <w:szCs w:val="24"/>
        </w:rPr>
      </w:pPr>
      <w:r w:rsidRPr="00231449">
        <w:rPr>
          <w:szCs w:val="24"/>
        </w:rPr>
        <w:t>¿En este caso es elegible la compra del tractor?</w:t>
      </w:r>
    </w:p>
    <w:p w:rsidR="00A022CB" w:rsidRPr="00FA4548" w:rsidRDefault="00A022CB" w:rsidP="00FA4548">
      <w:pPr>
        <w:rPr>
          <w:szCs w:val="24"/>
        </w:rPr>
      </w:pPr>
    </w:p>
    <w:p w:rsidR="00A022CB" w:rsidRPr="00FA4548" w:rsidRDefault="00A022CB" w:rsidP="00180CB3">
      <w:pPr>
        <w:outlineLvl w:val="0"/>
        <w:rPr>
          <w:rFonts w:cs="Arial"/>
          <w:color w:val="FF0000"/>
          <w:szCs w:val="24"/>
        </w:rPr>
      </w:pPr>
      <w:r w:rsidRPr="00FA4548">
        <w:rPr>
          <w:rFonts w:cs="Arial"/>
          <w:color w:val="FF0000"/>
          <w:szCs w:val="24"/>
        </w:rPr>
        <w:t>Sí, es elegible.</w:t>
      </w:r>
    </w:p>
    <w:p w:rsidR="00A022CB" w:rsidRPr="00FA4548" w:rsidRDefault="00A022CB" w:rsidP="00FA4548">
      <w:pPr>
        <w:rPr>
          <w:szCs w:val="24"/>
        </w:rPr>
      </w:pPr>
    </w:p>
    <w:p w:rsidR="00A022CB" w:rsidRPr="00231449" w:rsidRDefault="00A022CB" w:rsidP="00FA4548">
      <w:pPr>
        <w:rPr>
          <w:szCs w:val="24"/>
        </w:rPr>
      </w:pPr>
      <w:r w:rsidRPr="00231449">
        <w:rPr>
          <w:szCs w:val="24"/>
        </w:rPr>
        <w:t xml:space="preserve">Si es elegible, </w:t>
      </w:r>
      <w:r>
        <w:rPr>
          <w:szCs w:val="24"/>
        </w:rPr>
        <w:t>la compra del tractor, ¿</w:t>
      </w:r>
      <w:r w:rsidRPr="00231449">
        <w:rPr>
          <w:szCs w:val="24"/>
        </w:rPr>
        <w:t>el tractor sería elegible como un vehículo, al 50% del resto de la inversión (resto de inversión que consiste en comprar la máquina de pinza), o ese tractor podría ser elegible como una maquinaria propia de la inversión y ser elegible el 100% de su coste total?</w:t>
      </w:r>
    </w:p>
    <w:p w:rsidR="00A022CB" w:rsidRDefault="00A022CB" w:rsidP="00FA4548">
      <w:pPr>
        <w:rPr>
          <w:szCs w:val="24"/>
        </w:rPr>
      </w:pPr>
    </w:p>
    <w:p w:rsidR="00A022CB" w:rsidRDefault="00A022CB" w:rsidP="00180CB3">
      <w:pPr>
        <w:outlineLvl w:val="0"/>
        <w:rPr>
          <w:rFonts w:cs="Arial"/>
          <w:color w:val="FF0000"/>
        </w:rPr>
      </w:pPr>
      <w:r w:rsidRPr="00FA4548">
        <w:rPr>
          <w:rFonts w:cs="Arial"/>
          <w:color w:val="FF0000"/>
          <w:szCs w:val="24"/>
        </w:rPr>
        <w:t>Se considera maquinaria, al 100 %</w:t>
      </w:r>
      <w:r>
        <w:rPr>
          <w:rFonts w:cs="Arial"/>
          <w:color w:val="FF0000"/>
          <w:szCs w:val="24"/>
        </w:rPr>
        <w:t>.</w:t>
      </w:r>
    </w:p>
    <w:p w:rsidR="00A022CB" w:rsidRDefault="00A022CB" w:rsidP="00320AF4">
      <w:pPr>
        <w:rPr>
          <w:rFonts w:cs="Arial"/>
          <w:color w:val="FF0000"/>
        </w:rPr>
      </w:pPr>
    </w:p>
    <w:p w:rsidR="00A022CB" w:rsidRPr="00FD76E7" w:rsidRDefault="00A022CB" w:rsidP="00FD76E7">
      <w:pPr>
        <w:shd w:val="clear" w:color="auto" w:fill="BFBFBF"/>
        <w:jc w:val="center"/>
        <w:rPr>
          <w:b/>
          <w:sz w:val="44"/>
          <w:szCs w:val="44"/>
          <w:u w:val="single"/>
        </w:rPr>
      </w:pPr>
      <w:r>
        <w:rPr>
          <w:b/>
          <w:sz w:val="44"/>
          <w:szCs w:val="44"/>
          <w:u w:val="single"/>
        </w:rPr>
        <w:lastRenderedPageBreak/>
        <w:t>2.</w:t>
      </w:r>
      <w:r w:rsidRPr="00FD76E7">
        <w:rPr>
          <w:b/>
          <w:sz w:val="44"/>
          <w:szCs w:val="44"/>
          <w:u w:val="single"/>
        </w:rPr>
        <w:t xml:space="preserve">1.8) </w:t>
      </w:r>
      <w:bookmarkStart w:id="213" w:name="DUDASELEGIBILIDADTRAS26052016"/>
      <w:bookmarkEnd w:id="213"/>
      <w:r w:rsidRPr="00FD76E7">
        <w:rPr>
          <w:b/>
          <w:sz w:val="44"/>
          <w:szCs w:val="44"/>
          <w:u w:val="single"/>
        </w:rPr>
        <w:t>DUDAS RESPONDIDAS POR DGA DESPUÉS DEL 26.05.2016</w:t>
      </w:r>
    </w:p>
    <w:p w:rsidR="00A022CB" w:rsidRDefault="00A022CB" w:rsidP="00320AF4">
      <w:pPr>
        <w:rPr>
          <w:rFonts w:cs="Arial"/>
          <w:color w:val="FF0000"/>
        </w:rPr>
      </w:pPr>
    </w:p>
    <w:p w:rsidR="00A022CB" w:rsidRPr="0007777F" w:rsidRDefault="00A022CB" w:rsidP="0007777F">
      <w:pPr>
        <w:shd w:val="clear" w:color="auto" w:fill="D9D9D9"/>
        <w:rPr>
          <w:bCs/>
          <w:szCs w:val="24"/>
        </w:rPr>
      </w:pPr>
      <w:bookmarkStart w:id="214" w:name="ProtocoloMejoraRendimientoLaboral"/>
      <w:bookmarkEnd w:id="214"/>
      <w:r w:rsidRPr="0007777F">
        <w:rPr>
          <w:bCs/>
          <w:szCs w:val="24"/>
        </w:rPr>
        <w:t>ELEGIBILIDAD DE UN PROYECTO DE COOPERACIÓN ENTRE PARTICULARES PARA CREAR UN PROTOCOLO DE MEJORA DEL RENDIMIENTO LABORAL Y DISMINUCIÓN DE INCAPACIDADES TEMPORALES DE EMPLEADOS</w:t>
      </w:r>
    </w:p>
    <w:p w:rsidR="00A022CB" w:rsidRDefault="00A022CB"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A022CB" w:rsidRDefault="00A022CB" w:rsidP="00320AF4">
      <w:pPr>
        <w:rPr>
          <w:rFonts w:cs="Arial"/>
          <w:color w:val="FF0000"/>
        </w:rPr>
      </w:pPr>
    </w:p>
    <w:p w:rsidR="00A022CB" w:rsidRPr="0007777F" w:rsidRDefault="00A022CB" w:rsidP="0069561F">
      <w:pPr>
        <w:rPr>
          <w:szCs w:val="24"/>
        </w:rPr>
      </w:pPr>
      <w:r w:rsidRPr="0007777F">
        <w:rPr>
          <w:szCs w:val="24"/>
        </w:rPr>
        <w:t xml:space="preserve">En el epígrafe de cooperación, </w:t>
      </w:r>
      <w:r>
        <w:rPr>
          <w:szCs w:val="24"/>
        </w:rPr>
        <w:t xml:space="preserve">¿sería elegible </w:t>
      </w:r>
      <w:r w:rsidRPr="0007777F">
        <w:rPr>
          <w:szCs w:val="24"/>
        </w:rPr>
        <w:t>un proyecto denominado</w:t>
      </w:r>
      <w:r w:rsidR="009D2E3A">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 xml:space="preserve">Se trataría de un programa “Detox”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rsidR="00A022CB" w:rsidRDefault="00A022CB" w:rsidP="00320AF4">
      <w:pPr>
        <w:rPr>
          <w:rFonts w:cs="Arial"/>
          <w:color w:val="FF0000"/>
        </w:rPr>
      </w:pPr>
    </w:p>
    <w:p w:rsidR="00A022CB" w:rsidRPr="0007777F" w:rsidRDefault="00A022CB" w:rsidP="00180CB3">
      <w:pPr>
        <w:outlineLvl w:val="0"/>
        <w:rPr>
          <w:rFonts w:cs="Arial"/>
          <w:color w:val="FF0000"/>
          <w:szCs w:val="24"/>
        </w:rPr>
      </w:pP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rsidR="00A022CB" w:rsidRDefault="00A022CB" w:rsidP="00320AF4">
      <w:pPr>
        <w:rPr>
          <w:rFonts w:cs="Arial"/>
          <w:color w:val="FF0000"/>
        </w:rPr>
      </w:pPr>
    </w:p>
    <w:p w:rsidR="00A022CB" w:rsidRPr="00D63B4A" w:rsidRDefault="00A022CB" w:rsidP="0050038A">
      <w:pPr>
        <w:shd w:val="clear" w:color="auto" w:fill="D9D9D9"/>
        <w:rPr>
          <w:bCs/>
          <w:szCs w:val="24"/>
        </w:rPr>
      </w:pPr>
      <w:bookmarkStart w:id="215" w:name="WebMejoraRelaciónconClientes"/>
      <w:bookmarkEnd w:id="215"/>
      <w:r w:rsidRPr="00D63B4A">
        <w:rPr>
          <w:bCs/>
          <w:szCs w:val="24"/>
        </w:rPr>
        <w:t>ELEGIBILIDAD DE UNA WEB COMO COMPLEMENTO DE SU RELACIÓN COMERCIAL CON SUS CLIENTES</w:t>
      </w:r>
    </w:p>
    <w:p w:rsidR="00A022CB" w:rsidRPr="00AB616B" w:rsidRDefault="00A022CB"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sidR="00BE3A0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A022CB" w:rsidRPr="00D63B4A" w:rsidRDefault="00A022CB" w:rsidP="0050038A">
      <w:pPr>
        <w:rPr>
          <w:szCs w:val="24"/>
        </w:rPr>
      </w:pPr>
    </w:p>
    <w:p w:rsidR="00A022CB" w:rsidRPr="00D63B4A" w:rsidRDefault="00A022CB" w:rsidP="0050038A">
      <w:pPr>
        <w:rPr>
          <w:szCs w:val="24"/>
        </w:rPr>
      </w:pPr>
      <w:r w:rsidRPr="00D63B4A">
        <w:rPr>
          <w:szCs w:val="24"/>
        </w:rPr>
        <w:t xml:space="preserve">Una empresa quiere utilizar su web como herramienta para la relación con sus clientes. Por ejemplo: una empresa de la construcción en sus relaciones con clientes o 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rsidR="00A022CB" w:rsidRPr="00D63B4A" w:rsidRDefault="00A022CB" w:rsidP="0050038A">
      <w:pPr>
        <w:rPr>
          <w:szCs w:val="24"/>
        </w:rPr>
      </w:pPr>
    </w:p>
    <w:p w:rsidR="00A022CB" w:rsidRPr="00D63B4A" w:rsidRDefault="00A022CB" w:rsidP="0050038A">
      <w:pPr>
        <w:rPr>
          <w:szCs w:val="24"/>
        </w:rPr>
      </w:pPr>
      <w:r w:rsidRPr="00D63B4A">
        <w:rPr>
          <w:szCs w:val="24"/>
        </w:rPr>
        <w:t>¿Es elegible este tipo de web?</w:t>
      </w:r>
    </w:p>
    <w:p w:rsidR="00A022CB" w:rsidRDefault="00A022CB" w:rsidP="0050038A">
      <w:pPr>
        <w:rPr>
          <w:szCs w:val="24"/>
        </w:rPr>
      </w:pPr>
    </w:p>
    <w:p w:rsidR="00A022CB" w:rsidRPr="0050038A" w:rsidRDefault="00A022CB" w:rsidP="00180CB3">
      <w:pPr>
        <w:outlineLvl w:val="0"/>
        <w:rPr>
          <w:color w:val="FF0000"/>
          <w:szCs w:val="24"/>
        </w:rPr>
      </w:pPr>
      <w:r w:rsidRPr="0050038A">
        <w:rPr>
          <w:color w:val="FF0000"/>
          <w:szCs w:val="24"/>
        </w:rPr>
        <w:t>No.</w:t>
      </w:r>
    </w:p>
    <w:p w:rsidR="00A022CB" w:rsidRDefault="00A022CB" w:rsidP="00320AF4">
      <w:pPr>
        <w:rPr>
          <w:rFonts w:cs="Arial"/>
          <w:color w:val="FF0000"/>
        </w:rPr>
      </w:pPr>
    </w:p>
    <w:p w:rsidR="00A022CB" w:rsidRPr="00FF43E0" w:rsidRDefault="00A022CB" w:rsidP="00180CB3">
      <w:pPr>
        <w:shd w:val="clear" w:color="auto" w:fill="D9D9D9"/>
        <w:outlineLvl w:val="0"/>
        <w:rPr>
          <w:szCs w:val="24"/>
        </w:rPr>
      </w:pPr>
      <w:bookmarkStart w:id="216" w:name="CesiónSolarCondiciones"/>
      <w:bookmarkEnd w:id="216"/>
      <w:r w:rsidRPr="00FF43E0">
        <w:rPr>
          <w:szCs w:val="24"/>
        </w:rPr>
        <w:t>CONDICIONES DE CESIÓN DE UN SOLAR</w:t>
      </w:r>
    </w:p>
    <w:p w:rsidR="00A022CB" w:rsidRDefault="00A022CB"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4E663F" w:rsidRPr="008B0C4E">
        <w:rPr>
          <w:sz w:val="16"/>
          <w:szCs w:val="16"/>
        </w:rPr>
        <w:t>(</w:t>
      </w:r>
      <w:hyperlink w:anchor="ÍndiceDudasPorSectoresyTemas" w:history="1">
        <w:r w:rsidR="004E663F">
          <w:rPr>
            <w:rStyle w:val="Hipervnculo"/>
            <w:sz w:val="16"/>
            <w:szCs w:val="16"/>
          </w:rPr>
          <w:t>Í</w:t>
        </w:r>
        <w:r w:rsidR="004E663F" w:rsidRPr="00D1346B">
          <w:rPr>
            <w:rStyle w:val="Hipervnculo"/>
            <w:sz w:val="16"/>
            <w:szCs w:val="16"/>
          </w:rPr>
          <w:t>ndice de dudas por sectores y temas</w:t>
        </w:r>
      </w:hyperlink>
      <w:r w:rsidR="004E663F" w:rsidRPr="008B0C4E">
        <w:rPr>
          <w:sz w:val="16"/>
          <w:szCs w:val="16"/>
        </w:rPr>
        <w:t>)</w:t>
      </w:r>
      <w:r w:rsidR="004E663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A022CB" w:rsidRDefault="00A022CB" w:rsidP="0050038A">
      <w:pPr>
        <w:pStyle w:val="Textosinformato"/>
        <w:jc w:val="both"/>
      </w:pPr>
    </w:p>
    <w:p w:rsidR="00A022CB" w:rsidRPr="00FF43E0" w:rsidRDefault="00A022CB"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rsidR="00A022CB" w:rsidRDefault="00A022CB" w:rsidP="0050038A">
      <w:pPr>
        <w:pStyle w:val="Textosinformato"/>
        <w:jc w:val="both"/>
        <w:rPr>
          <w:sz w:val="24"/>
          <w:szCs w:val="24"/>
        </w:rPr>
      </w:pPr>
    </w:p>
    <w:p w:rsidR="00A022CB" w:rsidRPr="00306628" w:rsidRDefault="00A022CB" w:rsidP="00180CB3">
      <w:pPr>
        <w:pStyle w:val="Textosinformato"/>
        <w:jc w:val="both"/>
        <w:outlineLvl w:val="0"/>
        <w:rPr>
          <w:color w:val="FF0000"/>
          <w:sz w:val="24"/>
          <w:szCs w:val="24"/>
        </w:rPr>
      </w:pPr>
      <w:r w:rsidRPr="00306628">
        <w:rPr>
          <w:color w:val="FF0000"/>
          <w:sz w:val="24"/>
          <w:szCs w:val="24"/>
        </w:rPr>
        <w:t>Sí.</w:t>
      </w:r>
    </w:p>
    <w:p w:rsidR="00A022CB" w:rsidRPr="00FF43E0" w:rsidRDefault="00A022CB" w:rsidP="0050038A">
      <w:pPr>
        <w:pStyle w:val="Textosinformato"/>
        <w:jc w:val="both"/>
        <w:rPr>
          <w:sz w:val="24"/>
          <w:szCs w:val="24"/>
        </w:rPr>
      </w:pPr>
    </w:p>
    <w:p w:rsidR="00A022CB" w:rsidRPr="00FF43E0" w:rsidRDefault="00A022CB"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rsidR="00A022CB" w:rsidRDefault="00A022CB" w:rsidP="0050038A">
      <w:pPr>
        <w:pStyle w:val="Textosinformato"/>
        <w:jc w:val="both"/>
        <w:rPr>
          <w:sz w:val="24"/>
          <w:szCs w:val="24"/>
        </w:rPr>
      </w:pPr>
    </w:p>
    <w:p w:rsidR="00A022CB" w:rsidRPr="00306628" w:rsidRDefault="00A022CB" w:rsidP="00180CB3">
      <w:pPr>
        <w:pStyle w:val="Textosinformato"/>
        <w:jc w:val="both"/>
        <w:outlineLvl w:val="0"/>
        <w:rPr>
          <w:color w:val="FF0000"/>
          <w:sz w:val="24"/>
          <w:szCs w:val="24"/>
        </w:rPr>
      </w:pPr>
      <w:r w:rsidRPr="00306628">
        <w:rPr>
          <w:color w:val="FF0000"/>
          <w:sz w:val="24"/>
          <w:szCs w:val="24"/>
        </w:rPr>
        <w:t>Sí.</w:t>
      </w:r>
    </w:p>
    <w:p w:rsidR="00A022CB" w:rsidRPr="00FF43E0" w:rsidRDefault="00A022CB" w:rsidP="0050038A">
      <w:pPr>
        <w:pStyle w:val="Textosinformato"/>
        <w:jc w:val="both"/>
        <w:rPr>
          <w:sz w:val="24"/>
          <w:szCs w:val="24"/>
        </w:rPr>
      </w:pPr>
    </w:p>
    <w:p w:rsidR="00A022CB" w:rsidRDefault="00A022CB" w:rsidP="00CF2534">
      <w:pPr>
        <w:pStyle w:val="Textosinformato"/>
        <w:jc w:val="both"/>
        <w:rPr>
          <w:sz w:val="24"/>
          <w:szCs w:val="24"/>
        </w:rPr>
      </w:pPr>
      <w:r w:rsidRPr="00FF43E0">
        <w:rPr>
          <w:sz w:val="24"/>
          <w:szCs w:val="24"/>
        </w:rPr>
        <w:t>El acuerdo de cesión:</w:t>
      </w:r>
      <w:r w:rsidR="00C74771">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rsidR="00A022CB" w:rsidRDefault="00A022CB" w:rsidP="0050038A">
      <w:pPr>
        <w:rPr>
          <w:rFonts w:cs="Arial"/>
          <w:color w:val="FF0000"/>
        </w:rPr>
      </w:pPr>
    </w:p>
    <w:p w:rsidR="00A022CB" w:rsidRDefault="00A022CB" w:rsidP="00180CB3">
      <w:pPr>
        <w:outlineLvl w:val="0"/>
        <w:rPr>
          <w:rFonts w:cs="Arial"/>
          <w:color w:val="FF0000"/>
        </w:rPr>
      </w:pPr>
      <w:r w:rsidRPr="00633D51">
        <w:rPr>
          <w:rFonts w:cs="Arial"/>
          <w:color w:val="FF0000"/>
        </w:rPr>
        <w:t>No.</w:t>
      </w:r>
    </w:p>
    <w:p w:rsidR="00A022CB" w:rsidRDefault="00A022CB" w:rsidP="0050038A">
      <w:pPr>
        <w:rPr>
          <w:rFonts w:cs="Arial"/>
        </w:rPr>
      </w:pPr>
    </w:p>
    <w:p w:rsidR="00A022CB" w:rsidRDefault="00A022CB" w:rsidP="00CF2534">
      <w:pPr>
        <w:pStyle w:val="Textosinformato"/>
        <w:ind w:left="1" w:hanging="1"/>
        <w:jc w:val="both"/>
        <w:rPr>
          <w:sz w:val="24"/>
          <w:szCs w:val="24"/>
        </w:rPr>
      </w:pPr>
      <w:r w:rsidRPr="00FF43E0">
        <w:rPr>
          <w:sz w:val="24"/>
          <w:szCs w:val="24"/>
        </w:rPr>
        <w:lastRenderedPageBreak/>
        <w:t>¿</w:t>
      </w:r>
      <w:r>
        <w:rPr>
          <w:sz w:val="24"/>
          <w:szCs w:val="24"/>
        </w:rPr>
        <w:t>D</w:t>
      </w:r>
      <w:r w:rsidRPr="00FF43E0">
        <w:rPr>
          <w:sz w:val="24"/>
          <w:szCs w:val="24"/>
        </w:rPr>
        <w:t>ebe registrarse el contrato en Hacienda de DGA y abonar el Impuesto d</w:t>
      </w:r>
      <w:r>
        <w:rPr>
          <w:sz w:val="24"/>
          <w:szCs w:val="24"/>
        </w:rPr>
        <w:t>e Actos Jurídicos Documentados?</w:t>
      </w:r>
    </w:p>
    <w:p w:rsidR="00A022CB" w:rsidRDefault="00A022CB" w:rsidP="0050038A">
      <w:pPr>
        <w:rPr>
          <w:rFonts w:cs="Arial"/>
          <w:color w:val="FF0000"/>
        </w:rPr>
      </w:pPr>
    </w:p>
    <w:p w:rsidR="00A022CB" w:rsidRDefault="00A022CB" w:rsidP="00180CB3">
      <w:pPr>
        <w:outlineLvl w:val="0"/>
        <w:rPr>
          <w:rFonts w:cs="Arial"/>
        </w:rPr>
      </w:pPr>
      <w:r w:rsidRPr="00633D51">
        <w:rPr>
          <w:rFonts w:cs="Arial"/>
          <w:color w:val="FF0000"/>
        </w:rPr>
        <w:t>No.</w:t>
      </w:r>
    </w:p>
    <w:p w:rsidR="00A022CB" w:rsidRPr="00FF43E0" w:rsidRDefault="00A022CB" w:rsidP="0050038A">
      <w:pPr>
        <w:pStyle w:val="Textosinformato"/>
        <w:jc w:val="both"/>
        <w:rPr>
          <w:sz w:val="24"/>
          <w:szCs w:val="24"/>
        </w:rPr>
      </w:pPr>
    </w:p>
    <w:p w:rsidR="00A022CB" w:rsidRDefault="00A022CB"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rsidR="00A022CB" w:rsidRDefault="00A022CB" w:rsidP="0050038A">
      <w:pPr>
        <w:rPr>
          <w:rFonts w:cs="Arial"/>
        </w:rPr>
      </w:pPr>
    </w:p>
    <w:p w:rsidR="00A022CB" w:rsidRDefault="00A022CB" w:rsidP="00180CB3">
      <w:pPr>
        <w:outlineLvl w:val="0"/>
        <w:rPr>
          <w:rFonts w:cs="Arial"/>
          <w:color w:val="FF0000"/>
        </w:rPr>
      </w:pPr>
      <w:r>
        <w:rPr>
          <w:rFonts w:cs="Arial"/>
          <w:color w:val="FF0000"/>
        </w:rPr>
        <w:t>Sí.</w:t>
      </w:r>
    </w:p>
    <w:p w:rsidR="00A022CB" w:rsidRDefault="00A022CB" w:rsidP="00320AF4">
      <w:pPr>
        <w:rPr>
          <w:rFonts w:cs="Arial"/>
          <w:color w:val="FF0000"/>
        </w:rPr>
      </w:pPr>
    </w:p>
    <w:p w:rsidR="00A022CB" w:rsidRPr="0071059A" w:rsidRDefault="00A022CB" w:rsidP="00180CB3">
      <w:pPr>
        <w:shd w:val="clear" w:color="auto" w:fill="D9D9D9"/>
        <w:outlineLvl w:val="0"/>
        <w:rPr>
          <w:bCs/>
          <w:szCs w:val="24"/>
        </w:rPr>
      </w:pPr>
      <w:bookmarkStart w:id="217" w:name="MaterialFungible"/>
      <w:bookmarkEnd w:id="217"/>
      <w:r w:rsidRPr="0071059A">
        <w:rPr>
          <w:bCs/>
          <w:szCs w:val="24"/>
        </w:rPr>
        <w:t>DEFINICIÓN DE MATERIAL FUNGIBLE</w:t>
      </w:r>
    </w:p>
    <w:p w:rsidR="00A022CB" w:rsidRDefault="00A022CB"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009B138F" w:rsidRPr="008B0C4E">
        <w:rPr>
          <w:sz w:val="16"/>
          <w:szCs w:val="16"/>
        </w:rPr>
        <w:t>(</w:t>
      </w:r>
      <w:hyperlink w:anchor="ÍndiceDudasPorSectoresyTemas" w:history="1">
        <w:r w:rsidR="009B138F">
          <w:rPr>
            <w:rStyle w:val="Hipervnculo"/>
            <w:sz w:val="16"/>
            <w:szCs w:val="16"/>
          </w:rPr>
          <w:t>Í</w:t>
        </w:r>
        <w:r w:rsidR="009B138F" w:rsidRPr="00D1346B">
          <w:rPr>
            <w:rStyle w:val="Hipervnculo"/>
            <w:sz w:val="16"/>
            <w:szCs w:val="16"/>
          </w:rPr>
          <w:t>ndice de dudas por sectores y temas</w:t>
        </w:r>
      </w:hyperlink>
      <w:r w:rsidR="009B138F" w:rsidRPr="008B0C4E">
        <w:rPr>
          <w:sz w:val="16"/>
          <w:szCs w:val="16"/>
        </w:rPr>
        <w:t>)</w:t>
      </w:r>
      <w:r w:rsidR="009B138F">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hyperlink w:anchor="INDICE" w:history="1"/>
    </w:p>
    <w:p w:rsidR="00A022CB" w:rsidRPr="0071059A" w:rsidRDefault="00A022CB" w:rsidP="00420F93">
      <w:pPr>
        <w:pStyle w:val="Prrafodelista"/>
        <w:ind w:left="0"/>
        <w:jc w:val="both"/>
        <w:rPr>
          <w:rFonts w:cs="Times New Roman"/>
          <w:sz w:val="24"/>
          <w:szCs w:val="24"/>
          <w:lang w:eastAsia="en-US"/>
        </w:rPr>
      </w:pPr>
    </w:p>
    <w:p w:rsidR="00A022CB" w:rsidRPr="0071059A" w:rsidRDefault="00A022CB" w:rsidP="00732C1F">
      <w:pPr>
        <w:rPr>
          <w:szCs w:val="24"/>
        </w:rPr>
      </w:pPr>
      <w:r w:rsidRPr="0071059A">
        <w:rPr>
          <w:szCs w:val="24"/>
        </w:rPr>
        <w:t>No hemos encontrado ninguna referencia al concepto de material fungible más allá del artículo 337 del Código Civil, y en referencia a los bienes muebles:</w:t>
      </w:r>
    </w:p>
    <w:p w:rsidR="00A022CB" w:rsidRPr="0071059A" w:rsidRDefault="00A022CB" w:rsidP="00732C1F">
      <w:pPr>
        <w:ind w:firstLine="708"/>
        <w:rPr>
          <w:szCs w:val="24"/>
        </w:rPr>
      </w:pPr>
    </w:p>
    <w:p w:rsidR="00A022CB" w:rsidRPr="0071059A" w:rsidRDefault="00A022CB" w:rsidP="00732C1F">
      <w:pPr>
        <w:ind w:left="709" w:right="709"/>
        <w:rPr>
          <w:i/>
          <w:iCs/>
          <w:szCs w:val="24"/>
        </w:rPr>
      </w:pPr>
      <w:r w:rsidRPr="0071059A">
        <w:rPr>
          <w:i/>
          <w:iCs/>
          <w:szCs w:val="24"/>
        </w:rPr>
        <w:t>“Los bienes muebles son fungibles o no fungibles.</w:t>
      </w:r>
    </w:p>
    <w:p w:rsidR="00A022CB" w:rsidRPr="0071059A" w:rsidRDefault="00A022CB"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rsidR="00A022CB" w:rsidRDefault="00A022CB" w:rsidP="00732C1F">
      <w:pPr>
        <w:ind w:firstLine="708"/>
        <w:rPr>
          <w:rFonts w:cs="Arial"/>
          <w:sz w:val="20"/>
        </w:rPr>
      </w:pPr>
    </w:p>
    <w:p w:rsidR="00A022CB" w:rsidRPr="0071059A" w:rsidRDefault="00A022CB" w:rsidP="00180CB3">
      <w:pPr>
        <w:outlineLvl w:val="0"/>
        <w:rPr>
          <w:szCs w:val="24"/>
        </w:rPr>
      </w:pPr>
      <w:r w:rsidRPr="0071059A">
        <w:rPr>
          <w:szCs w:val="24"/>
        </w:rPr>
        <w:t>Esta definición confunde el concepto de fungible con el de consumible.</w:t>
      </w:r>
    </w:p>
    <w:p w:rsidR="00A022CB" w:rsidRPr="0071059A" w:rsidRDefault="00A022CB" w:rsidP="00732C1F">
      <w:pPr>
        <w:rPr>
          <w:szCs w:val="24"/>
        </w:rPr>
      </w:pPr>
    </w:p>
    <w:p w:rsidR="00A022CB" w:rsidRPr="0071059A" w:rsidRDefault="00A022CB"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rsidR="00A022CB" w:rsidRPr="0071059A" w:rsidRDefault="00A022CB" w:rsidP="00732C1F">
      <w:pPr>
        <w:rPr>
          <w:szCs w:val="24"/>
        </w:rPr>
      </w:pPr>
    </w:p>
    <w:p w:rsidR="00A022CB" w:rsidRPr="0071059A" w:rsidRDefault="00A022CB" w:rsidP="00732C1F">
      <w:pPr>
        <w:rPr>
          <w:szCs w:val="24"/>
        </w:rPr>
      </w:pPr>
      <w:r w:rsidRPr="0071059A">
        <w:rPr>
          <w:szCs w:val="24"/>
        </w:rPr>
        <w:t xml:space="preserve">Pero, como todo se consume con su uso, cierto es que unas cosas en un plazo más largo que otras, seguimos con la duda (las ruedas de un coche, por ejemplo, etc.). </w:t>
      </w:r>
    </w:p>
    <w:p w:rsidR="00A022CB" w:rsidRDefault="00A022CB" w:rsidP="00732C1F">
      <w:pPr>
        <w:ind w:firstLine="708"/>
        <w:rPr>
          <w:rFonts w:cs="Arial"/>
        </w:rPr>
      </w:pPr>
    </w:p>
    <w:p w:rsidR="00A022CB" w:rsidRPr="0071059A" w:rsidRDefault="00A022CB" w:rsidP="00732C1F">
      <w:pPr>
        <w:rPr>
          <w:szCs w:val="24"/>
        </w:rPr>
      </w:pPr>
      <w:r w:rsidRPr="0071059A">
        <w:rPr>
          <w:szCs w:val="24"/>
        </w:rPr>
        <w:t>¿Sería posible que se nos definiera por escrito este concepto, dado que el material fungible figura en la orden de bases como no subvencionable?</w:t>
      </w:r>
    </w:p>
    <w:p w:rsidR="00A022CB" w:rsidRDefault="00A022CB" w:rsidP="00732C1F">
      <w:pPr>
        <w:rPr>
          <w:szCs w:val="24"/>
        </w:rPr>
      </w:pPr>
    </w:p>
    <w:p w:rsidR="00A022CB" w:rsidRDefault="00A022CB" w:rsidP="00732C1F">
      <w:pPr>
        <w:rPr>
          <w:color w:val="FF0000"/>
          <w:szCs w:val="24"/>
        </w:rPr>
      </w:pP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rsidR="00A022CB" w:rsidRDefault="00A022CB" w:rsidP="00732C1F">
      <w:pPr>
        <w:rPr>
          <w:color w:val="FF0000"/>
          <w:szCs w:val="24"/>
        </w:rPr>
      </w:pPr>
    </w:p>
    <w:p w:rsidR="00A022CB" w:rsidRPr="002F5A3C" w:rsidRDefault="00A022CB" w:rsidP="00BF16AB">
      <w:pPr>
        <w:shd w:val="clear" w:color="auto" w:fill="D9D9D9"/>
        <w:rPr>
          <w:szCs w:val="24"/>
        </w:rPr>
      </w:pPr>
      <w:bookmarkStart w:id="218" w:name="BienestarAnimal"/>
      <w:bookmarkEnd w:id="218"/>
      <w:r>
        <w:rPr>
          <w:szCs w:val="24"/>
        </w:rPr>
        <w:t xml:space="preserve">PROYECTO DE AMPLIACIÓN DE PLAZA DE TOROS: </w:t>
      </w:r>
      <w:r w:rsidRPr="002F5A3C">
        <w:rPr>
          <w:szCs w:val="24"/>
        </w:rPr>
        <w:t>NORMAS MÍNIM</w:t>
      </w:r>
      <w:r>
        <w:rPr>
          <w:szCs w:val="24"/>
        </w:rPr>
        <w:t>AS DE BIENESTAR DE LOS ANIMALES</w:t>
      </w:r>
    </w:p>
    <w:p w:rsidR="00BE3A0F" w:rsidRDefault="00A022CB" w:rsidP="00BF16A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BE3A0F">
        <w:rPr>
          <w:sz w:val="16"/>
          <w:szCs w:val="16"/>
        </w:rPr>
        <w:t xml:space="preserve"> </w:t>
      </w:r>
      <w:r w:rsidR="00BE3A0F" w:rsidRPr="008B0C4E">
        <w:rPr>
          <w:sz w:val="16"/>
          <w:szCs w:val="16"/>
        </w:rPr>
        <w:t>(</w:t>
      </w:r>
      <w:hyperlink w:anchor="ÍndiceDudasPorSectoresyTemas" w:history="1">
        <w:r w:rsidR="00BE3A0F">
          <w:rPr>
            <w:rStyle w:val="Hipervnculo"/>
            <w:sz w:val="16"/>
            <w:szCs w:val="16"/>
          </w:rPr>
          <w:t>Í</w:t>
        </w:r>
        <w:r w:rsidR="00BE3A0F" w:rsidRPr="00D1346B">
          <w:rPr>
            <w:rStyle w:val="Hipervnculo"/>
            <w:sz w:val="16"/>
            <w:szCs w:val="16"/>
          </w:rPr>
          <w:t>ndice de dudas por sectores y temas</w:t>
        </w:r>
      </w:hyperlink>
      <w:r w:rsidR="00BE3A0F"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Default="0031271D" w:rsidP="00BF16AB">
      <w:pPr>
        <w:rPr>
          <w:sz w:val="16"/>
          <w:szCs w:val="16"/>
        </w:rPr>
      </w:pPr>
      <w:hyperlink w:anchor="ServiciosTransversales" w:history="1">
        <w:r w:rsidR="00A022CB" w:rsidRPr="00C25250">
          <w:rPr>
            <w:rStyle w:val="Hipervnculo"/>
            <w:sz w:val="16"/>
            <w:szCs w:val="16"/>
          </w:rPr>
          <w:t>(Subir al índice de temas transversales relacionados con servicios)</w:t>
        </w:r>
      </w:hyperlink>
    </w:p>
    <w:p w:rsidR="00A022CB" w:rsidRDefault="00A022CB" w:rsidP="00BF16AB"/>
    <w:p w:rsidR="00A022CB" w:rsidRDefault="00A022CB" w:rsidP="00BF16AB">
      <w:r>
        <w:t xml:space="preserve">Una promotora tiene la intención de solicitar a un Grupo una ayuda para ampliar una plaza de toros, se supone que para dar espectáculos taurinos. </w:t>
      </w:r>
    </w:p>
    <w:p w:rsidR="00A022CB" w:rsidRDefault="00A022CB" w:rsidP="00BF16AB"/>
    <w:p w:rsidR="00A022CB" w:rsidRDefault="00A022CB" w:rsidP="00BF16AB">
      <w:r>
        <w:t>En el artículo 13.3.e de la orden de bases reguladoras se establece que el solicitante deberá cumplir con, entre otras, las normas mínimas de bienestar de los animales:</w:t>
      </w:r>
    </w:p>
    <w:p w:rsidR="00A022CB" w:rsidRDefault="00A022CB" w:rsidP="00BF16AB"/>
    <w:p w:rsidR="00A022CB" w:rsidRPr="002F5A3C" w:rsidRDefault="00A022CB" w:rsidP="00BF16AB">
      <w:pPr>
        <w:ind w:left="709" w:right="709"/>
        <w:rPr>
          <w:i/>
          <w:iCs/>
          <w:szCs w:val="24"/>
        </w:rPr>
      </w:pPr>
      <w:r w:rsidRPr="002F5A3C">
        <w:rPr>
          <w:i/>
          <w:iCs/>
          <w:szCs w:val="24"/>
        </w:rPr>
        <w:t>“Artículo 13. Solicitudes y documentación.</w:t>
      </w:r>
    </w:p>
    <w:p w:rsidR="00A022CB" w:rsidRPr="002F5A3C" w:rsidRDefault="00A022CB"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rsidR="00A022CB" w:rsidRPr="002F5A3C" w:rsidRDefault="00A022CB" w:rsidP="00BF16AB">
      <w:pPr>
        <w:ind w:left="709" w:right="709"/>
        <w:rPr>
          <w:i/>
          <w:iCs/>
          <w:szCs w:val="24"/>
        </w:rPr>
      </w:pPr>
      <w:r w:rsidRPr="002F5A3C">
        <w:rPr>
          <w:i/>
          <w:iCs/>
          <w:szCs w:val="24"/>
        </w:rPr>
        <w:lastRenderedPageBreak/>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rsidR="00A022CB" w:rsidRPr="002F5A3C" w:rsidRDefault="00A022CB" w:rsidP="00BF16AB">
      <w:r w:rsidRPr="002F5A3C">
        <w:tab/>
      </w:r>
    </w:p>
    <w:p w:rsidR="00A022CB" w:rsidRPr="002F5A3C" w:rsidRDefault="00A022CB" w:rsidP="00BF16AB">
      <w:r w:rsidRPr="002F5A3C">
        <w:t>Suponemos que la Ley 32/2007, de 7 de noviembre, para el cuidado de los animales, en su explotación, transporte, experimentación y sacrificio no es de aplicación a los espectáculos taurinos, conforme a su art. 2.2.c:</w:t>
      </w:r>
    </w:p>
    <w:p w:rsidR="00A022CB" w:rsidRPr="002F5A3C" w:rsidRDefault="00A022CB" w:rsidP="00BF16AB"/>
    <w:p w:rsidR="00A022CB" w:rsidRDefault="00A022CB" w:rsidP="00BF16AB">
      <w:pPr>
        <w:ind w:left="709" w:right="709"/>
        <w:rPr>
          <w:rFonts w:ascii="Calibri" w:hAnsi="Calibri"/>
          <w:i/>
          <w:iCs/>
          <w:szCs w:val="24"/>
        </w:rPr>
      </w:pPr>
      <w:r>
        <w:rPr>
          <w:i/>
          <w:iCs/>
          <w:szCs w:val="24"/>
        </w:rPr>
        <w:t>“Artículo 2. Ámbito de aplicación.</w:t>
      </w:r>
    </w:p>
    <w:p w:rsidR="00A022CB" w:rsidRDefault="00A022CB" w:rsidP="00BF16AB">
      <w:pPr>
        <w:ind w:left="709" w:right="709"/>
        <w:rPr>
          <w:i/>
          <w:iCs/>
          <w:szCs w:val="24"/>
        </w:rPr>
      </w:pPr>
      <w:r>
        <w:rPr>
          <w:i/>
          <w:iCs/>
          <w:szCs w:val="24"/>
        </w:rPr>
        <w:t xml:space="preserve">2. </w:t>
      </w:r>
      <w:r>
        <w:rPr>
          <w:b/>
          <w:bCs/>
          <w:i/>
          <w:iCs/>
          <w:szCs w:val="24"/>
        </w:rPr>
        <w:t>Esta Ley no se aplicará a:</w:t>
      </w:r>
    </w:p>
    <w:p w:rsidR="00A022CB" w:rsidRDefault="00A022CB"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rsidR="00A022CB" w:rsidRPr="002F5A3C" w:rsidRDefault="00A022CB" w:rsidP="00BF16AB"/>
    <w:p w:rsidR="00A022CB" w:rsidRDefault="00A022CB" w:rsidP="00BF16AB">
      <w:r w:rsidRPr="002F5A3C">
        <w:t>¿Hay alguna otra norma mínima de bienestar de los animales a las que se refiere este artículo 13.3.e de la orden de bases reguladoras de la ayuda a la realización de operaciones que pudiera ser de aplicación a este proyecto de ampliación de una plaza de toros?</w:t>
      </w:r>
    </w:p>
    <w:p w:rsidR="00A022CB" w:rsidRDefault="00A022CB" w:rsidP="00BF16AB"/>
    <w:p w:rsidR="00A022CB" w:rsidRDefault="00A022CB" w:rsidP="00180CB3">
      <w:pPr>
        <w:outlineLvl w:val="0"/>
        <w:rPr>
          <w:color w:val="FF0000"/>
          <w:szCs w:val="24"/>
        </w:rPr>
      </w:pPr>
      <w:r>
        <w:rPr>
          <w:color w:val="FF0000"/>
        </w:rPr>
        <w:t>Para responder e</w:t>
      </w:r>
      <w:r w:rsidRPr="00732C1F">
        <w:rPr>
          <w:color w:val="FF0000"/>
        </w:rPr>
        <w:t>s necesario conocer el proyecto con detalle.</w:t>
      </w:r>
    </w:p>
    <w:p w:rsidR="00A022CB" w:rsidRDefault="00A022CB" w:rsidP="00732C1F">
      <w:pPr>
        <w:rPr>
          <w:rFonts w:cs="Arial"/>
          <w:color w:val="FF0000"/>
        </w:rPr>
      </w:pPr>
    </w:p>
    <w:p w:rsidR="00A022CB" w:rsidRPr="00C66EB2" w:rsidRDefault="00A022CB" w:rsidP="00180CB3">
      <w:pPr>
        <w:pStyle w:val="Textosinformato"/>
        <w:shd w:val="clear" w:color="auto" w:fill="D9D9D9"/>
        <w:jc w:val="both"/>
        <w:outlineLvl w:val="0"/>
        <w:rPr>
          <w:sz w:val="24"/>
          <w:szCs w:val="22"/>
        </w:rPr>
      </w:pPr>
      <w:bookmarkStart w:id="219" w:name="EMpresasVinculadas"/>
      <w:bookmarkEnd w:id="219"/>
      <w:r>
        <w:rPr>
          <w:sz w:val="24"/>
          <w:szCs w:val="22"/>
        </w:rPr>
        <w:t>DUDA SOBRE EMPRESAS VINCULADAS</w:t>
      </w:r>
    </w:p>
    <w:p w:rsidR="004E663F" w:rsidRDefault="004E663F"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022CB" w:rsidRDefault="00A022CB" w:rsidP="005533A7"/>
    <w:p w:rsidR="00A022CB" w:rsidRDefault="00A022CB" w:rsidP="005533A7">
      <w:r>
        <w:t xml:space="preserve">Una empresa A tiene un socio que dispone del 50% de las participaciones (el otro 50% es de su esposa). A su vez, dicho socio tiene el 60% de participación en otra empresa B (el 40% restante lo tienen sus dos hijas habidas con la esposa). La empresa B suministra materiales a la empresa A, representando el 55%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rsidR="00A022CB" w:rsidRDefault="00A022CB" w:rsidP="005533A7"/>
    <w:p w:rsidR="00A022CB" w:rsidRDefault="00A022CB" w:rsidP="005533A7">
      <w:r>
        <w:t>¿Se considera que esta es una empresa vinculada a la anterior?</w:t>
      </w:r>
    </w:p>
    <w:p w:rsidR="00A022CB" w:rsidRDefault="00A022CB" w:rsidP="005533A7">
      <w:pPr>
        <w:rPr>
          <w:color w:val="FF0000"/>
          <w:szCs w:val="24"/>
        </w:rPr>
      </w:pPr>
    </w:p>
    <w:p w:rsidR="00A022CB" w:rsidRDefault="00A022CB" w:rsidP="005533A7">
      <w:pPr>
        <w:rPr>
          <w:color w:val="FF0000"/>
          <w:szCs w:val="24"/>
        </w:rPr>
      </w:pPr>
      <w:r>
        <w:rPr>
          <w:color w:val="FF0000"/>
          <w:szCs w:val="24"/>
        </w:rPr>
        <w:t>Estas dos empresas son vinculadas y, al superar entre ambas los 20 trabajadores, su solicitud no es elegible.</w:t>
      </w:r>
    </w:p>
    <w:p w:rsidR="00A022CB" w:rsidRDefault="00A022CB" w:rsidP="00732C1F">
      <w:pPr>
        <w:rPr>
          <w:rFonts w:cs="Arial"/>
          <w:color w:val="FF0000"/>
        </w:rPr>
      </w:pPr>
    </w:p>
    <w:p w:rsidR="004D2CA1" w:rsidRDefault="004D2CA1" w:rsidP="00732C1F">
      <w:pPr>
        <w:rPr>
          <w:rFonts w:cs="Arial"/>
          <w:color w:val="FF0000"/>
        </w:rPr>
      </w:pPr>
    </w:p>
    <w:p w:rsidR="004D2CA1" w:rsidRPr="004D2CA1" w:rsidRDefault="004D2CA1" w:rsidP="004D2CA1">
      <w:pPr>
        <w:shd w:val="clear" w:color="auto" w:fill="BFBFBF" w:themeFill="background1" w:themeFillShade="BF"/>
        <w:jc w:val="center"/>
        <w:rPr>
          <w:b/>
          <w:sz w:val="44"/>
          <w:szCs w:val="44"/>
          <w:u w:val="single"/>
        </w:rPr>
      </w:pPr>
      <w:r w:rsidRPr="004D2CA1">
        <w:rPr>
          <w:b/>
          <w:sz w:val="44"/>
          <w:szCs w:val="44"/>
          <w:u w:val="single"/>
        </w:rPr>
        <w:t>2.1.9)</w:t>
      </w:r>
      <w:r>
        <w:rPr>
          <w:b/>
          <w:sz w:val="44"/>
          <w:szCs w:val="44"/>
          <w:u w:val="single"/>
        </w:rPr>
        <w:t xml:space="preserve"> </w:t>
      </w:r>
      <w:bookmarkStart w:id="220" w:name="RESPUESTASPROCEDIMIENTOTRAS06062016"/>
      <w:bookmarkStart w:id="221" w:name="DUDASELEGIBILIDADRESPONDIDASTRAS060416ok"/>
      <w:bookmarkEnd w:id="220"/>
      <w:bookmarkEnd w:id="221"/>
      <w:r>
        <w:rPr>
          <w:b/>
          <w:sz w:val="44"/>
          <w:szCs w:val="44"/>
          <w:u w:val="single"/>
        </w:rPr>
        <w:t>DUDAS RESPONDIDAS POR DGA DESPUÉS DEL 06.06.2016</w:t>
      </w:r>
    </w:p>
    <w:p w:rsidR="004D2CA1" w:rsidRDefault="004D2CA1" w:rsidP="00732C1F">
      <w:pPr>
        <w:rPr>
          <w:rFonts w:cs="Arial"/>
          <w:color w:val="FF0000"/>
        </w:rPr>
      </w:pPr>
    </w:p>
    <w:p w:rsidR="004D2CA1" w:rsidRPr="009D5AC9" w:rsidRDefault="004D2CA1" w:rsidP="004D2CA1">
      <w:pPr>
        <w:pStyle w:val="Textosinformato"/>
        <w:shd w:val="clear" w:color="auto" w:fill="D9D9D9"/>
        <w:jc w:val="both"/>
        <w:rPr>
          <w:sz w:val="24"/>
          <w:szCs w:val="22"/>
        </w:rPr>
      </w:pPr>
      <w:bookmarkStart w:id="222" w:name="Coop11MicorrizaciónHongosComestibles"/>
      <w:bookmarkEnd w:id="222"/>
      <w:r w:rsidRPr="009D5AC9">
        <w:rPr>
          <w:sz w:val="24"/>
          <w:szCs w:val="22"/>
        </w:rPr>
        <w:t>ELEGIBILIDAD DE PROYECTO DE COOPERACIÓN 1.1 SOBRE INVESTIGACIÓN EN MICORRIZACIÓN DE HONGOS COMESTIBLES</w:t>
      </w:r>
    </w:p>
    <w:p w:rsidR="004D2CA1" w:rsidRDefault="004D2CA1" w:rsidP="004D2CA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p>
    <w:p w:rsidR="004D2CA1" w:rsidRDefault="004D2CA1" w:rsidP="004D2CA1">
      <w:pPr>
        <w:rPr>
          <w:color w:val="FF0000"/>
          <w:szCs w:val="24"/>
        </w:rPr>
      </w:pPr>
    </w:p>
    <w:p w:rsidR="004D2CA1" w:rsidRDefault="004D2CA1" w:rsidP="004D2CA1">
      <w:pPr>
        <w:rPr>
          <w:szCs w:val="24"/>
          <w:lang w:val="es-ES_tradnl"/>
        </w:rPr>
      </w:pPr>
      <w:r>
        <w:rPr>
          <w:szCs w:val="24"/>
          <w:lang w:val="es-ES_tradnl"/>
        </w:rPr>
        <w:lastRenderedPageBreak/>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rsidR="004D2CA1" w:rsidRDefault="004D2CA1" w:rsidP="004D2CA1">
      <w:pPr>
        <w:rPr>
          <w:szCs w:val="24"/>
          <w:lang w:val="es-ES_tradnl"/>
        </w:rPr>
      </w:pPr>
    </w:p>
    <w:p w:rsidR="004D2CA1" w:rsidRDefault="004D2CA1"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rsidR="004D2CA1" w:rsidRDefault="004D2CA1" w:rsidP="004D2CA1">
      <w:pPr>
        <w:ind w:firstLine="708"/>
        <w:rPr>
          <w:szCs w:val="24"/>
          <w:lang w:val="es-ES_tradnl"/>
        </w:rPr>
      </w:pPr>
    </w:p>
    <w:p w:rsidR="004D2CA1" w:rsidRDefault="004D2CA1" w:rsidP="004D2CA1">
      <w:pPr>
        <w:rPr>
          <w:szCs w:val="24"/>
          <w:lang w:val="es-ES_tradnl"/>
        </w:rPr>
      </w:pPr>
      <w:r>
        <w:rPr>
          <w:szCs w:val="24"/>
          <w:lang w:val="es-ES_tradnl"/>
        </w:rPr>
        <w:t>Las actuaciones consistirían en:</w:t>
      </w:r>
    </w:p>
    <w:p w:rsidR="004D2CA1" w:rsidRDefault="004D2CA1" w:rsidP="004D2CA1">
      <w:pPr>
        <w:rPr>
          <w:szCs w:val="24"/>
          <w:lang w:val="es-ES_tradnl"/>
        </w:rPr>
      </w:pPr>
    </w:p>
    <w:p w:rsidR="004D2CA1" w:rsidRDefault="004D2CA1" w:rsidP="004D2CA1">
      <w:pPr>
        <w:pStyle w:val="Prrafodelista"/>
        <w:numPr>
          <w:ilvl w:val="0"/>
          <w:numId w:val="22"/>
        </w:numPr>
        <w:ind w:left="284" w:hanging="284"/>
        <w:contextualSpacing/>
        <w:jc w:val="both"/>
        <w:rPr>
          <w:sz w:val="24"/>
          <w:szCs w:val="24"/>
          <w:lang w:val="es-ES_tradnl"/>
        </w:rPr>
      </w:pPr>
      <w:r>
        <w:rPr>
          <w:sz w:val="24"/>
          <w:szCs w:val="24"/>
          <w:lang w:val="es-ES_tradnl"/>
        </w:rPr>
        <w:t>Línea de investigación de planta micorrizada en parcelas propiedad del Ayuntamiento o cedidas y con semilla autóctona.</w:t>
      </w:r>
    </w:p>
    <w:p w:rsidR="004D2CA1" w:rsidRDefault="004D2CA1" w:rsidP="004D2CA1">
      <w:pPr>
        <w:pStyle w:val="Prrafodelista"/>
        <w:ind w:left="284" w:hanging="284"/>
        <w:jc w:val="both"/>
        <w:rPr>
          <w:sz w:val="24"/>
          <w:szCs w:val="24"/>
          <w:lang w:val="es-ES_tradnl"/>
        </w:rPr>
      </w:pPr>
    </w:p>
    <w:p w:rsidR="004D2CA1" w:rsidRDefault="004D2CA1" w:rsidP="004D2CA1">
      <w:pPr>
        <w:pStyle w:val="Prrafodelista"/>
        <w:numPr>
          <w:ilvl w:val="0"/>
          <w:numId w:val="22"/>
        </w:numPr>
        <w:ind w:left="284" w:hanging="284"/>
        <w:contextualSpacing/>
        <w:jc w:val="both"/>
        <w:rPr>
          <w:sz w:val="24"/>
          <w:szCs w:val="24"/>
          <w:lang w:val="es-ES_tradnl"/>
        </w:rPr>
      </w:pPr>
      <w:r>
        <w:rPr>
          <w:sz w:val="24"/>
          <w:szCs w:val="24"/>
          <w:lang w:val="es-ES_tradnl"/>
        </w:rPr>
        <w:t>Aprovechar dichos conocimientos para ser desarrollados en  instalaciones del Ayuntamiento en un programa de educación ambiental dirigido a :</w:t>
      </w:r>
    </w:p>
    <w:p w:rsidR="004D2CA1" w:rsidRDefault="004D2CA1" w:rsidP="004D2CA1">
      <w:pPr>
        <w:pStyle w:val="Prrafodelista"/>
        <w:numPr>
          <w:ilvl w:val="1"/>
          <w:numId w:val="22"/>
        </w:numPr>
        <w:ind w:left="567" w:hanging="284"/>
        <w:contextualSpacing/>
        <w:jc w:val="both"/>
        <w:rPr>
          <w:sz w:val="24"/>
          <w:szCs w:val="24"/>
          <w:lang w:val="es-ES_tradnl"/>
        </w:rPr>
      </w:pPr>
      <w:r>
        <w:rPr>
          <w:sz w:val="24"/>
          <w:szCs w:val="24"/>
          <w:lang w:val="es-ES_tradnl"/>
        </w:rPr>
        <w:t>Centros escolares</w:t>
      </w:r>
    </w:p>
    <w:p w:rsidR="004D2CA1" w:rsidRDefault="004D2CA1" w:rsidP="004D2CA1">
      <w:pPr>
        <w:pStyle w:val="Prrafodelista"/>
        <w:numPr>
          <w:ilvl w:val="1"/>
          <w:numId w:val="22"/>
        </w:numPr>
        <w:ind w:left="567" w:hanging="284"/>
        <w:contextualSpacing/>
        <w:jc w:val="both"/>
        <w:rPr>
          <w:sz w:val="24"/>
          <w:szCs w:val="24"/>
          <w:lang w:val="es-ES_tradnl"/>
        </w:rPr>
      </w:pPr>
      <w:r>
        <w:rPr>
          <w:sz w:val="24"/>
          <w:szCs w:val="24"/>
          <w:lang w:val="es-ES_tradnl"/>
        </w:rPr>
        <w:t>Centros de capacitación agraria, o superiores</w:t>
      </w:r>
    </w:p>
    <w:p w:rsidR="004D2CA1" w:rsidRDefault="004D2CA1" w:rsidP="004D2CA1">
      <w:pPr>
        <w:pStyle w:val="Prrafodelista"/>
        <w:ind w:left="284" w:hanging="284"/>
        <w:jc w:val="both"/>
        <w:rPr>
          <w:sz w:val="24"/>
          <w:szCs w:val="24"/>
          <w:lang w:val="es-ES_tradnl"/>
        </w:rPr>
      </w:pPr>
    </w:p>
    <w:p w:rsidR="004D2CA1" w:rsidRDefault="004D2CA1" w:rsidP="004D2CA1">
      <w:pPr>
        <w:pStyle w:val="Prrafodelista"/>
        <w:numPr>
          <w:ilvl w:val="0"/>
          <w:numId w:val="22"/>
        </w:numPr>
        <w:ind w:left="284" w:hanging="284"/>
        <w:contextualSpacing/>
        <w:jc w:val="both"/>
        <w:rPr>
          <w:sz w:val="24"/>
          <w:szCs w:val="24"/>
          <w:lang w:val="es-ES_tradnl"/>
        </w:rPr>
      </w:pPr>
      <w:r>
        <w:rPr>
          <w:sz w:val="24"/>
          <w:szCs w:val="24"/>
          <w:lang w:val="es-ES_tradnl"/>
        </w:rPr>
        <w:t>Realizar pequeñas inversiones para la creación de un parque micológico.</w:t>
      </w:r>
    </w:p>
    <w:p w:rsidR="004D2CA1" w:rsidRDefault="004D2CA1" w:rsidP="004D2CA1">
      <w:pPr>
        <w:rPr>
          <w:szCs w:val="24"/>
          <w:lang w:val="es-ES_tradnl"/>
        </w:rPr>
      </w:pPr>
    </w:p>
    <w:p w:rsidR="004D2CA1" w:rsidRDefault="004D2CA1" w:rsidP="004D2CA1">
      <w:pPr>
        <w:rPr>
          <w:szCs w:val="24"/>
          <w:lang w:val="es-ES_tradnl"/>
        </w:rPr>
      </w:pPr>
      <w:r>
        <w:rPr>
          <w:szCs w:val="24"/>
          <w:lang w:val="es-ES_tradnl"/>
        </w:rPr>
        <w:t xml:space="preserve">El CITA ejecutaría las acciones de investigación y una o varias empresas externas </w:t>
      </w:r>
      <w:r w:rsidR="00FA3EFC">
        <w:rPr>
          <w:szCs w:val="24"/>
          <w:lang w:val="es-ES_tradnl"/>
        </w:rPr>
        <w:t>ejecutarían</w:t>
      </w:r>
      <w:r>
        <w:rPr>
          <w:szCs w:val="24"/>
          <w:lang w:val="es-ES_tradnl"/>
        </w:rPr>
        <w:t xml:space="preserve"> el resto de las actuaciones. ¿No es así?</w:t>
      </w:r>
    </w:p>
    <w:p w:rsidR="004D2CA1" w:rsidRDefault="004D2CA1" w:rsidP="004D2CA1">
      <w:pPr>
        <w:rPr>
          <w:szCs w:val="24"/>
          <w:lang w:val="es-ES_tradnl"/>
        </w:rPr>
      </w:pPr>
    </w:p>
    <w:p w:rsidR="004D2CA1" w:rsidRDefault="004D2CA1" w:rsidP="004D2CA1">
      <w:pPr>
        <w:rPr>
          <w:szCs w:val="24"/>
          <w:lang w:val="es-ES_tradnl"/>
        </w:rPr>
      </w:pPr>
      <w:r>
        <w:rPr>
          <w:szCs w:val="24"/>
          <w:lang w:val="es-ES_tradnl"/>
        </w:rPr>
        <w:t>¿El Ayuntamiento podría contratar a una persona con un contrato por obra y servicio, únicamente para este proyecto con el límite del 30% en gastos de personal propio?</w:t>
      </w:r>
    </w:p>
    <w:p w:rsidR="004D2CA1" w:rsidRDefault="004D2CA1" w:rsidP="004D2CA1">
      <w:pPr>
        <w:rPr>
          <w:szCs w:val="24"/>
          <w:lang w:val="es-ES_tradnl"/>
        </w:rPr>
      </w:pPr>
    </w:p>
    <w:p w:rsidR="004D2CA1" w:rsidRDefault="004D2CA1" w:rsidP="004D2CA1">
      <w:pPr>
        <w:rPr>
          <w:color w:val="FF0000"/>
          <w:szCs w:val="24"/>
          <w:lang w:val="es-ES_tradnl"/>
        </w:rPr>
      </w:pPr>
      <w:r w:rsidRPr="00171006">
        <w:rPr>
          <w:color w:val="FF0000"/>
          <w:szCs w:val="24"/>
          <w:lang w:val="es-ES_tradnl"/>
        </w:rPr>
        <w:t>Este no es un proyecto de cooperación entre particulares pero puede encajar como un proyecto no productivo, donde sería elegible la creación de un parque micológico y el programa de educación ambiental. No se puede subvencionar la investigación básica pero sí la aplicación de resultados de investigación.</w:t>
      </w:r>
    </w:p>
    <w:p w:rsidR="004D2CA1" w:rsidRDefault="004D2CA1" w:rsidP="004D2CA1">
      <w:pPr>
        <w:rPr>
          <w:rFonts w:cs="Arial"/>
          <w:color w:val="FF0000"/>
        </w:rPr>
      </w:pPr>
    </w:p>
    <w:p w:rsidR="008D18F7" w:rsidRPr="00606C64" w:rsidRDefault="008D18F7" w:rsidP="008D18F7">
      <w:pPr>
        <w:shd w:val="clear" w:color="auto" w:fill="D9D9D9"/>
        <w:outlineLvl w:val="0"/>
      </w:pPr>
      <w:bookmarkStart w:id="223" w:name="TaxiEnExpoYaMatriculado"/>
      <w:bookmarkEnd w:id="223"/>
      <w:r w:rsidRPr="00606C64">
        <w:t xml:space="preserve">ELEGIBILIDAD DE </w:t>
      </w:r>
      <w:r>
        <w:t xml:space="preserve">UN </w:t>
      </w:r>
      <w:r w:rsidRPr="00606C64">
        <w:t>TAXI</w:t>
      </w:r>
      <w:r>
        <w:t xml:space="preserve"> YA MATRICULADO QUE ESTÁ EN EXPOSICIÓN</w:t>
      </w:r>
    </w:p>
    <w:p w:rsidR="008D18F7" w:rsidRDefault="008D18F7"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8D18F7" w:rsidRDefault="008D18F7" w:rsidP="008D18F7">
      <w:pPr>
        <w:rPr>
          <w:szCs w:val="24"/>
        </w:rPr>
      </w:pPr>
    </w:p>
    <w:p w:rsidR="008D18F7" w:rsidRDefault="008D18F7" w:rsidP="008D18F7">
      <w:r>
        <w:t>Tenemos una promotora que va a adquirir un vehículo para taxi. Por un tema de plazos (necesita su vehículo para el 1 de septiembre) el vehículo nuevo que ella pensaba comprar no va a llegar a tiempo.</w:t>
      </w:r>
    </w:p>
    <w:p w:rsidR="008D18F7" w:rsidRDefault="008D18F7" w:rsidP="008D18F7"/>
    <w:p w:rsidR="008D18F7" w:rsidRDefault="008D18F7"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rsidR="008D18F7" w:rsidRDefault="008D18F7" w:rsidP="008D18F7"/>
    <w:p w:rsidR="008D18F7" w:rsidRDefault="008D18F7" w:rsidP="008D18F7">
      <w:r>
        <w:t>Además este vehículo sería más barato que el presupuesto de menor importe que ella aportó.</w:t>
      </w:r>
    </w:p>
    <w:p w:rsidR="008D18F7" w:rsidRDefault="008D18F7" w:rsidP="008D18F7"/>
    <w:p w:rsidR="008D18F7" w:rsidRDefault="008D18F7" w:rsidP="008D18F7">
      <w:r>
        <w:t>¿Sería elegible la compra de un vehículo de estas características?</w:t>
      </w:r>
    </w:p>
    <w:p w:rsidR="008D18F7" w:rsidRDefault="008D18F7" w:rsidP="004D2CA1">
      <w:pPr>
        <w:rPr>
          <w:rFonts w:cs="Arial"/>
          <w:color w:val="FF0000"/>
        </w:rPr>
      </w:pPr>
    </w:p>
    <w:p w:rsidR="008D18F7" w:rsidRDefault="008D18F7" w:rsidP="004D2CA1">
      <w:pPr>
        <w:rPr>
          <w:rFonts w:cs="Arial"/>
          <w:color w:val="FF0000"/>
        </w:rPr>
      </w:pPr>
      <w:r>
        <w:rPr>
          <w:rFonts w:cs="Arial"/>
          <w:color w:val="FF0000"/>
        </w:rPr>
        <w:lastRenderedPageBreak/>
        <w:t xml:space="preserve">No, </w:t>
      </w:r>
      <w:r w:rsidR="006D0734">
        <w:rPr>
          <w:rFonts w:cs="Arial"/>
          <w:color w:val="FF0000"/>
        </w:rPr>
        <w:t>para que sea elegible el vehículo tiene que ser nuevo</w:t>
      </w:r>
      <w:r>
        <w:rPr>
          <w:rFonts w:cs="Arial"/>
          <w:color w:val="FF0000"/>
        </w:rPr>
        <w:t>.</w:t>
      </w:r>
    </w:p>
    <w:p w:rsidR="006D0734" w:rsidRDefault="006D0734" w:rsidP="004D2CA1">
      <w:pPr>
        <w:rPr>
          <w:rFonts w:cs="Arial"/>
          <w:color w:val="FF0000"/>
        </w:rPr>
      </w:pPr>
    </w:p>
    <w:p w:rsidR="00625A44" w:rsidRPr="00653C76" w:rsidRDefault="00625A44" w:rsidP="00625A44">
      <w:pPr>
        <w:shd w:val="clear" w:color="auto" w:fill="D9D9D9"/>
        <w:rPr>
          <w:rFonts w:cs="Arial"/>
          <w:szCs w:val="24"/>
        </w:rPr>
      </w:pPr>
      <w:bookmarkStart w:id="224" w:name="Coop11DocumentalMujerYLenguasAragonesas"/>
      <w:bookmarkEnd w:id="224"/>
      <w:r>
        <w:rPr>
          <w:rFonts w:cs="Arial"/>
          <w:szCs w:val="24"/>
        </w:rPr>
        <w:t xml:space="preserve">COOPERACIÓN ENTRE PARTICULARES: ELEGIBILIDAD DE PROYECTO SOBRE </w:t>
      </w:r>
      <w:r w:rsidRPr="00653C76">
        <w:rPr>
          <w:rFonts w:cs="Arial"/>
          <w:szCs w:val="24"/>
        </w:rPr>
        <w:t>DOCUMENTAL SOBRE LA MUJER Y LAS LENGUAS ARAGONESAS</w:t>
      </w:r>
    </w:p>
    <w:p w:rsidR="00625A44" w:rsidRDefault="00625A44" w:rsidP="00625A4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hyperlink w:anchor="DUDASPORSECTORESYTEMAS" w:history="1">
        <w:r>
          <w:rPr>
            <w:rStyle w:val="Hipervnculo"/>
            <w:sz w:val="16"/>
            <w:szCs w:val="16"/>
          </w:rPr>
          <w:t>(S</w:t>
        </w:r>
        <w:r w:rsidRPr="008B0C4E">
          <w:rPr>
            <w:rStyle w:val="Hipervnculo"/>
            <w:sz w:val="16"/>
            <w:szCs w:val="16"/>
          </w:rPr>
          <w:t>ubir al índice de dudas por sectores y temas</w:t>
        </w:r>
      </w:hyperlink>
      <w:r w:rsidRPr="008B0C4E">
        <w:rPr>
          <w:sz w:val="16"/>
          <w:szCs w:val="16"/>
        </w:rPr>
        <w:t>)</w:t>
      </w:r>
      <w:hyperlink w:anchor="ÍndiceTurismoyServicios" w:history="1">
        <w:r w:rsidRPr="0088168C">
          <w:rPr>
            <w:rStyle w:val="Hipervnculo"/>
            <w:sz w:val="16"/>
            <w:szCs w:val="16"/>
          </w:rPr>
          <w:t>(Subir al índice de turismo y servicios)</w:t>
        </w:r>
      </w:hyperlink>
    </w:p>
    <w:p w:rsidR="00625A44" w:rsidRPr="00653C76" w:rsidRDefault="00625A44" w:rsidP="00625A44"/>
    <w:p w:rsidR="00625A44" w:rsidRPr="00653C76" w:rsidRDefault="00625A44" w:rsidP="00625A44">
      <w:r w:rsidRPr="00653C76">
        <w:t xml:space="preserve">Dos personas físicas  están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Los beneficiarios 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rsidR="00625A44" w:rsidRDefault="00625A44" w:rsidP="00625A44"/>
    <w:p w:rsidR="00625A44" w:rsidRPr="00653C76" w:rsidRDefault="00625A44" w:rsidP="00625A44">
      <w:r>
        <w:t>¿Podría ser elegible este proyecto?</w:t>
      </w:r>
    </w:p>
    <w:p w:rsidR="00625A44" w:rsidRDefault="00625A44" w:rsidP="00625A44">
      <w:pPr>
        <w:rPr>
          <w:color w:val="FF0000"/>
          <w:szCs w:val="24"/>
        </w:rPr>
      </w:pPr>
    </w:p>
    <w:p w:rsidR="00625A44" w:rsidRDefault="00625A44" w:rsidP="00625A44">
      <w:pPr>
        <w:rPr>
          <w:color w:val="FF0000"/>
          <w:szCs w:val="24"/>
        </w:rPr>
      </w:pPr>
      <w:r>
        <w:rPr>
          <w:color w:val="FF0000"/>
          <w:szCs w:val="24"/>
        </w:rPr>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009D2E3A" w:rsidRPr="0022421D">
        <w:rPr>
          <w:color w:val="FF0000"/>
          <w:szCs w:val="24"/>
        </w:rPr>
        <w:t>surge</w:t>
      </w:r>
      <w:r w:rsidRPr="0022421D">
        <w:rPr>
          <w:color w:val="FF0000"/>
          <w:szCs w:val="24"/>
        </w:rPr>
        <w:t xml:space="preserv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rsidR="00EF5E23" w:rsidRDefault="00EF5E23" w:rsidP="00625A44">
      <w:pPr>
        <w:rPr>
          <w:color w:val="FF0000"/>
          <w:szCs w:val="24"/>
        </w:rPr>
      </w:pPr>
    </w:p>
    <w:p w:rsidR="00EF5E23" w:rsidRPr="00EF5E23" w:rsidRDefault="00EF5E23" w:rsidP="00EF5E23">
      <w:pPr>
        <w:shd w:val="clear" w:color="auto" w:fill="BFBFBF"/>
        <w:jc w:val="center"/>
        <w:rPr>
          <w:b/>
          <w:sz w:val="44"/>
          <w:szCs w:val="44"/>
          <w:u w:val="single"/>
        </w:rPr>
      </w:pPr>
      <w:r w:rsidRPr="00EF5E23">
        <w:rPr>
          <w:b/>
          <w:sz w:val="44"/>
          <w:szCs w:val="44"/>
          <w:u w:val="single"/>
        </w:rPr>
        <w:t xml:space="preserve">2.1.10) </w:t>
      </w:r>
      <w:bookmarkStart w:id="225" w:name="DUDASELEGIBILIDADRESPONDIDASTRAS21062016"/>
      <w:bookmarkEnd w:id="225"/>
      <w:r w:rsidRPr="00EF5E23">
        <w:rPr>
          <w:b/>
          <w:sz w:val="44"/>
          <w:szCs w:val="44"/>
          <w:u w:val="single"/>
        </w:rPr>
        <w:t>DUDAS RESPONDIDAS POR DGA DESPUÉS DEL 21.06.2016</w:t>
      </w:r>
    </w:p>
    <w:p w:rsidR="00625A44" w:rsidRDefault="00625A44" w:rsidP="004D2CA1">
      <w:pPr>
        <w:rPr>
          <w:rFonts w:cs="Arial"/>
          <w:color w:val="FF0000"/>
        </w:rPr>
      </w:pPr>
    </w:p>
    <w:p w:rsidR="00EF5E23" w:rsidRPr="00272A35" w:rsidRDefault="00EF5E23" w:rsidP="00EF5E23">
      <w:pPr>
        <w:pStyle w:val="Textosinformato"/>
        <w:shd w:val="clear" w:color="auto" w:fill="D9D9D9"/>
        <w:jc w:val="both"/>
        <w:rPr>
          <w:sz w:val="24"/>
          <w:szCs w:val="22"/>
        </w:rPr>
      </w:pPr>
      <w:bookmarkStart w:id="226" w:name="DronTrabajosTopográficos"/>
      <w:bookmarkEnd w:id="226"/>
      <w:r w:rsidRPr="00272A35">
        <w:rPr>
          <w:sz w:val="24"/>
          <w:szCs w:val="22"/>
        </w:rPr>
        <w:t>DUDA SOBRE ELEGIBILIDAD DE UN PROYECTO DE ADQUISICIÓN DE UN DRON PARA TRABAJOS TOPOGRÁFICOS</w:t>
      </w:r>
    </w:p>
    <w:p w:rsidR="00EF5E23" w:rsidRDefault="00EF5E23" w:rsidP="00EF5E2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476524">
        <w:rPr>
          <w:sz w:val="16"/>
          <w:szCs w:val="16"/>
        </w:rPr>
        <w:t xml:space="preserve"> </w:t>
      </w:r>
      <w:r w:rsidR="00476524" w:rsidRPr="008B0C4E">
        <w:rPr>
          <w:sz w:val="16"/>
          <w:szCs w:val="16"/>
        </w:rPr>
        <w:t>(</w:t>
      </w:r>
      <w:hyperlink w:anchor="ÍndiceDudasPorSectoresyTemas" w:history="1">
        <w:r w:rsidR="00476524">
          <w:rPr>
            <w:rStyle w:val="Hipervnculo"/>
            <w:sz w:val="16"/>
            <w:szCs w:val="16"/>
          </w:rPr>
          <w:t>Í</w:t>
        </w:r>
        <w:r w:rsidR="00476524" w:rsidRPr="00D1346B">
          <w:rPr>
            <w:rStyle w:val="Hipervnculo"/>
            <w:sz w:val="16"/>
            <w:szCs w:val="16"/>
          </w:rPr>
          <w:t>ndice de dudas por sectores y temas</w:t>
        </w:r>
      </w:hyperlink>
      <w:r w:rsidR="00476524" w:rsidRPr="008B0C4E">
        <w:rPr>
          <w:sz w:val="16"/>
          <w:szCs w:val="16"/>
        </w:rPr>
        <w:t>)</w:t>
      </w:r>
      <w:r w:rsidR="00476524">
        <w:rPr>
          <w:sz w:val="16"/>
          <w:szCs w:val="16"/>
        </w:rPr>
        <w:t xml:space="preserve"> </w:t>
      </w:r>
      <w:r>
        <w:rPr>
          <w:sz w:val="16"/>
          <w:szCs w:val="16"/>
        </w:rPr>
        <w:t xml:space="preserve"> </w:t>
      </w:r>
      <w:hyperlink w:anchor="TICÍndice" w:history="1">
        <w:r w:rsidR="00173896">
          <w:rPr>
            <w:rStyle w:val="Hipervnculo"/>
            <w:sz w:val="16"/>
            <w:szCs w:val="16"/>
          </w:rPr>
          <w:t>(Í</w:t>
        </w:r>
        <w:r w:rsidR="00173896" w:rsidRPr="00005C8F">
          <w:rPr>
            <w:rStyle w:val="Hipervnculo"/>
            <w:sz w:val="16"/>
            <w:szCs w:val="16"/>
          </w:rPr>
          <w:t>ndice de TIC)</w:t>
        </w:r>
      </w:hyperlink>
      <w:r w:rsidR="00173896">
        <w:rPr>
          <w:sz w:val="16"/>
          <w:szCs w:val="16"/>
        </w:rPr>
        <w:t xml:space="preserve"> </w:t>
      </w:r>
    </w:p>
    <w:p w:rsidR="00EF5E23" w:rsidRDefault="00EF5E23" w:rsidP="00EF5E23">
      <w:pPr>
        <w:pStyle w:val="Textosinformato"/>
        <w:ind w:left="708"/>
      </w:pPr>
    </w:p>
    <w:p w:rsidR="00EF5E23" w:rsidRDefault="00EF5E23" w:rsidP="00EF5E23">
      <w:r>
        <w:t xml:space="preserve">Un promotor quiere comprar un dron adaptado para usos topográficos con un coste aproximado de 40.000 € sin ninguna otra inversión. </w:t>
      </w:r>
    </w:p>
    <w:p w:rsidR="00EF5E23" w:rsidRDefault="00EF5E23" w:rsidP="00EF5E23"/>
    <w:p w:rsidR="00EF5E23" w:rsidRDefault="00EF5E23" w:rsidP="00EF5E23">
      <w:pPr>
        <w:rPr>
          <w:rFonts w:cs="Arial"/>
          <w:color w:val="FF0000"/>
        </w:rPr>
      </w:pPr>
      <w:r>
        <w:t>¿Es elegible esta compra?</w:t>
      </w:r>
    </w:p>
    <w:p w:rsidR="00EF5E23" w:rsidRDefault="00EF5E23" w:rsidP="004D2CA1">
      <w:pPr>
        <w:rPr>
          <w:rFonts w:cs="Arial"/>
          <w:color w:val="FF0000"/>
        </w:rPr>
      </w:pPr>
    </w:p>
    <w:p w:rsidR="00EF5E23" w:rsidRDefault="00EF5E23" w:rsidP="004D2CA1">
      <w:pPr>
        <w:rPr>
          <w:rFonts w:cs="Arial"/>
          <w:color w:val="FF0000"/>
        </w:rPr>
      </w:pPr>
      <w:r>
        <w:rPr>
          <w:rFonts w:cs="Arial"/>
          <w:color w:val="FF0000"/>
        </w:rPr>
        <w:t xml:space="preserve">Sí, </w:t>
      </w:r>
      <w:r w:rsidR="00541F90">
        <w:rPr>
          <w:rFonts w:cs="Arial"/>
          <w:color w:val="FF0000"/>
        </w:rPr>
        <w:t xml:space="preserve">como cualquier maquinaria, y </w:t>
      </w:r>
      <w:r>
        <w:rPr>
          <w:rFonts w:cs="Arial"/>
          <w:color w:val="FF0000"/>
        </w:rPr>
        <w:t>siempre que se demuestre que los costes son de mercado.</w:t>
      </w:r>
    </w:p>
    <w:p w:rsidR="00EF5E23" w:rsidRDefault="00EF5E23" w:rsidP="004D2CA1">
      <w:pPr>
        <w:rPr>
          <w:rFonts w:cs="Arial"/>
          <w:color w:val="FF0000"/>
        </w:rPr>
      </w:pPr>
    </w:p>
    <w:p w:rsidR="00EB03CB" w:rsidRDefault="00EB03CB" w:rsidP="004D2CA1">
      <w:pPr>
        <w:rPr>
          <w:rFonts w:cs="Arial"/>
          <w:color w:val="FF0000"/>
        </w:rPr>
      </w:pPr>
    </w:p>
    <w:p w:rsidR="00EB03CB" w:rsidRPr="00EB03CB" w:rsidRDefault="00EB03CB" w:rsidP="00EB03CB">
      <w:pPr>
        <w:pStyle w:val="Textosinformato"/>
        <w:shd w:val="clear" w:color="auto" w:fill="D9D9D9"/>
        <w:jc w:val="both"/>
        <w:rPr>
          <w:sz w:val="24"/>
          <w:szCs w:val="22"/>
        </w:rPr>
      </w:pPr>
      <w:bookmarkStart w:id="227" w:name="WebEnNuevoRestaurante"/>
      <w:bookmarkEnd w:id="227"/>
      <w:r w:rsidRPr="00EB03CB">
        <w:rPr>
          <w:sz w:val="24"/>
          <w:szCs w:val="22"/>
        </w:rPr>
        <w:t>ELEGIBILIDAD DE UNA PÁGINA WEB EN UN PROYECTO DE APERTURA DE UN RESTAURANTE</w:t>
      </w:r>
    </w:p>
    <w:p w:rsidR="00EB03CB" w:rsidRPr="00AB616B" w:rsidRDefault="00EB03CB"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B03CB" w:rsidRDefault="00EB03CB" w:rsidP="004D2CA1">
      <w:pPr>
        <w:rPr>
          <w:rFonts w:cs="Arial"/>
          <w:color w:val="FF0000"/>
        </w:rPr>
      </w:pPr>
    </w:p>
    <w:p w:rsidR="00EB03CB" w:rsidRPr="00EB03CB" w:rsidRDefault="00EB03CB" w:rsidP="00EB03CB">
      <w:r>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rsidR="00EB03CB" w:rsidRPr="00EB03CB" w:rsidRDefault="00EB03CB" w:rsidP="00EB03CB"/>
    <w:p w:rsidR="00EB03CB" w:rsidRDefault="00EB03CB" w:rsidP="00EB03CB">
      <w:pPr>
        <w:rPr>
          <w:rFonts w:cs="Arial"/>
          <w:color w:val="FF0000"/>
        </w:rPr>
      </w:pPr>
      <w:r w:rsidRPr="00EB03CB">
        <w:rPr>
          <w:rFonts w:cs="Arial"/>
          <w:color w:val="FF0000"/>
        </w:rPr>
        <w:t>Sí que es elegible la página web.</w:t>
      </w:r>
    </w:p>
    <w:p w:rsidR="00EB03CB" w:rsidRDefault="00EB03CB" w:rsidP="00EB03CB">
      <w:pPr>
        <w:rPr>
          <w:rFonts w:cs="Arial"/>
          <w:color w:val="FF0000"/>
        </w:rPr>
      </w:pPr>
    </w:p>
    <w:p w:rsidR="00567A86" w:rsidRPr="00567A86" w:rsidRDefault="00567A86" w:rsidP="00567A86">
      <w:pPr>
        <w:shd w:val="clear" w:color="auto" w:fill="BFBFBF"/>
        <w:jc w:val="center"/>
        <w:rPr>
          <w:b/>
          <w:sz w:val="44"/>
          <w:szCs w:val="44"/>
          <w:u w:val="single"/>
        </w:rPr>
      </w:pPr>
      <w:r w:rsidRPr="00567A86">
        <w:rPr>
          <w:b/>
          <w:sz w:val="44"/>
          <w:szCs w:val="44"/>
          <w:u w:val="single"/>
        </w:rPr>
        <w:t xml:space="preserve">2.1.11) </w:t>
      </w:r>
      <w:bookmarkStart w:id="228" w:name="DUDASELEGIBILIDADRESPONDIDASTRAS080716"/>
      <w:bookmarkEnd w:id="228"/>
      <w:r w:rsidRPr="00567A86">
        <w:rPr>
          <w:b/>
          <w:sz w:val="44"/>
          <w:szCs w:val="44"/>
          <w:u w:val="single"/>
        </w:rPr>
        <w:t xml:space="preserve">DUDAS RESPONDIDAS POR DGA DESPUÉS DEL 08.07.2016 </w:t>
      </w:r>
    </w:p>
    <w:p w:rsidR="00EB03CB" w:rsidRDefault="003837A9" w:rsidP="00EB03CB">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AD175F" w:rsidRDefault="00AD175F" w:rsidP="00AD175F"/>
    <w:p w:rsidR="00AD175F" w:rsidRPr="00EF6A69" w:rsidRDefault="00AD175F" w:rsidP="00AD175F">
      <w:pPr>
        <w:shd w:val="clear" w:color="auto" w:fill="D9D9D9"/>
        <w:outlineLvl w:val="0"/>
        <w:rPr>
          <w:rFonts w:cs="Arial"/>
          <w:szCs w:val="24"/>
        </w:rPr>
      </w:pPr>
      <w:bookmarkStart w:id="229" w:name="CompraBarricasBodegaVino"/>
      <w:bookmarkEnd w:id="229"/>
      <w:r w:rsidRPr="00EF6A69">
        <w:rPr>
          <w:rFonts w:cs="Arial"/>
          <w:szCs w:val="24"/>
        </w:rPr>
        <w:t xml:space="preserve">ELEGIBILIDAD DE INVERSIONES EN </w:t>
      </w:r>
      <w:r>
        <w:rPr>
          <w:rFonts w:cs="Arial"/>
          <w:szCs w:val="24"/>
        </w:rPr>
        <w:t>BARRICAS PARA ELABORAR RESERVAS Y CRIANZAS</w:t>
      </w:r>
    </w:p>
    <w:p w:rsidR="00AD175F" w:rsidRDefault="00AD175F"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D175F" w:rsidRPr="00567A86" w:rsidRDefault="00AD175F" w:rsidP="00AD175F">
      <w:pPr>
        <w:rPr>
          <w:rFonts w:eastAsiaTheme="minorEastAsia" w:cs="Arial"/>
          <w:noProof/>
          <w:szCs w:val="20"/>
          <w:lang w:eastAsia="es-ES"/>
        </w:rPr>
      </w:pPr>
    </w:p>
    <w:p w:rsidR="00AD175F" w:rsidRDefault="00AD175F" w:rsidP="00AD175F">
      <w:pPr>
        <w:rPr>
          <w:rFonts w:eastAsiaTheme="minorHAnsi" w:cstheme="minorBidi"/>
        </w:rPr>
      </w:pPr>
      <w:r>
        <w:t>¿Es auxiliable la compra de barricas en una bodega para la elaboración de reservas y crianzas?</w:t>
      </w:r>
    </w:p>
    <w:p w:rsidR="00AD175F" w:rsidRDefault="00AD175F" w:rsidP="00AD175F"/>
    <w:p w:rsidR="00AD175F" w:rsidRPr="007514C3" w:rsidRDefault="00AD175F" w:rsidP="00AD175F">
      <w:pPr>
        <w:rPr>
          <w:color w:val="FF0000"/>
        </w:rPr>
      </w:pPr>
      <w:r w:rsidRPr="007514C3">
        <w:rPr>
          <w:color w:val="FF0000"/>
        </w:rPr>
        <w:t>Sí.</w:t>
      </w:r>
    </w:p>
    <w:p w:rsidR="00567A86" w:rsidRDefault="00567A86" w:rsidP="00EB03CB">
      <w:pPr>
        <w:rPr>
          <w:rFonts w:cs="Arial"/>
          <w:color w:val="FF0000"/>
        </w:rPr>
      </w:pPr>
    </w:p>
    <w:p w:rsidR="00166D2E" w:rsidRPr="00166D2E" w:rsidRDefault="00166D2E" w:rsidP="00166D2E">
      <w:pPr>
        <w:shd w:val="clear" w:color="auto" w:fill="D9D9D9"/>
        <w:outlineLvl w:val="0"/>
        <w:rPr>
          <w:rFonts w:cs="Arial"/>
          <w:szCs w:val="24"/>
        </w:rPr>
      </w:pPr>
      <w:bookmarkStart w:id="230" w:name="TraídaAguasYElectricidad"/>
      <w:bookmarkEnd w:id="230"/>
      <w:r w:rsidRPr="00166D2E">
        <w:rPr>
          <w:rFonts w:cs="Arial"/>
          <w:szCs w:val="24"/>
        </w:rPr>
        <w:t xml:space="preserve">SUBVENCIONABILIDAD DE LA TRAÍDA DE AGUAS </w:t>
      </w:r>
    </w:p>
    <w:p w:rsidR="0005575D" w:rsidRDefault="0005575D"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293ABA" w:rsidRDefault="00293ABA" w:rsidP="00166D2E"/>
    <w:p w:rsidR="00166D2E" w:rsidRPr="00166D2E" w:rsidRDefault="00166D2E" w:rsidP="00166D2E">
      <w:r w:rsidRPr="00166D2E">
        <w:t xml:space="preserve">Una empresa </w:t>
      </w:r>
      <w:r w:rsidR="00FA3EFC" w:rsidRPr="00166D2E">
        <w:t>tiene</w:t>
      </w:r>
      <w:r w:rsidRPr="00166D2E">
        <w:t xml:space="preserve"> una granja de vacuno fuera del casco urbano (como todas las granjas) y va a realizar obras y compra de maquinaria para transformación y posterior venta de productos lácteos. </w:t>
      </w:r>
    </w:p>
    <w:p w:rsidR="00166D2E" w:rsidRPr="00166D2E" w:rsidRDefault="00166D2E" w:rsidP="00166D2E">
      <w:r w:rsidRPr="00166D2E">
        <w:t xml:space="preserve">  </w:t>
      </w:r>
    </w:p>
    <w:p w:rsidR="00166D2E" w:rsidRPr="00166D2E" w:rsidRDefault="00166D2E"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rsidR="00166D2E" w:rsidRPr="00166D2E" w:rsidRDefault="00166D2E" w:rsidP="00166D2E">
      <w:pPr>
        <w:rPr>
          <w:rFonts w:cs="Arial"/>
          <w:color w:val="FF0000"/>
        </w:rPr>
      </w:pPr>
    </w:p>
    <w:p w:rsidR="00166D2E" w:rsidRPr="00166D2E" w:rsidRDefault="00166D2E" w:rsidP="00166D2E">
      <w:pPr>
        <w:rPr>
          <w:rFonts w:cs="Arial"/>
          <w:color w:val="FF0000"/>
        </w:rPr>
      </w:pP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rsidR="00166D2E" w:rsidRPr="00166D2E" w:rsidRDefault="00166D2E" w:rsidP="00166D2E">
      <w:pPr>
        <w:rPr>
          <w:rFonts w:cs="Arial"/>
          <w:color w:val="FF0000"/>
        </w:rPr>
      </w:pPr>
      <w:r w:rsidRPr="00166D2E">
        <w:rPr>
          <w:rFonts w:cs="Arial"/>
          <w:color w:val="FF0000"/>
        </w:rPr>
        <w:t xml:space="preserve">  </w:t>
      </w:r>
    </w:p>
    <w:p w:rsidR="00166D2E" w:rsidRPr="00166D2E" w:rsidRDefault="00166D2E" w:rsidP="00166D2E">
      <w:pPr>
        <w:shd w:val="clear" w:color="auto" w:fill="D9D9D9"/>
        <w:outlineLvl w:val="0"/>
        <w:rPr>
          <w:rFonts w:cs="Arial"/>
          <w:szCs w:val="24"/>
        </w:rPr>
      </w:pPr>
      <w:bookmarkStart w:id="231" w:name="CuatroLocales"/>
      <w:bookmarkEnd w:id="231"/>
      <w:r w:rsidRPr="00166D2E">
        <w:rPr>
          <w:rFonts w:cs="Arial"/>
          <w:szCs w:val="24"/>
        </w:rPr>
        <w:t xml:space="preserve">PROMOTOR ACONDICIONA CUATRO LOCALES, TRES DE ELLOS PARA ALQUILAR </w:t>
      </w:r>
    </w:p>
    <w:p w:rsidR="0005575D" w:rsidRDefault="0005575D"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166D2E" w:rsidRPr="00166D2E" w:rsidRDefault="00166D2E" w:rsidP="00166D2E">
      <w:pPr>
        <w:rPr>
          <w:rFonts w:cs="Arial"/>
          <w:color w:val="FF0000"/>
        </w:rPr>
      </w:pPr>
      <w:r w:rsidRPr="00166D2E">
        <w:rPr>
          <w:rFonts w:cs="Arial"/>
          <w:color w:val="FF0000"/>
        </w:rPr>
        <w:t xml:space="preserve">  </w:t>
      </w:r>
    </w:p>
    <w:p w:rsidR="00166D2E" w:rsidRPr="00166D2E" w:rsidRDefault="00166D2E" w:rsidP="00166D2E">
      <w:r w:rsidRPr="00166D2E">
        <w:t xml:space="preserve">Un promotor va a acondicionar cuatro locales, en uno de ellos ejercerá su actividad sanitaria. Quiere alquilar los otros tres locales a otros autónomos sanitarios de otras actividades. </w:t>
      </w:r>
    </w:p>
    <w:p w:rsidR="00166D2E" w:rsidRDefault="00166D2E" w:rsidP="00166D2E"/>
    <w:p w:rsidR="00166D2E" w:rsidRDefault="00166D2E" w:rsidP="00166D2E">
      <w:r w:rsidRPr="00166D2E">
        <w:t>¿Entrarían los cuatro locales, o solo uno y una cuarta parte de los gastos comunes de los cuatro locales, como el aire acondicionado, que con una sola máquina se cubrirá a los cuatro locales?</w:t>
      </w:r>
    </w:p>
    <w:p w:rsidR="00166D2E" w:rsidRPr="00166D2E" w:rsidRDefault="00166D2E" w:rsidP="00166D2E"/>
    <w:p w:rsidR="00166D2E" w:rsidRDefault="00166D2E" w:rsidP="00166D2E">
      <w:pPr>
        <w:rPr>
          <w:rFonts w:cs="Arial"/>
          <w:color w:val="FF0000"/>
        </w:rPr>
      </w:pP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rsidR="007534D6" w:rsidRPr="007534D6" w:rsidRDefault="007534D6" w:rsidP="007534D6">
      <w:pPr>
        <w:rPr>
          <w:rFonts w:cs="Arial"/>
          <w:color w:val="FF0000"/>
          <w:szCs w:val="24"/>
        </w:rPr>
      </w:pPr>
    </w:p>
    <w:p w:rsidR="007534D6" w:rsidRDefault="007534D6" w:rsidP="007534D6">
      <w:pPr>
        <w:rPr>
          <w:rFonts w:cs="Arial"/>
          <w:sz w:val="20"/>
          <w:szCs w:val="20"/>
        </w:rPr>
      </w:pPr>
    </w:p>
    <w:p w:rsidR="007534D6" w:rsidRPr="007534D6" w:rsidRDefault="007534D6" w:rsidP="007534D6">
      <w:pPr>
        <w:shd w:val="clear" w:color="auto" w:fill="D9D9D9" w:themeFill="background1" w:themeFillShade="D9"/>
      </w:pPr>
      <w:bookmarkStart w:id="232" w:name="AdaptaciónDeMaquinaria"/>
      <w:bookmarkEnd w:id="232"/>
      <w:r w:rsidRPr="007534D6">
        <w:t>ELEGIBILIDAD DE LA ADAPTACIÓN DE UNA MAQUINARIA</w:t>
      </w:r>
    </w:p>
    <w:p w:rsidR="002E7199" w:rsidRDefault="002E7199"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OtrosSectores" w:history="1">
        <w:r w:rsidRPr="00FD6FD9">
          <w:rPr>
            <w:rStyle w:val="Hipervnculo"/>
            <w:sz w:val="16"/>
            <w:szCs w:val="16"/>
          </w:rPr>
          <w:t>Otros sectores</w:t>
        </w:r>
      </w:hyperlink>
      <w:r>
        <w:rPr>
          <w:sz w:val="16"/>
          <w:szCs w:val="16"/>
        </w:rPr>
        <w:t xml:space="preserve">) </w:t>
      </w:r>
    </w:p>
    <w:p w:rsidR="002E7199" w:rsidRDefault="002E7199" w:rsidP="002E7199">
      <w:pPr>
        <w:rPr>
          <w:sz w:val="16"/>
          <w:szCs w:val="16"/>
        </w:rPr>
      </w:pPr>
    </w:p>
    <w:p w:rsidR="007534D6" w:rsidRPr="007534D6" w:rsidRDefault="007534D6"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sidR="002E7199">
        <w:rPr>
          <w:rFonts w:cs="Arial"/>
          <w:szCs w:val="24"/>
        </w:rPr>
        <w:t xml:space="preserve"> euros</w:t>
      </w:r>
      <w:r w:rsidRPr="007534D6">
        <w:rPr>
          <w:rFonts w:cs="Arial"/>
          <w:szCs w:val="24"/>
        </w:rPr>
        <w:t xml:space="preserve"> (porque la maquinaria ya valdrá 100.00</w:t>
      </w:r>
      <w:r w:rsidR="002E7199">
        <w:rPr>
          <w:rFonts w:cs="Arial"/>
          <w:szCs w:val="24"/>
        </w:rPr>
        <w:t>0 euros</w:t>
      </w:r>
      <w:r w:rsidRPr="007534D6">
        <w:rPr>
          <w:rFonts w:cs="Arial"/>
          <w:szCs w:val="24"/>
        </w:rPr>
        <w:t>)</w:t>
      </w:r>
      <w:r>
        <w:rPr>
          <w:rFonts w:cs="Arial"/>
          <w:szCs w:val="24"/>
        </w:rPr>
        <w:t>. E</w:t>
      </w:r>
      <w:r w:rsidRPr="007534D6">
        <w:rPr>
          <w:rFonts w:cs="Arial"/>
          <w:szCs w:val="24"/>
        </w:rPr>
        <w:t>stas piezas nuevas transforman la máquina convirtiéndola en nueva según nos explica el gerente y permiten que produzca un nuevo producto, distinto al que hacía.</w:t>
      </w:r>
      <w:r>
        <w:rPr>
          <w:rFonts w:cs="Arial"/>
          <w:szCs w:val="24"/>
        </w:rPr>
        <w:t xml:space="preserve"> </w:t>
      </w:r>
      <w:r w:rsidR="00FA3EFC" w:rsidRPr="007534D6">
        <w:rPr>
          <w:rFonts w:cs="Arial"/>
          <w:szCs w:val="24"/>
        </w:rPr>
        <w:t>También</w:t>
      </w:r>
      <w:r w:rsidRPr="007534D6">
        <w:rPr>
          <w:rFonts w:cs="Arial"/>
          <w:szCs w:val="24"/>
        </w:rPr>
        <w:t xml:space="preserve"> va a adquirir fresas nuevas para otras máquinas.</w:t>
      </w:r>
    </w:p>
    <w:p w:rsidR="007534D6" w:rsidRPr="007534D6" w:rsidRDefault="007534D6" w:rsidP="007534D6">
      <w:pPr>
        <w:rPr>
          <w:rFonts w:cs="Arial"/>
          <w:szCs w:val="24"/>
        </w:rPr>
      </w:pPr>
    </w:p>
    <w:p w:rsidR="007534D6" w:rsidRDefault="007534D6" w:rsidP="00EB03CB">
      <w:pPr>
        <w:rPr>
          <w:rFonts w:cs="Arial"/>
          <w:color w:val="FF0000"/>
          <w:szCs w:val="24"/>
        </w:rPr>
      </w:pPr>
      <w:r w:rsidRPr="007534D6">
        <w:rPr>
          <w:rFonts w:cs="Arial"/>
          <w:color w:val="FF0000"/>
          <w:szCs w:val="24"/>
        </w:rPr>
        <w:lastRenderedPageBreak/>
        <w:t xml:space="preserve">El </w:t>
      </w:r>
      <w:r>
        <w:rPr>
          <w:rFonts w:cs="Arial"/>
          <w:color w:val="FF0000"/>
          <w:szCs w:val="24"/>
        </w:rPr>
        <w:t xml:space="preserve">proyectos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rsidR="007534D6" w:rsidRDefault="007534D6" w:rsidP="00EB03CB">
      <w:pPr>
        <w:rPr>
          <w:rFonts w:cs="Arial"/>
          <w:color w:val="FF0000"/>
        </w:rPr>
      </w:pPr>
    </w:p>
    <w:p w:rsidR="00DA1ABC" w:rsidRPr="00DA1ABC" w:rsidRDefault="00DA1ABC" w:rsidP="00DA1ABC">
      <w:pPr>
        <w:shd w:val="clear" w:color="auto" w:fill="D9D9D9" w:themeFill="background1" w:themeFillShade="D9"/>
      </w:pPr>
      <w:r w:rsidRPr="00DA1ABC">
        <w:t xml:space="preserve">UNA </w:t>
      </w:r>
      <w:r>
        <w:t>COOPERATIVA AGROALIMENTARIA</w:t>
      </w:r>
      <w:r w:rsidRPr="00DA1ABC">
        <w:t xml:space="preserve"> QUIERE REALIZAR TRES ACCIONES SIMILARES PERO DIFERENTES EN OTRAS TANTAS SEDES</w:t>
      </w:r>
      <w:r>
        <w:t>: DUDA SOBRE SI S</w:t>
      </w:r>
      <w:bookmarkStart w:id="233" w:name="ProcUnSolicitanteTresProyectos"/>
      <w:bookmarkEnd w:id="233"/>
      <w:r>
        <w:t>E PUEDEN AGLUTINAR EN UN SOLO EXPEDIENTE</w:t>
      </w:r>
    </w:p>
    <w:p w:rsidR="00702023" w:rsidRDefault="00702023" w:rsidP="00702023">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95486C" w:rsidRDefault="0095486C"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222482" w:rsidRPr="00222482" w:rsidRDefault="00222482" w:rsidP="00222482">
      <w:pPr>
        <w:rPr>
          <w:rFonts w:cs="Arial"/>
          <w:szCs w:val="24"/>
        </w:rPr>
      </w:pPr>
    </w:p>
    <w:p w:rsidR="00702023" w:rsidRDefault="00222482" w:rsidP="00222482">
      <w:pPr>
        <w:rPr>
          <w:rFonts w:cs="Arial"/>
          <w:bCs/>
          <w:szCs w:val="24"/>
        </w:rPr>
      </w:pPr>
      <w:r w:rsidRPr="00DA1ABC">
        <w:rPr>
          <w:rFonts w:cs="Arial"/>
          <w:bCs/>
          <w:szCs w:val="24"/>
        </w:rPr>
        <w:t>Una cooperativa tiene varios centros de transformación y va a realizar inversión en todos los centros:</w:t>
      </w:r>
      <w:r w:rsidR="00DA1ABC">
        <w:rPr>
          <w:rFonts w:cs="Arial"/>
          <w:bCs/>
          <w:szCs w:val="24"/>
        </w:rPr>
        <w:t xml:space="preserve"> m</w:t>
      </w:r>
      <w:r w:rsidRPr="00222482">
        <w:rPr>
          <w:rFonts w:cs="Arial"/>
          <w:szCs w:val="24"/>
        </w:rPr>
        <w:t xml:space="preserve">ejorar </w:t>
      </w:r>
      <w:r w:rsidR="00DA1ABC">
        <w:rPr>
          <w:rFonts w:cs="Arial"/>
          <w:szCs w:val="24"/>
        </w:rPr>
        <w:t xml:space="preserve">la </w:t>
      </w:r>
      <w:r w:rsidRPr="00222482">
        <w:rPr>
          <w:rFonts w:cs="Arial"/>
          <w:szCs w:val="24"/>
        </w:rPr>
        <w:t xml:space="preserve">zona de envasado, </w:t>
      </w:r>
      <w:r w:rsidR="00DA1ABC">
        <w:rPr>
          <w:rFonts w:cs="Arial"/>
          <w:szCs w:val="24"/>
        </w:rPr>
        <w:t xml:space="preserve">la </w:t>
      </w:r>
      <w:r w:rsidRPr="00222482">
        <w:rPr>
          <w:rFonts w:cs="Arial"/>
          <w:szCs w:val="24"/>
        </w:rPr>
        <w:t xml:space="preserve">deshuesadora y </w:t>
      </w:r>
      <w:r w:rsidR="00DA1ABC">
        <w:rPr>
          <w:rFonts w:cs="Arial"/>
          <w:szCs w:val="24"/>
        </w:rPr>
        <w:t xml:space="preserve">la </w:t>
      </w:r>
      <w:r w:rsidRPr="00222482">
        <w:rPr>
          <w:rFonts w:cs="Arial"/>
          <w:szCs w:val="24"/>
        </w:rPr>
        <w:t>caldera de biomasa</w:t>
      </w:r>
      <w:r w:rsidR="00DA1ABC">
        <w:rPr>
          <w:rFonts w:cs="Arial"/>
          <w:szCs w:val="24"/>
        </w:rPr>
        <w:t xml:space="preserve"> en uno de sus centros de trabajo en un pueblo (</w:t>
      </w:r>
      <w:r w:rsidRPr="00222482">
        <w:rPr>
          <w:rFonts w:cs="Arial"/>
          <w:szCs w:val="24"/>
        </w:rPr>
        <w:t xml:space="preserve">97.000 </w:t>
      </w:r>
      <w:r w:rsidR="00DA1ABC">
        <w:rPr>
          <w:rFonts w:cs="Arial"/>
          <w:szCs w:val="24"/>
        </w:rPr>
        <w:t>euros); m</w:t>
      </w:r>
      <w:r w:rsidRPr="00222482">
        <w:rPr>
          <w:rFonts w:cs="Arial"/>
          <w:szCs w:val="24"/>
        </w:rPr>
        <w:t xml:space="preserve">ejorar </w:t>
      </w:r>
      <w:r w:rsidR="00DA1ABC">
        <w:rPr>
          <w:rFonts w:cs="Arial"/>
          <w:szCs w:val="24"/>
        </w:rPr>
        <w:t xml:space="preserve">la </w:t>
      </w:r>
      <w:r w:rsidRPr="00222482">
        <w:rPr>
          <w:rFonts w:cs="Arial"/>
          <w:szCs w:val="24"/>
        </w:rPr>
        <w:t xml:space="preserve">zona de recepción de </w:t>
      </w:r>
      <w:r w:rsidR="00DA1ABC">
        <w:rPr>
          <w:rFonts w:cs="Arial"/>
          <w:szCs w:val="24"/>
        </w:rPr>
        <w:t xml:space="preserve">la </w:t>
      </w:r>
      <w:r w:rsidRPr="00222482">
        <w:rPr>
          <w:rFonts w:cs="Arial"/>
          <w:szCs w:val="24"/>
        </w:rPr>
        <w:t>aceituna</w:t>
      </w:r>
      <w:r w:rsidR="00DA1ABC">
        <w:rPr>
          <w:rFonts w:cs="Arial"/>
          <w:szCs w:val="24"/>
        </w:rPr>
        <w:t xml:space="preserve"> en un segundo centro de trabajo de la misma cooperativa situada e en otro pueblo (</w:t>
      </w:r>
      <w:r w:rsidRPr="00222482">
        <w:rPr>
          <w:rFonts w:cs="Arial"/>
          <w:szCs w:val="24"/>
        </w:rPr>
        <w:t xml:space="preserve">6.000 </w:t>
      </w:r>
      <w:r w:rsidR="00DA1ABC">
        <w:rPr>
          <w:rFonts w:cs="Arial"/>
          <w:szCs w:val="24"/>
        </w:rPr>
        <w:t>euros); y a</w:t>
      </w:r>
      <w:r w:rsidRPr="00222482">
        <w:rPr>
          <w:rFonts w:cs="Arial"/>
          <w:szCs w:val="24"/>
        </w:rPr>
        <w:t>dqui</w:t>
      </w:r>
      <w:r w:rsidR="00DA1ABC">
        <w:rPr>
          <w:rFonts w:cs="Arial"/>
          <w:szCs w:val="24"/>
        </w:rPr>
        <w:t>r</w:t>
      </w:r>
      <w:r w:rsidRPr="00222482">
        <w:rPr>
          <w:rFonts w:cs="Arial"/>
          <w:szCs w:val="24"/>
        </w:rPr>
        <w:t>i</w:t>
      </w:r>
      <w:r w:rsidR="00DA1ABC">
        <w:rPr>
          <w:rFonts w:cs="Arial"/>
          <w:szCs w:val="24"/>
        </w:rPr>
        <w:t>r los</w:t>
      </w:r>
      <w:r w:rsidRPr="00222482">
        <w:rPr>
          <w:rFonts w:cs="Arial"/>
          <w:szCs w:val="24"/>
        </w:rPr>
        <w:t xml:space="preserve"> depósitos </w:t>
      </w:r>
      <w:r w:rsidR="00DA1ABC">
        <w:rPr>
          <w:rFonts w:cs="Arial"/>
          <w:szCs w:val="24"/>
        </w:rPr>
        <w:t xml:space="preserve">de </w:t>
      </w:r>
      <w:r w:rsidRPr="00222482">
        <w:rPr>
          <w:rFonts w:cs="Arial"/>
          <w:szCs w:val="24"/>
        </w:rPr>
        <w:t xml:space="preserve">fermentación </w:t>
      </w:r>
      <w:r w:rsidR="00DA1ABC">
        <w:rPr>
          <w:rFonts w:cs="Arial"/>
          <w:szCs w:val="24"/>
        </w:rPr>
        <w:t xml:space="preserve">de la </w:t>
      </w:r>
      <w:r w:rsidRPr="00702023">
        <w:rPr>
          <w:rFonts w:cs="Arial"/>
          <w:bCs/>
          <w:szCs w:val="24"/>
        </w:rPr>
        <w:t>aceituna</w:t>
      </w:r>
      <w:r w:rsidR="00DA1ABC" w:rsidRPr="00702023">
        <w:rPr>
          <w:rFonts w:cs="Arial"/>
          <w:bCs/>
          <w:szCs w:val="24"/>
        </w:rPr>
        <w:t xml:space="preserve"> en otro de sus centros situado en una tercera localidad (</w:t>
      </w:r>
      <w:r w:rsidRPr="00702023">
        <w:rPr>
          <w:rFonts w:cs="Arial"/>
          <w:bCs/>
          <w:szCs w:val="24"/>
        </w:rPr>
        <w:t xml:space="preserve">12.000 </w:t>
      </w:r>
      <w:r w:rsidR="00DA1ABC" w:rsidRPr="00702023">
        <w:rPr>
          <w:rFonts w:cs="Arial"/>
          <w:bCs/>
          <w:szCs w:val="24"/>
        </w:rPr>
        <w:t>euros).</w:t>
      </w:r>
      <w:r w:rsidR="00702023" w:rsidRPr="00702023">
        <w:rPr>
          <w:rFonts w:cs="Arial"/>
          <w:bCs/>
          <w:szCs w:val="24"/>
        </w:rPr>
        <w:t xml:space="preserve"> En t</w:t>
      </w:r>
      <w:r w:rsidRPr="00702023">
        <w:rPr>
          <w:rFonts w:cs="Arial"/>
          <w:bCs/>
          <w:szCs w:val="24"/>
        </w:rPr>
        <w:t xml:space="preserve">otal </w:t>
      </w:r>
      <w:r w:rsidR="00702023" w:rsidRPr="00702023">
        <w:rPr>
          <w:rFonts w:cs="Arial"/>
          <w:bCs/>
          <w:szCs w:val="24"/>
        </w:rPr>
        <w:t xml:space="preserve">la </w:t>
      </w:r>
      <w:r w:rsidRPr="00702023">
        <w:rPr>
          <w:rFonts w:cs="Arial"/>
          <w:bCs/>
          <w:szCs w:val="24"/>
        </w:rPr>
        <w:t>inversión</w:t>
      </w:r>
      <w:r w:rsidR="00702023" w:rsidRPr="00702023">
        <w:rPr>
          <w:rFonts w:cs="Arial"/>
          <w:bCs/>
          <w:szCs w:val="24"/>
        </w:rPr>
        <w:t xml:space="preserve"> asciende a 115.000 euros</w:t>
      </w:r>
      <w:r w:rsidRPr="00702023">
        <w:rPr>
          <w:rFonts w:cs="Arial"/>
          <w:bCs/>
          <w:szCs w:val="24"/>
        </w:rPr>
        <w:t>.</w:t>
      </w:r>
      <w:r w:rsidR="00702023" w:rsidRPr="00702023">
        <w:rPr>
          <w:rFonts w:cs="Arial"/>
          <w:bCs/>
          <w:szCs w:val="24"/>
        </w:rPr>
        <w:t xml:space="preserve"> </w:t>
      </w:r>
    </w:p>
    <w:p w:rsidR="00702023" w:rsidRDefault="00702023" w:rsidP="00222482">
      <w:pPr>
        <w:rPr>
          <w:rFonts w:cs="Arial"/>
          <w:bCs/>
          <w:szCs w:val="24"/>
        </w:rPr>
      </w:pPr>
    </w:p>
    <w:p w:rsidR="00222482" w:rsidRDefault="00702023" w:rsidP="00222482">
      <w:pPr>
        <w:rPr>
          <w:rFonts w:cs="Arial"/>
          <w:b/>
          <w:bCs/>
          <w:szCs w:val="24"/>
        </w:rPr>
      </w:pPr>
      <w:r w:rsidRPr="00702023">
        <w:rPr>
          <w:rFonts w:cs="Arial"/>
          <w:bCs/>
          <w:szCs w:val="24"/>
        </w:rPr>
        <w:t>¿Las tres acciones s</w:t>
      </w:r>
      <w:r w:rsidR="00222482" w:rsidRPr="00702023">
        <w:rPr>
          <w:rFonts w:cs="Arial"/>
          <w:bCs/>
          <w:szCs w:val="24"/>
        </w:rPr>
        <w:t>e tiene</w:t>
      </w:r>
      <w:r w:rsidRPr="00702023">
        <w:rPr>
          <w:rFonts w:cs="Arial"/>
          <w:bCs/>
          <w:szCs w:val="24"/>
        </w:rPr>
        <w:t>n</w:t>
      </w:r>
      <w:r w:rsidR="00222482" w:rsidRPr="00702023">
        <w:rPr>
          <w:rFonts w:cs="Arial"/>
          <w:bCs/>
          <w:szCs w:val="24"/>
        </w:rPr>
        <w:t xml:space="preserve"> que formalizar </w:t>
      </w:r>
      <w:r w:rsidRPr="00702023">
        <w:rPr>
          <w:rFonts w:cs="Arial"/>
          <w:bCs/>
          <w:szCs w:val="24"/>
        </w:rPr>
        <w:t xml:space="preserve">en </w:t>
      </w:r>
      <w:r w:rsidR="00222482" w:rsidRPr="00702023">
        <w:rPr>
          <w:rFonts w:cs="Arial"/>
          <w:bCs/>
          <w:szCs w:val="24"/>
        </w:rPr>
        <w:t>tres expedientes de ayuda </w:t>
      </w:r>
      <w:r w:rsidRPr="00702023">
        <w:rPr>
          <w:rFonts w:cs="Arial"/>
          <w:bCs/>
          <w:szCs w:val="24"/>
        </w:rPr>
        <w:t>o</w:t>
      </w:r>
      <w:r w:rsidR="00222482" w:rsidRPr="00702023">
        <w:rPr>
          <w:rFonts w:cs="Arial"/>
          <w:bCs/>
          <w:szCs w:val="24"/>
        </w:rPr>
        <w:t xml:space="preserve"> se puede</w:t>
      </w:r>
      <w:r w:rsidRPr="00702023">
        <w:rPr>
          <w:rFonts w:cs="Arial"/>
          <w:bCs/>
          <w:szCs w:val="24"/>
        </w:rPr>
        <w:t>n</w:t>
      </w:r>
      <w:r w:rsidR="00222482" w:rsidRPr="00702023">
        <w:rPr>
          <w:rFonts w:cs="Arial"/>
          <w:bCs/>
          <w:szCs w:val="24"/>
        </w:rPr>
        <w:t xml:space="preserve"> aglutinar en un único expediente?</w:t>
      </w:r>
    </w:p>
    <w:p w:rsidR="00702023" w:rsidRPr="00222482" w:rsidRDefault="00702023" w:rsidP="00222482">
      <w:pPr>
        <w:rPr>
          <w:rFonts w:cs="Arial"/>
          <w:szCs w:val="24"/>
        </w:rPr>
      </w:pPr>
    </w:p>
    <w:p w:rsidR="00DA1ABC" w:rsidRPr="00DA1ABC" w:rsidRDefault="00DA1ABC" w:rsidP="00DA1ABC">
      <w:pPr>
        <w:rPr>
          <w:rFonts w:cs="Arial"/>
          <w:color w:val="FF0000"/>
          <w:szCs w:val="24"/>
        </w:rPr>
      </w:pP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rsidR="00222482" w:rsidRDefault="00222482" w:rsidP="00EB03CB">
      <w:pPr>
        <w:rPr>
          <w:rFonts w:cs="Arial"/>
          <w:color w:val="FF0000"/>
        </w:rPr>
      </w:pPr>
    </w:p>
    <w:p w:rsidR="00A0404E" w:rsidRPr="00A0404E" w:rsidRDefault="00A0404E" w:rsidP="00A0404E">
      <w:pPr>
        <w:shd w:val="clear" w:color="auto" w:fill="D9D9D9" w:themeFill="background1" w:themeFillShade="D9"/>
      </w:pPr>
      <w:bookmarkStart w:id="234" w:name="ComunidadDeBienes2"/>
      <w:bookmarkEnd w:id="234"/>
      <w:r w:rsidRPr="00A0404E">
        <w:t>DUDA SOBRE LA ELEGIBILIDAD DE LAS COMUNIDADES DE BIENES</w:t>
      </w:r>
    </w:p>
    <w:p w:rsidR="00A0404E" w:rsidRDefault="00A0404E" w:rsidP="00A040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A0404E" w:rsidRDefault="00A0404E" w:rsidP="00A0404E">
      <w:pPr>
        <w:rPr>
          <w:rFonts w:cs="Arial"/>
          <w:szCs w:val="24"/>
        </w:rPr>
      </w:pPr>
    </w:p>
    <w:p w:rsidR="00A0404E" w:rsidRDefault="00A0404E"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rsidR="00A0404E" w:rsidRDefault="00A0404E" w:rsidP="00A0404E">
      <w:pPr>
        <w:rPr>
          <w:rFonts w:cs="Arial"/>
          <w:szCs w:val="24"/>
        </w:rPr>
      </w:pPr>
    </w:p>
    <w:p w:rsidR="00A0404E" w:rsidRPr="00A0404E" w:rsidRDefault="00A0404E" w:rsidP="00A0404E">
      <w:pPr>
        <w:rPr>
          <w:rFonts w:cs="Arial"/>
          <w:color w:val="FF0000"/>
          <w:szCs w:val="24"/>
        </w:rPr>
      </w:pPr>
      <w:r w:rsidRPr="00A0404E">
        <w:rPr>
          <w:rFonts w:cs="Arial"/>
          <w:color w:val="FF0000"/>
          <w:szCs w:val="24"/>
        </w:rPr>
        <w:t>Las comunidades de bienes no son elegibles en ningún caso.</w:t>
      </w:r>
    </w:p>
    <w:p w:rsidR="00A0404E" w:rsidRDefault="00A0404E" w:rsidP="00EB03CB">
      <w:pPr>
        <w:rPr>
          <w:rFonts w:cs="Arial"/>
          <w:color w:val="FF0000"/>
        </w:rPr>
      </w:pPr>
    </w:p>
    <w:p w:rsidR="00043E7B" w:rsidRPr="00043E7B" w:rsidRDefault="00043E7B" w:rsidP="00043E7B">
      <w:pPr>
        <w:shd w:val="clear" w:color="auto" w:fill="D9D9D9" w:themeFill="background1" w:themeFillShade="D9"/>
      </w:pPr>
      <w:r w:rsidRPr="00043E7B">
        <w:t>PROYECTOS NO PRODUCTIVOS: ELEGIBILIDAD DE LA REALIZACIÓN DE ESTUDIOS</w:t>
      </w:r>
    </w:p>
    <w:p w:rsidR="00D06F15" w:rsidRPr="00D06F15" w:rsidRDefault="00F07B07" w:rsidP="00D06F15">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F07B07" w:rsidRDefault="00413248" w:rsidP="0041324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F6258B" w:rsidRDefault="00F6258B" w:rsidP="00D06F15">
      <w:pPr>
        <w:rPr>
          <w:rFonts w:cs="Arial"/>
          <w:szCs w:val="24"/>
        </w:rPr>
      </w:pPr>
    </w:p>
    <w:p w:rsidR="00D06F15" w:rsidRPr="00D06F15" w:rsidRDefault="00D06F15" w:rsidP="00D06F15">
      <w:pPr>
        <w:rPr>
          <w:rFonts w:cs="Arial"/>
          <w:szCs w:val="24"/>
        </w:rPr>
      </w:pPr>
      <w:r w:rsidRPr="00D06F15">
        <w:rPr>
          <w:rFonts w:cs="Arial"/>
          <w:szCs w:val="24"/>
        </w:rPr>
        <w:t>¿Serían elegibl</w:t>
      </w:r>
      <w:r>
        <w:rPr>
          <w:rFonts w:cs="Arial"/>
          <w:szCs w:val="24"/>
        </w:rPr>
        <w:t>es las siguientes actividades?</w:t>
      </w:r>
    </w:p>
    <w:p w:rsidR="00D06F15" w:rsidRPr="00D06F15" w:rsidRDefault="00D06F15" w:rsidP="00D06F15">
      <w:pPr>
        <w:rPr>
          <w:rFonts w:cs="Arial"/>
          <w:szCs w:val="24"/>
        </w:rPr>
      </w:pPr>
      <w:r w:rsidRPr="00D06F15">
        <w:rPr>
          <w:rFonts w:cs="Arial"/>
          <w:szCs w:val="24"/>
        </w:rPr>
        <w:t xml:space="preserve">  </w:t>
      </w:r>
    </w:p>
    <w:p w:rsidR="00D06F15" w:rsidRPr="00D06F15" w:rsidRDefault="00D06F15"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para la búsqueda de soluciones alternativas para poblaciones concretas con dificultades para acceder por las vías tradicionales a la banda ancha. </w:t>
      </w:r>
    </w:p>
    <w:p w:rsidR="00D06F15" w:rsidRPr="00D06F15" w:rsidRDefault="00D06F15"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rsidR="00D06F15" w:rsidRPr="00D06F15" w:rsidRDefault="00D06F15" w:rsidP="00D06F15">
      <w:pPr>
        <w:rPr>
          <w:rFonts w:cs="Arial"/>
          <w:szCs w:val="24"/>
        </w:rPr>
      </w:pPr>
      <w:r w:rsidRPr="00D06F15">
        <w:rPr>
          <w:rFonts w:cs="Arial"/>
          <w:szCs w:val="24"/>
        </w:rPr>
        <w:t xml:space="preserve">- Un estudio para implantar medidas de eficiencia energética. </w:t>
      </w:r>
    </w:p>
    <w:p w:rsidR="00D06F15" w:rsidRPr="00D06F15" w:rsidRDefault="00D06F15" w:rsidP="00D06F15">
      <w:pPr>
        <w:rPr>
          <w:rFonts w:cs="Arial"/>
          <w:szCs w:val="24"/>
        </w:rPr>
      </w:pPr>
      <w:r w:rsidRPr="00D06F15">
        <w:rPr>
          <w:rFonts w:cs="Arial"/>
          <w:szCs w:val="24"/>
        </w:rPr>
        <w:t xml:space="preserve">- La realización de un plan de gestión forestal. </w:t>
      </w:r>
    </w:p>
    <w:p w:rsidR="00D06F15" w:rsidRPr="00D06F15" w:rsidRDefault="00D06F15" w:rsidP="00D06F15">
      <w:pPr>
        <w:rPr>
          <w:rFonts w:cs="Arial"/>
          <w:szCs w:val="24"/>
        </w:rPr>
      </w:pPr>
      <w:r w:rsidRPr="00D06F15">
        <w:rPr>
          <w:rFonts w:cs="Arial"/>
          <w:szCs w:val="24"/>
        </w:rPr>
        <w:t xml:space="preserve">- Un estudio para realizar un análisis de necesidades formativas del territorio. </w:t>
      </w:r>
    </w:p>
    <w:p w:rsidR="00D06F15" w:rsidRPr="00D06F15" w:rsidRDefault="00D06F15" w:rsidP="00D06F15">
      <w:pPr>
        <w:rPr>
          <w:rFonts w:cs="Arial"/>
          <w:szCs w:val="24"/>
        </w:rPr>
      </w:pPr>
      <w:r w:rsidRPr="00D06F15">
        <w:rPr>
          <w:rFonts w:cs="Arial"/>
          <w:szCs w:val="24"/>
        </w:rPr>
        <w:t xml:space="preserve">- Un estudio para realizar el plan de formación del territorio (en coherencia con el estudio de necesidades formativas citado anteriormente). </w:t>
      </w:r>
    </w:p>
    <w:p w:rsidR="00D06F15" w:rsidRPr="00D06F15" w:rsidRDefault="00D06F15"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rsidR="00D06F15" w:rsidRPr="00D06F15" w:rsidRDefault="00D06F15" w:rsidP="00D06F15">
      <w:pPr>
        <w:rPr>
          <w:rFonts w:cs="Arial"/>
          <w:szCs w:val="24"/>
        </w:rPr>
      </w:pPr>
      <w:r w:rsidRPr="00D06F15">
        <w:rPr>
          <w:rFonts w:cs="Arial"/>
          <w:szCs w:val="24"/>
        </w:rPr>
        <w:lastRenderedPageBreak/>
        <w:t xml:space="preserve">- Un estudio de definición de un sistema de gestión de servicios o de sistemas de gestión para mejorar un impacto ambiental, por ejemplo, sobre: </w:t>
      </w:r>
    </w:p>
    <w:p w:rsidR="00D06F15" w:rsidRPr="00D06F15" w:rsidRDefault="00D06F15" w:rsidP="00D06F15">
      <w:pPr>
        <w:ind w:left="708"/>
        <w:rPr>
          <w:rFonts w:cs="Arial"/>
          <w:szCs w:val="24"/>
        </w:rPr>
      </w:pPr>
      <w:r w:rsidRPr="00D06F15">
        <w:rPr>
          <w:rFonts w:cs="Arial"/>
          <w:szCs w:val="24"/>
        </w:rPr>
        <w:t xml:space="preserve">o    recogida de residuos agrícolas, </w:t>
      </w:r>
    </w:p>
    <w:p w:rsidR="00D06F15" w:rsidRPr="00D06F15" w:rsidRDefault="00D06F15" w:rsidP="00D06F15">
      <w:pPr>
        <w:ind w:left="708"/>
        <w:rPr>
          <w:rFonts w:cs="Arial"/>
          <w:szCs w:val="24"/>
        </w:rPr>
      </w:pPr>
      <w:r w:rsidRPr="00D06F15">
        <w:rPr>
          <w:rFonts w:cs="Arial"/>
          <w:szCs w:val="24"/>
        </w:rPr>
        <w:t xml:space="preserve">o    alimentación de comederos de aves carroñeras, </w:t>
      </w:r>
    </w:p>
    <w:p w:rsidR="00D06F15" w:rsidRPr="00D06F15" w:rsidRDefault="00D06F15" w:rsidP="00D06F15">
      <w:pPr>
        <w:ind w:left="708"/>
        <w:rPr>
          <w:rFonts w:cs="Arial"/>
          <w:szCs w:val="24"/>
        </w:rPr>
      </w:pPr>
      <w:r w:rsidRPr="00D06F15">
        <w:rPr>
          <w:rFonts w:cs="Arial"/>
          <w:szCs w:val="24"/>
        </w:rPr>
        <w:t xml:space="preserve">o    regulación de la recogida de setas, </w:t>
      </w:r>
    </w:p>
    <w:p w:rsidR="00D06F15" w:rsidRPr="00D06F15" w:rsidRDefault="00D06F15" w:rsidP="00D06F15">
      <w:pPr>
        <w:ind w:left="708"/>
        <w:rPr>
          <w:rFonts w:cs="Arial"/>
          <w:szCs w:val="24"/>
        </w:rPr>
      </w:pPr>
      <w:r w:rsidRPr="00D06F15">
        <w:rPr>
          <w:rFonts w:cs="Arial"/>
          <w:szCs w:val="24"/>
        </w:rPr>
        <w:t xml:space="preserve">o    regulación de la actividad de la caza en lugares turísticos. </w:t>
      </w:r>
    </w:p>
    <w:p w:rsidR="00D06F15" w:rsidRDefault="00D06F15" w:rsidP="00D06F15">
      <w:pPr>
        <w:rPr>
          <w:rFonts w:cs="Arial"/>
          <w:color w:val="FF0000"/>
          <w:szCs w:val="24"/>
        </w:rPr>
      </w:pPr>
    </w:p>
    <w:p w:rsidR="00D06F15" w:rsidRPr="00D06F15" w:rsidRDefault="00D06F15" w:rsidP="00D06F15">
      <w:pPr>
        <w:rPr>
          <w:rFonts w:cs="Arial"/>
          <w:color w:val="FF0000"/>
          <w:szCs w:val="24"/>
        </w:rPr>
      </w:pPr>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sidR="001D6D11">
        <w:rPr>
          <w:rFonts w:cs="Arial"/>
          <w:color w:val="FF0000"/>
          <w:szCs w:val="24"/>
        </w:rPr>
        <w:t>erá formar parte del expediente</w:t>
      </w:r>
      <w:r w:rsidRPr="00D06F15">
        <w:rPr>
          <w:rFonts w:cs="Arial"/>
          <w:color w:val="FF0000"/>
          <w:szCs w:val="24"/>
        </w:rPr>
        <w:t xml:space="preserve"> de ayuda. </w:t>
      </w:r>
    </w:p>
    <w:p w:rsidR="00D06F15" w:rsidRDefault="00D06F15" w:rsidP="00EB03CB">
      <w:pPr>
        <w:rPr>
          <w:rFonts w:cs="Arial"/>
          <w:color w:val="FF0000"/>
        </w:rPr>
      </w:pPr>
    </w:p>
    <w:p w:rsidR="00F07B07" w:rsidRPr="000F4F31" w:rsidRDefault="000F4F31" w:rsidP="000F4F31">
      <w:pPr>
        <w:shd w:val="clear" w:color="auto" w:fill="D9D9D9" w:themeFill="background1" w:themeFillShade="D9"/>
      </w:pPr>
      <w:bookmarkStart w:id="235" w:name="IngresosEnFormaciónComoCofinanciaPrivada"/>
      <w:bookmarkEnd w:id="235"/>
      <w:r w:rsidRPr="000F4F31">
        <w:t>CONSIDERACIÓN DE LOS INGRESOS EN UNA ACTIVIDAD FORMATIVA (O EN UNAS JORNADAS)</w:t>
      </w:r>
      <w:r>
        <w:t xml:space="preserve"> COMO COFINANCIACIÓN PRIVADA</w:t>
      </w:r>
    </w:p>
    <w:p w:rsidR="000F4F31" w:rsidRPr="00D06F15" w:rsidRDefault="000F4F31" w:rsidP="000F4F31">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F07B07" w:rsidRPr="000F4F31" w:rsidRDefault="00413248" w:rsidP="0041324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413248" w:rsidRDefault="00413248" w:rsidP="00F07B07">
      <w:pPr>
        <w:rPr>
          <w:rFonts w:cs="Arial"/>
          <w:szCs w:val="24"/>
        </w:rPr>
      </w:pPr>
    </w:p>
    <w:p w:rsidR="00F07B07" w:rsidRPr="000F4F31" w:rsidRDefault="00F07B07" w:rsidP="00F07B07">
      <w:pPr>
        <w:rPr>
          <w:rFonts w:cs="Arial"/>
          <w:szCs w:val="24"/>
        </w:rPr>
      </w:pPr>
      <w:r w:rsidRPr="000F4F31">
        <w:rPr>
          <w:rFonts w:cs="Arial"/>
          <w:szCs w:val="24"/>
        </w:rPr>
        <w:t xml:space="preserve">La entidad beneficiaria de un curso o de unas jornadas formativas, ¿podría cobrar una inscripción o una matrícula para cubrir el 20% restante de la inversión que no se subvenciona? </w:t>
      </w:r>
    </w:p>
    <w:p w:rsidR="00F07B07" w:rsidRPr="00F07B07" w:rsidRDefault="00F07B07" w:rsidP="00F07B07">
      <w:pPr>
        <w:rPr>
          <w:rFonts w:cs="Arial"/>
          <w:color w:val="FF0000"/>
        </w:rPr>
      </w:pPr>
    </w:p>
    <w:p w:rsidR="00F07B07" w:rsidRDefault="00F07B07" w:rsidP="00F07B07">
      <w:pPr>
        <w:rPr>
          <w:rFonts w:cs="Arial"/>
          <w:color w:val="FF0000"/>
        </w:rPr>
      </w:pPr>
      <w:r w:rsidRPr="00F07B07">
        <w:rPr>
          <w:rFonts w:cs="Arial"/>
          <w:color w:val="FF0000"/>
        </w:rPr>
        <w:t>S</w:t>
      </w:r>
      <w:r w:rsidR="000F4F31">
        <w:rPr>
          <w:rFonts w:cs="Arial"/>
          <w:color w:val="FF0000"/>
        </w:rPr>
        <w:t>í</w:t>
      </w:r>
      <w:r w:rsidRPr="00F07B07">
        <w:rPr>
          <w:rFonts w:cs="Arial"/>
          <w:color w:val="FF0000"/>
        </w:rPr>
        <w:t>, se deberá controlar que la suma de la ayuda más los ingresos no supera el 100% del coste de la actividad.</w:t>
      </w:r>
    </w:p>
    <w:p w:rsidR="00A0404E" w:rsidRDefault="00A0404E" w:rsidP="00EB03CB">
      <w:pPr>
        <w:rPr>
          <w:rFonts w:cs="Arial"/>
          <w:color w:val="FF0000"/>
        </w:rPr>
      </w:pPr>
    </w:p>
    <w:p w:rsidR="005A1657" w:rsidRPr="005A1657" w:rsidRDefault="005A1657" w:rsidP="005A1657">
      <w:pPr>
        <w:shd w:val="clear" w:color="auto" w:fill="D9D9D9" w:themeFill="background1" w:themeFillShade="D9"/>
      </w:pPr>
      <w:bookmarkStart w:id="236" w:name="AutoTallerMaquinariaAgrícola"/>
      <w:bookmarkEnd w:id="236"/>
      <w:r w:rsidRPr="005A1657">
        <w:t>ELEGIBILIDAD DE UN AUTOTALLER DE MAQUINARIA AGRÍCOLA</w:t>
      </w:r>
    </w:p>
    <w:p w:rsidR="0033217A" w:rsidRDefault="0033217A"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5A1657" w:rsidRDefault="005A1657" w:rsidP="005A1657">
      <w:pPr>
        <w:rPr>
          <w:rFonts w:cs="Arial"/>
          <w:szCs w:val="24"/>
        </w:rPr>
      </w:pPr>
    </w:p>
    <w:p w:rsidR="005A1657" w:rsidRDefault="005A1657"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000220C0" w:rsidRPr="005A1657">
        <w:rPr>
          <w:rFonts w:cs="Arial"/>
          <w:szCs w:val="24"/>
        </w:rPr>
        <w:t>máquinas</w:t>
      </w:r>
      <w:r w:rsidRPr="005A1657">
        <w:rPr>
          <w:rFonts w:cs="Arial"/>
          <w:szCs w:val="24"/>
        </w:rPr>
        <w:t xml:space="preserve">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 xml:space="preserve">n de maquinaría agrícola de forma autónoma. Con </w:t>
      </w:r>
      <w:r w:rsidR="0033217A">
        <w:rPr>
          <w:rFonts w:cs="Arial"/>
          <w:szCs w:val="24"/>
        </w:rPr>
        <w:t>ello,</w:t>
      </w:r>
      <w:r w:rsidRPr="005A1657">
        <w:rPr>
          <w:rFonts w:cs="Arial"/>
          <w:szCs w:val="24"/>
        </w:rPr>
        <w:t xml:space="preserve"> el promotor les alquila</w:t>
      </w:r>
      <w:r w:rsidR="0033217A">
        <w:rPr>
          <w:rFonts w:cs="Arial"/>
          <w:szCs w:val="24"/>
        </w:rPr>
        <w:t>rá</w:t>
      </w:r>
      <w:r w:rsidRPr="005A1657">
        <w:rPr>
          <w:rFonts w:cs="Arial"/>
          <w:szCs w:val="24"/>
        </w:rPr>
        <w:t xml:space="preserve"> el espacio y la maquinaría adecuada para que se puedan reparar ellos su propia </w:t>
      </w:r>
      <w:r w:rsidR="000220C0" w:rsidRPr="005A1657">
        <w:rPr>
          <w:rFonts w:cs="Arial"/>
          <w:szCs w:val="24"/>
        </w:rPr>
        <w:t>máquina</w:t>
      </w:r>
      <w:r w:rsidRPr="005A1657">
        <w:rPr>
          <w:rFonts w:cs="Arial"/>
          <w:szCs w:val="24"/>
        </w:rPr>
        <w:t xml:space="preserve"> de trabajo.</w:t>
      </w:r>
    </w:p>
    <w:p w:rsidR="005A1657" w:rsidRDefault="005A1657" w:rsidP="005A1657">
      <w:pPr>
        <w:rPr>
          <w:rFonts w:cs="Arial"/>
          <w:szCs w:val="24"/>
        </w:rPr>
      </w:pPr>
    </w:p>
    <w:p w:rsidR="005A1657" w:rsidRPr="005A1657" w:rsidRDefault="005A1657"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rsidR="005A1657" w:rsidRDefault="005A1657" w:rsidP="00EB03CB">
      <w:pPr>
        <w:rPr>
          <w:rFonts w:cs="Arial"/>
          <w:color w:val="FF0000"/>
        </w:rPr>
      </w:pPr>
    </w:p>
    <w:p w:rsidR="005A1657" w:rsidRDefault="005A1657" w:rsidP="00EB03CB">
      <w:pPr>
        <w:rPr>
          <w:rFonts w:cs="Arial"/>
          <w:color w:val="FF0000"/>
        </w:rPr>
      </w:pPr>
      <w:r>
        <w:rPr>
          <w:rFonts w:cs="Arial"/>
          <w:color w:val="FF0000"/>
        </w:rPr>
        <w:t>E</w:t>
      </w:r>
      <w:r w:rsidRPr="005A1657">
        <w:rPr>
          <w:rFonts w:cs="Arial"/>
          <w:color w:val="FF0000"/>
        </w:rPr>
        <w:t>sta actividad es elegible si se cumplen las demás condiciones generales.</w:t>
      </w:r>
    </w:p>
    <w:p w:rsidR="005A1657" w:rsidRDefault="005A1657" w:rsidP="00EB03CB">
      <w:pPr>
        <w:rPr>
          <w:rFonts w:cs="Arial"/>
          <w:color w:val="FF0000"/>
        </w:rPr>
      </w:pPr>
    </w:p>
    <w:p w:rsidR="00A8061D" w:rsidRDefault="00A8061D" w:rsidP="00EB03CB">
      <w:pPr>
        <w:rPr>
          <w:rFonts w:cs="Arial"/>
          <w:color w:val="FF0000"/>
        </w:rPr>
      </w:pPr>
    </w:p>
    <w:p w:rsidR="00082675" w:rsidRDefault="00082675" w:rsidP="00082675">
      <w:pPr>
        <w:shd w:val="clear" w:color="auto" w:fill="D9D9D9" w:themeFill="background1" w:themeFillShade="D9"/>
      </w:pPr>
      <w:bookmarkStart w:id="237" w:name="FormaciónPersonalizada"/>
      <w:bookmarkEnd w:id="237"/>
      <w:r w:rsidRPr="00082675">
        <w:t xml:space="preserve">ELEGIBILIDAD DE LA FORMACIÓN PERSONALIZADA </w:t>
      </w:r>
    </w:p>
    <w:p w:rsidR="00A8061D" w:rsidRPr="00D06F15" w:rsidRDefault="00A8061D" w:rsidP="00A8061D">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082675" w:rsidRPr="00A8061D" w:rsidRDefault="00A8061D" w:rsidP="00A8061D">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A8061D" w:rsidRDefault="00A8061D" w:rsidP="00082675">
      <w:pPr>
        <w:rPr>
          <w:rFonts w:cs="Arial"/>
          <w:szCs w:val="24"/>
        </w:rPr>
      </w:pPr>
    </w:p>
    <w:p w:rsidR="00082675" w:rsidRPr="00082675" w:rsidRDefault="00082675" w:rsidP="00082675">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rsidR="00082675" w:rsidRDefault="00082675" w:rsidP="00082675">
      <w:pPr>
        <w:rPr>
          <w:rFonts w:cs="Arial"/>
          <w:szCs w:val="24"/>
        </w:rPr>
      </w:pPr>
      <w:r w:rsidRPr="00082675">
        <w:rPr>
          <w:rFonts w:cs="Arial"/>
          <w:szCs w:val="24"/>
        </w:rPr>
        <w:br/>
      </w:r>
      <w:r w:rsidRPr="00082675">
        <w:rPr>
          <w:rFonts w:cs="Arial"/>
          <w:color w:val="FF0000"/>
        </w:rPr>
        <w:t>Sí, aunque se elimina la limitación de 14 euros por alumno y hora lectiva.</w:t>
      </w:r>
      <w:r w:rsidRPr="00082675">
        <w:rPr>
          <w:rFonts w:cs="Arial"/>
          <w:color w:val="FF0000"/>
        </w:rPr>
        <w:br/>
      </w:r>
    </w:p>
    <w:p w:rsidR="00342604" w:rsidRPr="00342604" w:rsidRDefault="00342604" w:rsidP="00342604">
      <w:pPr>
        <w:shd w:val="clear" w:color="auto" w:fill="BFBFBF"/>
        <w:jc w:val="center"/>
        <w:rPr>
          <w:b/>
          <w:sz w:val="44"/>
          <w:szCs w:val="44"/>
          <w:u w:val="single"/>
        </w:rPr>
      </w:pPr>
      <w:r w:rsidRPr="00342604">
        <w:rPr>
          <w:b/>
          <w:sz w:val="44"/>
          <w:szCs w:val="44"/>
          <w:u w:val="single"/>
        </w:rPr>
        <w:t xml:space="preserve">2.1.12) </w:t>
      </w:r>
      <w:bookmarkStart w:id="238" w:name="DUDASELEGIBILIDADRESPONDIDASTRAS11082016"/>
      <w:bookmarkEnd w:id="238"/>
      <w:r w:rsidRPr="00342604">
        <w:rPr>
          <w:b/>
          <w:sz w:val="44"/>
          <w:szCs w:val="44"/>
          <w:u w:val="single"/>
        </w:rPr>
        <w:t>DUDAS RESPONDIDAS POR DGA DESPUÉS DEL 11.08.2016</w:t>
      </w:r>
    </w:p>
    <w:p w:rsidR="00082675" w:rsidRDefault="00542082" w:rsidP="00EB03CB">
      <w:pPr>
        <w:rPr>
          <w:rFonts w:cs="Arial"/>
          <w:color w:val="FF000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813A7" w:rsidRDefault="00B813A7" w:rsidP="00B813A7"/>
    <w:p w:rsidR="00B813A7" w:rsidRPr="000C1EF0" w:rsidRDefault="00B813A7" w:rsidP="00B813A7">
      <w:pPr>
        <w:pStyle w:val="Textosinformato"/>
        <w:shd w:val="clear" w:color="auto" w:fill="D9D9D9"/>
        <w:jc w:val="both"/>
        <w:rPr>
          <w:sz w:val="24"/>
          <w:szCs w:val="22"/>
        </w:rPr>
      </w:pPr>
      <w:bookmarkStart w:id="239" w:name="AhorroEnerRenovaciónIntegralConLED"/>
      <w:bookmarkEnd w:id="239"/>
      <w:r>
        <w:rPr>
          <w:sz w:val="24"/>
          <w:szCs w:val="22"/>
        </w:rPr>
        <w:t xml:space="preserve">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rsidR="00B813A7" w:rsidRDefault="00B813A7"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B813A7" w:rsidRDefault="0031271D" w:rsidP="00B813A7">
      <w:pPr>
        <w:contextualSpacing/>
      </w:pPr>
      <w:hyperlink w:anchor="ÍndiceAhorroyEficienciaEnergética" w:history="1">
        <w:r w:rsidR="00B813A7" w:rsidRPr="009E7A1E">
          <w:rPr>
            <w:rStyle w:val="Hipervnculo"/>
            <w:sz w:val="16"/>
            <w:szCs w:val="16"/>
          </w:rPr>
          <w:t>(Subir al índice de Ahorro y eficiencia energética)</w:t>
        </w:r>
      </w:hyperlink>
    </w:p>
    <w:p w:rsidR="00B813A7" w:rsidRDefault="00B813A7" w:rsidP="00B813A7"/>
    <w:p w:rsidR="00B813A7" w:rsidRDefault="00B813A7" w:rsidP="00B813A7">
      <w:r>
        <w:t>Aunque ya hay una respuesta sobre la no elegibilidad de las lámparas LED:</w:t>
      </w:r>
    </w:p>
    <w:p w:rsidR="00B813A7" w:rsidRDefault="00B813A7" w:rsidP="00B813A7"/>
    <w:p w:rsidR="00B813A7" w:rsidRPr="000C1EF0" w:rsidRDefault="00B813A7" w:rsidP="00B813A7">
      <w:pPr>
        <w:ind w:left="1134" w:right="993"/>
        <w:rPr>
          <w:rFonts w:asciiTheme="minorHAnsi" w:hAnsiTheme="minorHAnsi"/>
          <w:i/>
        </w:rPr>
      </w:pPr>
      <w:r w:rsidRPr="000C1EF0">
        <w:rPr>
          <w:rFonts w:asciiTheme="minorHAnsi" w:hAnsiTheme="minorHAns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rsidR="00B813A7" w:rsidRPr="000C1EF0" w:rsidRDefault="00B813A7" w:rsidP="00B813A7">
      <w:pPr>
        <w:ind w:left="1134" w:right="993"/>
        <w:rPr>
          <w:rFonts w:asciiTheme="minorHAnsi" w:hAnsiTheme="minorHAnsi"/>
          <w:i/>
        </w:rPr>
      </w:pPr>
      <w:r w:rsidRPr="000C1EF0">
        <w:rPr>
          <w:rFonts w:asciiTheme="minorHAnsi" w:hAnsiTheme="minorHAnsi"/>
          <w:i/>
          <w:color w:val="FF0000"/>
        </w:rPr>
        <w:t>Las lámparas LED no son subvencionables</w:t>
      </w:r>
      <w:r>
        <w:rPr>
          <w:rFonts w:asciiTheme="minorHAnsi" w:hAnsiTheme="minorHAnsi"/>
          <w:i/>
        </w:rPr>
        <w:t>.</w:t>
      </w:r>
      <w:r w:rsidRPr="000C1EF0">
        <w:rPr>
          <w:rFonts w:asciiTheme="minorHAnsi" w:hAnsiTheme="minorHAnsi"/>
          <w:i/>
        </w:rPr>
        <w:t>”</w:t>
      </w:r>
    </w:p>
    <w:p w:rsidR="00B813A7" w:rsidRDefault="00B813A7" w:rsidP="00B813A7"/>
    <w:p w:rsidR="00B813A7" w:rsidRDefault="00B813A7" w:rsidP="00B813A7">
      <w:r>
        <w:t>Un Grupo plantea el proyecto de un comercio de juguetes que quiere sustituir toda la iluminación interior y exterior del local por iluminación LED para disminuir el consumo energético, es decir se trata de la restaura</w:t>
      </w:r>
      <w:r w:rsidR="00793CBD">
        <w:t>ción integral del sistema de il</w:t>
      </w:r>
      <w:r>
        <w:t xml:space="preserve">uminación del comercio para adaptarlo a LED. </w:t>
      </w:r>
    </w:p>
    <w:p w:rsidR="00B813A7" w:rsidRDefault="00B813A7" w:rsidP="00B813A7"/>
    <w:p w:rsidR="00B813A7" w:rsidRDefault="00B813A7" w:rsidP="00B813A7">
      <w:r>
        <w:t>¿Es elegible la inversión en las luminarias y en la instalación de las mismas en el ámbito 4.1?</w:t>
      </w:r>
    </w:p>
    <w:p w:rsidR="00B813A7" w:rsidRDefault="00B813A7" w:rsidP="00B813A7"/>
    <w:p w:rsidR="00B813A7" w:rsidRPr="00B813A7" w:rsidRDefault="002B0CF5" w:rsidP="00B813A7">
      <w:pPr>
        <w:rPr>
          <w:color w:val="FF0000"/>
        </w:rPr>
      </w:pPr>
      <w:r>
        <w:rPr>
          <w:color w:val="FF0000"/>
        </w:rPr>
        <w:t>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rsidR="008E4CD6" w:rsidRDefault="008E4CD6" w:rsidP="008E4CD6"/>
    <w:p w:rsidR="008E4CD6" w:rsidRPr="005006EC" w:rsidRDefault="008E4CD6" w:rsidP="008E4CD6">
      <w:pPr>
        <w:pStyle w:val="Textosinformato"/>
        <w:shd w:val="clear" w:color="auto" w:fill="D9D9D9"/>
        <w:jc w:val="both"/>
        <w:rPr>
          <w:sz w:val="24"/>
          <w:szCs w:val="22"/>
        </w:rPr>
      </w:pPr>
      <w:bookmarkStart w:id="240" w:name="AutónomoConGestoríaYBanco"/>
      <w:bookmarkEnd w:id="240"/>
      <w:r w:rsidRPr="005006EC">
        <w:rPr>
          <w:sz w:val="24"/>
          <w:szCs w:val="22"/>
        </w:rPr>
        <w:t>ELEGIBILIDAD DE UN AUTÓNOMO CON UN PROYECTO DE GESTORÍA ACOMPAÑADA DE LA APERTURA DE UNA OFICINA DE REPRESENTACIÓN DE UNA ENTIDAD FINANCIERA</w:t>
      </w:r>
    </w:p>
    <w:p w:rsidR="008E4CD6" w:rsidRDefault="008E4CD6"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8E4CD6" w:rsidRDefault="008E4CD6" w:rsidP="008E4CD6"/>
    <w:p w:rsidR="008E4CD6" w:rsidRDefault="008E4CD6" w:rsidP="008E4CD6">
      <w:r>
        <w:t>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local, por lo que me dicen, toda la cartelería e imagen se asemeja o sigue las propias de la misma entidad financiera).</w:t>
      </w:r>
    </w:p>
    <w:p w:rsidR="008E4CD6" w:rsidRDefault="008E4CD6" w:rsidP="008E4CD6"/>
    <w:p w:rsidR="008E4CD6" w:rsidRDefault="008E4CD6"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rsidR="008E4CD6" w:rsidRDefault="008E4CD6" w:rsidP="008E4CD6"/>
    <w:p w:rsidR="008E4CD6" w:rsidRDefault="008E4CD6"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rsidR="008E4CD6" w:rsidRDefault="008E4CD6"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rsidR="008E4CD6" w:rsidRDefault="008E4CD6" w:rsidP="008E4CD6">
      <w:pPr>
        <w:rPr>
          <w:sz w:val="20"/>
          <w:szCs w:val="20"/>
        </w:rPr>
      </w:pPr>
    </w:p>
    <w:p w:rsidR="008E4CD6" w:rsidRDefault="008E4CD6" w:rsidP="008E4CD6">
      <w:r>
        <w:t>Creemos que toda la reforma del local y el resto del proyecto serían elegibles, pero el Grupo se quiere asegurar.</w:t>
      </w:r>
    </w:p>
    <w:p w:rsidR="008E4CD6" w:rsidRDefault="008E4CD6" w:rsidP="008E4CD6"/>
    <w:p w:rsidR="008E4CD6" w:rsidRDefault="008E4CD6" w:rsidP="008E4CD6">
      <w:r>
        <w:lastRenderedPageBreak/>
        <w:t>¿Es elegible el proyecto completo o solo sería elegible la parte que correspondiera a la gestoría, descartando la parte del proyecto que corresponde a la actividad financiera?</w:t>
      </w:r>
    </w:p>
    <w:p w:rsidR="008E4CD6" w:rsidRDefault="008E4CD6" w:rsidP="00EB03CB">
      <w:pPr>
        <w:rPr>
          <w:rFonts w:cs="Arial"/>
          <w:color w:val="FF0000"/>
        </w:rPr>
      </w:pPr>
    </w:p>
    <w:p w:rsidR="008E4CD6" w:rsidRDefault="00F45838" w:rsidP="00EB03CB">
      <w:pPr>
        <w:rPr>
          <w:rFonts w:cs="Arial"/>
          <w:color w:val="FF0000"/>
        </w:rPr>
      </w:pPr>
      <w:r>
        <w:rPr>
          <w:rFonts w:cs="Arial"/>
          <w:color w:val="FF0000"/>
        </w:rPr>
        <w:t xml:space="preserve">La actividad de la entidad financiera no es elegible. </w:t>
      </w:r>
      <w:r w:rsidR="00741521" w:rsidRPr="00741521">
        <w:rPr>
          <w:rFonts w:cs="Arial"/>
          <w:color w:val="FF0000"/>
        </w:rPr>
        <w:t>Si no son instalaciones comunes, sólo sería elegible la part</w:t>
      </w:r>
      <w:r w:rsidR="00741521">
        <w:rPr>
          <w:rFonts w:cs="Arial"/>
          <w:color w:val="FF0000"/>
        </w:rPr>
        <w:t>e correspondiente a la asesoría. Las partes comunes a las dos actividades son elegibles</w:t>
      </w:r>
      <w:r w:rsidR="00644731">
        <w:rPr>
          <w:rFonts w:cs="Arial"/>
          <w:color w:val="FF0000"/>
        </w:rPr>
        <w:t xml:space="preserve"> (los controles se centrarán en revisar esto)</w:t>
      </w:r>
      <w:r w:rsidR="00741521">
        <w:rPr>
          <w:rFonts w:cs="Arial"/>
          <w:color w:val="FF0000"/>
        </w:rPr>
        <w:t>.</w:t>
      </w:r>
    </w:p>
    <w:p w:rsidR="008E4CD6" w:rsidRDefault="008E4CD6" w:rsidP="00EB03CB">
      <w:pPr>
        <w:rPr>
          <w:rFonts w:cs="Arial"/>
          <w:color w:val="FF0000"/>
        </w:rPr>
      </w:pPr>
    </w:p>
    <w:p w:rsidR="00503AC7" w:rsidRPr="00503AC7" w:rsidRDefault="00503AC7" w:rsidP="00503AC7">
      <w:pPr>
        <w:shd w:val="clear" w:color="auto" w:fill="D9D9D9"/>
      </w:pPr>
      <w:bookmarkStart w:id="241" w:name="VehículoFechaMatriculaciónYElegiblidad"/>
      <w:bookmarkEnd w:id="241"/>
      <w:r w:rsidRPr="00503AC7">
        <w:t xml:space="preserve">ELEGIBILIDAD DE UN VEHÍCULO </w:t>
      </w:r>
      <w:r w:rsidR="00CE3E15">
        <w:t xml:space="preserve">CONFORME A SU FECHA DE </w:t>
      </w:r>
      <w:r w:rsidRPr="00503AC7">
        <w:t>MATRICULA</w:t>
      </w:r>
      <w:r w:rsidR="00CE3E15">
        <w:t>CIÓN</w:t>
      </w:r>
    </w:p>
    <w:p w:rsidR="00CE3E15" w:rsidRPr="00AB616B" w:rsidRDefault="00CE3E15" w:rsidP="00CE3E1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503AC7" w:rsidRDefault="00503AC7" w:rsidP="00EB03CB">
      <w:pPr>
        <w:rPr>
          <w:rFonts w:cs="Arial"/>
          <w:sz w:val="20"/>
          <w:szCs w:val="20"/>
        </w:rPr>
      </w:pPr>
    </w:p>
    <w:p w:rsidR="00503AC7" w:rsidRPr="00503AC7" w:rsidRDefault="00503AC7" w:rsidP="00EB03CB">
      <w:r w:rsidRPr="00503AC7">
        <w:t>¿E</w:t>
      </w:r>
      <w:r w:rsidR="00CE3E15">
        <w:t>n el primer tramo de la convocatoria de 2016 e</w:t>
      </w:r>
      <w:r w:rsidRPr="00503AC7">
        <w:t>s elegible un vehículo matriculado en abril de 2015?</w:t>
      </w:r>
    </w:p>
    <w:p w:rsidR="00503AC7" w:rsidRDefault="00503AC7" w:rsidP="00EB03CB">
      <w:pPr>
        <w:rPr>
          <w:rFonts w:cs="Arial"/>
          <w:color w:val="FF0000"/>
        </w:rPr>
      </w:pPr>
    </w:p>
    <w:p w:rsidR="00503AC7" w:rsidRDefault="00503AC7" w:rsidP="00EB03CB">
      <w:pPr>
        <w:rPr>
          <w:rFonts w:cs="Arial"/>
          <w:color w:val="FF0000"/>
        </w:rPr>
      </w:pP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rsidR="00CB15AF" w:rsidRDefault="00CB15AF" w:rsidP="00CB15AF">
      <w:pPr>
        <w:pStyle w:val="Textosinformato"/>
        <w:jc w:val="both"/>
        <w:rPr>
          <w:sz w:val="24"/>
          <w:szCs w:val="22"/>
        </w:rPr>
      </w:pPr>
    </w:p>
    <w:p w:rsidR="001F0A9F" w:rsidRDefault="001F0A9F" w:rsidP="001F0A9F"/>
    <w:p w:rsidR="00CB15AF" w:rsidRPr="007013E2" w:rsidRDefault="00CB15AF" w:rsidP="00CB15AF">
      <w:pPr>
        <w:pStyle w:val="Textosinformato"/>
        <w:shd w:val="clear" w:color="auto" w:fill="D9D9D9"/>
        <w:jc w:val="both"/>
        <w:rPr>
          <w:sz w:val="24"/>
          <w:szCs w:val="22"/>
        </w:rPr>
      </w:pPr>
      <w:bookmarkStart w:id="242" w:name="FormaciónFueraTerritorioYFarmTrip2"/>
      <w:bookmarkEnd w:id="242"/>
      <w:r>
        <w:rPr>
          <w:sz w:val="24"/>
          <w:szCs w:val="22"/>
        </w:rPr>
        <w:t xml:space="preserve">ACLARACIÓN: </w:t>
      </w:r>
      <w:r w:rsidRPr="007013E2">
        <w:rPr>
          <w:sz w:val="24"/>
          <w:szCs w:val="22"/>
        </w:rPr>
        <w:t>ELEGIBILIDAD DE LA FORMACIÓN FUERA DEL TERRITORIO</w:t>
      </w:r>
      <w:r>
        <w:rPr>
          <w:sz w:val="24"/>
          <w:szCs w:val="22"/>
        </w:rPr>
        <w:t xml:space="preserve"> Y DE ARAGÓN Y DE UN VIAJE DE FAMILIARIZACIÓN</w:t>
      </w:r>
    </w:p>
    <w:p w:rsidR="00CB15AF" w:rsidRPr="00D06F15" w:rsidRDefault="00CB15AF" w:rsidP="00CB15AF">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CB15AF" w:rsidRPr="00A8061D" w:rsidRDefault="00CB15AF" w:rsidP="00CB15AF">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CB15AF" w:rsidRPr="007013E2" w:rsidRDefault="00CB15AF" w:rsidP="00CB15AF"/>
    <w:p w:rsidR="00CB15AF" w:rsidRPr="007013E2" w:rsidRDefault="00CB15AF" w:rsidP="00CB15AF">
      <w:r w:rsidRPr="007013E2">
        <w:t>Tenemos la siguiente respuesta escrita a una pregunta:</w:t>
      </w:r>
    </w:p>
    <w:p w:rsidR="00CB15AF" w:rsidRPr="007013E2" w:rsidRDefault="00CB15AF" w:rsidP="00CB15AF"/>
    <w:p w:rsidR="00CB15AF" w:rsidRPr="007013E2" w:rsidRDefault="00CB15AF" w:rsidP="00CB15AF">
      <w:pPr>
        <w:shd w:val="clear" w:color="auto" w:fill="D9D9D9"/>
        <w:ind w:left="1134" w:right="993"/>
        <w:rPr>
          <w:rFonts w:asciiTheme="minorHAnsi" w:hAnsiTheme="minorHAnsi"/>
          <w:i/>
          <w:iCs/>
          <w:szCs w:val="24"/>
        </w:rPr>
      </w:pPr>
      <w:r w:rsidRPr="007013E2">
        <w:rPr>
          <w:rFonts w:asciiTheme="minorHAnsi" w:hAnsiTheme="minorHAnsi"/>
          <w:i/>
          <w:iCs/>
          <w:szCs w:val="24"/>
        </w:rPr>
        <w:t xml:space="preserve">ELEGIBILIDAD DE LA FORMACIÓN PERSONALIZADA </w:t>
      </w:r>
    </w:p>
    <w:p w:rsidR="00CB15AF" w:rsidRPr="007013E2" w:rsidRDefault="00CB15AF" w:rsidP="00CB15AF">
      <w:pPr>
        <w:ind w:left="1134" w:right="993"/>
        <w:rPr>
          <w:rFonts w:asciiTheme="minorHAnsi" w:hAnsiTheme="minorHAnsi"/>
          <w:i/>
          <w:iCs/>
          <w:szCs w:val="24"/>
        </w:rPr>
      </w:pPr>
    </w:p>
    <w:p w:rsidR="00CB15AF" w:rsidRPr="007013E2" w:rsidRDefault="00CB15AF" w:rsidP="00CB15AF">
      <w:pPr>
        <w:ind w:left="1134" w:right="993"/>
        <w:rPr>
          <w:rFonts w:asciiTheme="minorHAnsi" w:hAnsiTheme="minorHAnsi"/>
          <w:i/>
          <w:iCs/>
          <w:szCs w:val="24"/>
        </w:rPr>
      </w:pPr>
      <w:r w:rsidRPr="007013E2">
        <w:rPr>
          <w:rFonts w:asciiTheme="minorHAnsi" w:hAnsiTheme="minorHAnsi"/>
          <w:i/>
          <w:iCs/>
          <w:szCs w:val="24"/>
        </w:rPr>
        <w:t xml:space="preserve">Suponemos que la formación personalizada e individualizada, tanto en el puesto de trabajo </w:t>
      </w:r>
      <w:r w:rsidRPr="007013E2">
        <w:rPr>
          <w:rFonts w:asciiTheme="minorHAnsi" w:hAnsiTheme="minorHAnsi"/>
          <w:b/>
          <w:bCs/>
          <w:i/>
          <w:iCs/>
          <w:szCs w:val="24"/>
        </w:rPr>
        <w:t>como fuera del territorio,</w:t>
      </w:r>
      <w:r w:rsidRPr="007013E2">
        <w:rPr>
          <w:rFonts w:asciiTheme="minorHAnsi" w:hAnsiTheme="minorHAnsi"/>
          <w:i/>
          <w:iCs/>
          <w:szCs w:val="24"/>
        </w:rPr>
        <w:t xml:space="preserve"> debería ser elegible dentro de los límites establecidos en la orden ministerial: ¿es correcto este planteamiento? </w:t>
      </w:r>
    </w:p>
    <w:p w:rsidR="00CB15AF" w:rsidRDefault="00CB15AF" w:rsidP="00CB15AF">
      <w:pPr>
        <w:ind w:left="1134" w:right="992"/>
        <w:rPr>
          <w:b/>
          <w:bCs/>
          <w:sz w:val="22"/>
        </w:rPr>
      </w:pPr>
      <w:r w:rsidRPr="007013E2">
        <w:rPr>
          <w:rFonts w:asciiTheme="minorHAnsi" w:hAnsiTheme="minorHAnsi"/>
          <w:i/>
          <w:iCs/>
          <w:szCs w:val="24"/>
        </w:rPr>
        <w:br/>
      </w:r>
      <w:r w:rsidRPr="007013E2">
        <w:rPr>
          <w:rFonts w:asciiTheme="minorHAnsi" w:hAnsiTheme="minorHAnsi"/>
          <w:i/>
          <w:iCs/>
          <w:color w:val="FF0000"/>
          <w:szCs w:val="24"/>
        </w:rPr>
        <w:t>Sí, aunque se elimina la limitación de 14 euros por alumno y hora lectiva</w:t>
      </w:r>
      <w:r w:rsidRPr="007013E2">
        <w:rPr>
          <w:rFonts w:asciiTheme="minorHAnsi" w:hAnsiTheme="minorHAnsi"/>
          <w:i/>
          <w:iCs/>
          <w:szCs w:val="24"/>
        </w:rPr>
        <w:t>.</w:t>
      </w:r>
    </w:p>
    <w:p w:rsidR="00CB15AF" w:rsidRDefault="00CB15AF" w:rsidP="00CB15AF"/>
    <w:p w:rsidR="00CB15AF" w:rsidRDefault="00CB15AF" w:rsidP="00CB15AF">
      <w:r>
        <w:t>Como hubo algún caso en 2007-2013 en el que se excluyó la elegibilidad de la formación fuera de Aragón, para asegurarse, un Grupo pregunta:</w:t>
      </w:r>
    </w:p>
    <w:p w:rsidR="00CB15AF" w:rsidRDefault="00CB15AF" w:rsidP="00CB15AF"/>
    <w:p w:rsidR="00CB15AF" w:rsidRDefault="00CB15AF" w:rsidP="00CB15AF">
      <w:r>
        <w:t xml:space="preserve">¿Es elegible la formación fuera del territorio del Grupo pero dentro de Aragón? </w:t>
      </w:r>
    </w:p>
    <w:p w:rsidR="00CB15AF" w:rsidRDefault="00CB15AF" w:rsidP="00CB15AF"/>
    <w:p w:rsidR="00CB15AF" w:rsidRPr="00DF2245" w:rsidRDefault="00CB15AF" w:rsidP="00CB15AF">
      <w:pPr>
        <w:rPr>
          <w:color w:val="FF0000"/>
        </w:rPr>
      </w:pPr>
      <w:r w:rsidRPr="00DF2245">
        <w:rPr>
          <w:color w:val="FF0000"/>
        </w:rPr>
        <w:t>Sí.</w:t>
      </w:r>
    </w:p>
    <w:p w:rsidR="00CB15AF" w:rsidRDefault="00CB15AF" w:rsidP="00CB15AF"/>
    <w:p w:rsidR="00CB15AF" w:rsidRDefault="00CB15AF" w:rsidP="00CB15AF">
      <w:r>
        <w:t xml:space="preserve">¿Es elegible la formación que se imparte fuera de Aragón? </w:t>
      </w:r>
    </w:p>
    <w:p w:rsidR="00CB15AF" w:rsidRDefault="00CB15AF" w:rsidP="00CB15AF"/>
    <w:p w:rsidR="00CB15AF" w:rsidRPr="00DF2245" w:rsidRDefault="00CB15AF" w:rsidP="00CB15AF">
      <w:pPr>
        <w:rPr>
          <w:color w:val="FF0000"/>
        </w:rPr>
      </w:pPr>
      <w:r w:rsidRPr="00DF2245">
        <w:rPr>
          <w:color w:val="FF0000"/>
        </w:rPr>
        <w:t>Sí.</w:t>
      </w:r>
    </w:p>
    <w:p w:rsidR="00CB15AF" w:rsidRDefault="00CB15AF" w:rsidP="00CB15AF"/>
    <w:p w:rsidR="00CB15AF" w:rsidRDefault="00CB15AF" w:rsidP="00CB15AF">
      <w:r>
        <w:t>Y, a expensas de que el Grupo lo considere o no como prioritario dentro de la priorización de los diferentes tipos de acciones formativas, ¿es elegible un viaje de familiarización para emprendedores dentro de Aragón?</w:t>
      </w:r>
    </w:p>
    <w:p w:rsidR="00CB15AF" w:rsidRDefault="00CB15AF" w:rsidP="00CB15AF"/>
    <w:p w:rsidR="00CB15AF" w:rsidRPr="00DF2245" w:rsidRDefault="00CB15AF" w:rsidP="00CB15AF">
      <w:pPr>
        <w:rPr>
          <w:color w:val="FF0000"/>
        </w:rPr>
      </w:pPr>
      <w:r w:rsidRPr="00DF2245">
        <w:rPr>
          <w:color w:val="FF0000"/>
        </w:rPr>
        <w:t>Sí.</w:t>
      </w:r>
    </w:p>
    <w:p w:rsidR="00CB15AF" w:rsidRDefault="00CB15AF" w:rsidP="00CB15AF"/>
    <w:p w:rsidR="00CB15AF" w:rsidRDefault="00CB15AF" w:rsidP="00CB15AF">
      <w:r>
        <w:t>¿Y este mismo tipo de viaje de familiarización pero fuera de Aragón?</w:t>
      </w:r>
    </w:p>
    <w:p w:rsidR="00CB15AF" w:rsidRDefault="00CB15AF" w:rsidP="00CB15AF"/>
    <w:p w:rsidR="00DF2245" w:rsidRDefault="00CB15AF" w:rsidP="00EB03CB">
      <w:pPr>
        <w:rPr>
          <w:rFonts w:cs="Arial"/>
          <w:color w:val="FF0000"/>
        </w:rPr>
      </w:pPr>
      <w:r w:rsidRPr="00DF2245">
        <w:rPr>
          <w:color w:val="FF0000"/>
        </w:rPr>
        <w:t>Sí.</w:t>
      </w:r>
    </w:p>
    <w:p w:rsidR="00F05263" w:rsidRDefault="00F05263" w:rsidP="00F05263">
      <w:pPr>
        <w:autoSpaceDE w:val="0"/>
        <w:autoSpaceDN w:val="0"/>
        <w:adjustRightInd w:val="0"/>
        <w:rPr>
          <w:rFonts w:cs="Arial"/>
          <w:szCs w:val="24"/>
        </w:rPr>
      </w:pPr>
    </w:p>
    <w:p w:rsidR="00F05263" w:rsidRPr="00F45838" w:rsidRDefault="00F05263" w:rsidP="00F05263">
      <w:pPr>
        <w:shd w:val="clear" w:color="auto" w:fill="D9D9D9"/>
        <w:autoSpaceDE w:val="0"/>
        <w:autoSpaceDN w:val="0"/>
        <w:adjustRightInd w:val="0"/>
        <w:outlineLvl w:val="0"/>
        <w:rPr>
          <w:rFonts w:cs="Arial"/>
          <w:szCs w:val="24"/>
        </w:rPr>
      </w:pPr>
      <w:bookmarkStart w:id="243" w:name="EstudiosElegibilidadEnNoProductivos"/>
      <w:bookmarkEnd w:id="243"/>
      <w:r w:rsidRPr="00F45838">
        <w:rPr>
          <w:rFonts w:cs="Arial"/>
          <w:szCs w:val="24"/>
        </w:rPr>
        <w:t xml:space="preserve">FINANCIACIÓN DE ESTUDIOS </w:t>
      </w:r>
      <w:r w:rsidR="006A19AA">
        <w:rPr>
          <w:rFonts w:cs="Arial"/>
          <w:szCs w:val="24"/>
        </w:rPr>
        <w:t xml:space="preserve">PREVIOS </w:t>
      </w:r>
      <w:r w:rsidRPr="00F45838">
        <w:rPr>
          <w:rFonts w:cs="Arial"/>
          <w:szCs w:val="24"/>
        </w:rPr>
        <w:t xml:space="preserve">EN PROYECTOS NO PRODUCTIVOS </w:t>
      </w:r>
    </w:p>
    <w:p w:rsidR="00F05263" w:rsidRDefault="006A19AA"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A19AA" w:rsidRPr="000F4F31" w:rsidRDefault="006A19AA" w:rsidP="006A19AA">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6A19AA" w:rsidRPr="00F45838" w:rsidRDefault="006A19AA" w:rsidP="00F05263">
      <w:pPr>
        <w:rPr>
          <w:rFonts w:cs="Arial"/>
        </w:rPr>
      </w:pPr>
    </w:p>
    <w:p w:rsidR="00F05263" w:rsidRPr="00F45838" w:rsidRDefault="00F05263"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rsidR="00F05263" w:rsidRPr="00F45838" w:rsidRDefault="00F05263" w:rsidP="00F05263">
      <w:pPr>
        <w:rPr>
          <w:rFonts w:cs="Arial"/>
        </w:rPr>
      </w:pPr>
      <w:r w:rsidRPr="00F45838">
        <w:rPr>
          <w:rFonts w:cs="Arial"/>
        </w:rPr>
        <w:t xml:space="preserve">  </w:t>
      </w:r>
    </w:p>
    <w:p w:rsidR="00F05263" w:rsidRPr="00F45838" w:rsidRDefault="00F05263" w:rsidP="00F05263">
      <w:pPr>
        <w:autoSpaceDE w:val="0"/>
        <w:autoSpaceDN w:val="0"/>
        <w:adjustRightInd w:val="0"/>
        <w:ind w:left="851" w:right="993"/>
        <w:rPr>
          <w:rFonts w:asciiTheme="minorHAnsi" w:hAnsiTheme="minorHAnsi" w:cs="Arial"/>
          <w:i/>
          <w:color w:val="FF0000"/>
          <w:szCs w:val="24"/>
        </w:rPr>
      </w:pPr>
      <w:r w:rsidRPr="00F45838">
        <w:rPr>
          <w:rFonts w:asciiTheme="minorHAnsi" w:hAnsiTheme="minorHAnsi" w:cs="Arial"/>
          <w:i/>
          <w:color w:val="FF0000"/>
          <w:szCs w:val="24"/>
        </w:rPr>
        <w:t xml:space="preserve">“La financiación de estudios sólo es elegible cuando estén relacionados con la inversión que se va a realizar en un proyecto Leader, es decir, que no se deben financiar estudios solos. </w:t>
      </w:r>
    </w:p>
    <w:p w:rsidR="00F05263" w:rsidRPr="00F45838" w:rsidRDefault="00F05263" w:rsidP="00F05263">
      <w:pPr>
        <w:autoSpaceDE w:val="0"/>
        <w:autoSpaceDN w:val="0"/>
        <w:adjustRightInd w:val="0"/>
        <w:ind w:left="851" w:right="993"/>
        <w:rPr>
          <w:rFonts w:asciiTheme="minorHAnsi" w:hAnsiTheme="minorHAnsi" w:cs="Arial"/>
          <w:i/>
          <w:color w:val="FF0000"/>
          <w:szCs w:val="24"/>
        </w:rPr>
      </w:pPr>
      <w:r w:rsidRPr="00F45838">
        <w:rPr>
          <w:rFonts w:asciiTheme="minorHAnsi" w:hAnsiTheme="minorHAnsi" w:cs="Arial"/>
          <w:i/>
          <w:color w:val="FF0000"/>
          <w:szCs w:val="24"/>
        </w:rPr>
        <w:t xml:space="preserve">  </w:t>
      </w:r>
    </w:p>
    <w:p w:rsidR="00F05263" w:rsidRPr="00F45838" w:rsidRDefault="00F05263" w:rsidP="00F05263">
      <w:pPr>
        <w:autoSpaceDE w:val="0"/>
        <w:autoSpaceDN w:val="0"/>
        <w:adjustRightInd w:val="0"/>
        <w:ind w:left="851" w:right="993"/>
        <w:rPr>
          <w:rFonts w:asciiTheme="minorHAnsi" w:hAnsiTheme="minorHAnsi" w:cs="Arial"/>
          <w:i/>
          <w:color w:val="FF0000"/>
          <w:szCs w:val="24"/>
        </w:rPr>
      </w:pPr>
      <w:r w:rsidRPr="00F45838">
        <w:rPr>
          <w:rFonts w:asciiTheme="minorHAnsi" w:hAnsiTheme="minorHAnsi" w:cs="Arial"/>
          <w:i/>
          <w:color w:val="FF0000"/>
          <w:szCs w:val="24"/>
        </w:rPr>
        <w:t xml:space="preserve">Los gastos serán elegibles con un máximo del 5 % del resto de la inversión elegible”. </w:t>
      </w:r>
    </w:p>
    <w:p w:rsidR="00F05263" w:rsidRPr="00F45838" w:rsidRDefault="00F05263" w:rsidP="00F05263">
      <w:pPr>
        <w:autoSpaceDE w:val="0"/>
        <w:autoSpaceDN w:val="0"/>
        <w:adjustRightInd w:val="0"/>
        <w:rPr>
          <w:rFonts w:cs="Arial"/>
          <w:szCs w:val="24"/>
        </w:rPr>
      </w:pPr>
      <w:r w:rsidRPr="00F45838">
        <w:rPr>
          <w:rFonts w:cs="Arial"/>
          <w:szCs w:val="24"/>
        </w:rPr>
        <w:t xml:space="preserve">  </w:t>
      </w:r>
    </w:p>
    <w:p w:rsidR="00F05263" w:rsidRDefault="00F05263"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rsidR="00F05263" w:rsidRPr="00F45838" w:rsidRDefault="00F05263" w:rsidP="00F05263">
      <w:pPr>
        <w:rPr>
          <w:rFonts w:cs="Arial"/>
        </w:rPr>
      </w:pPr>
    </w:p>
    <w:p w:rsidR="00F05263" w:rsidRPr="00F45838" w:rsidRDefault="00F05263" w:rsidP="00F05263">
      <w:pPr>
        <w:rPr>
          <w:rFonts w:cs="Arial"/>
        </w:rPr>
      </w:pPr>
      <w:r w:rsidRPr="00F45838">
        <w:rPr>
          <w:rFonts w:cs="Arial"/>
        </w:rPr>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rsidR="00F05263" w:rsidRPr="00F45838" w:rsidRDefault="00F05263" w:rsidP="00F05263">
      <w:pPr>
        <w:autoSpaceDE w:val="0"/>
        <w:autoSpaceDN w:val="0"/>
        <w:adjustRightInd w:val="0"/>
        <w:rPr>
          <w:rFonts w:cs="Arial"/>
          <w:szCs w:val="24"/>
        </w:rPr>
      </w:pPr>
      <w:r w:rsidRPr="00F45838">
        <w:rPr>
          <w:rFonts w:cs="Arial"/>
          <w:szCs w:val="24"/>
        </w:rPr>
        <w:t xml:space="preserve">  </w:t>
      </w:r>
    </w:p>
    <w:p w:rsidR="00F05263" w:rsidRPr="00F45838" w:rsidRDefault="00F05263"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rsidR="00F05263" w:rsidRPr="00F45838" w:rsidRDefault="00F05263" w:rsidP="00F05263">
      <w:pPr>
        <w:autoSpaceDE w:val="0"/>
        <w:autoSpaceDN w:val="0"/>
        <w:adjustRightInd w:val="0"/>
        <w:rPr>
          <w:rFonts w:cs="Arial"/>
          <w:szCs w:val="24"/>
        </w:rPr>
      </w:pPr>
      <w:r w:rsidRPr="00F45838">
        <w:rPr>
          <w:rFonts w:cs="Arial"/>
          <w:szCs w:val="24"/>
        </w:rPr>
        <w:t xml:space="preserve">  </w:t>
      </w:r>
    </w:p>
    <w:p w:rsidR="00F05263" w:rsidRDefault="00F05263"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rsidR="00F05263" w:rsidRPr="00F45838" w:rsidRDefault="00F05263" w:rsidP="00F05263">
      <w:pPr>
        <w:autoSpaceDE w:val="0"/>
        <w:autoSpaceDN w:val="0"/>
        <w:adjustRightInd w:val="0"/>
        <w:rPr>
          <w:rFonts w:cs="Arial"/>
          <w:szCs w:val="24"/>
        </w:rPr>
      </w:pPr>
    </w:p>
    <w:p w:rsidR="00DF2245" w:rsidRDefault="00F05263" w:rsidP="00A37FFC">
      <w:pPr>
        <w:autoSpaceDE w:val="0"/>
        <w:autoSpaceDN w:val="0"/>
        <w:adjustRightInd w:val="0"/>
        <w:rPr>
          <w:rFonts w:cs="Arial"/>
          <w:color w:val="FF0000"/>
        </w:rPr>
      </w:pPr>
      <w:r w:rsidRPr="00F45838">
        <w:rPr>
          <w:rFonts w:eastAsia="Times New Roman"/>
          <w:color w:val="FF0000"/>
        </w:rPr>
        <w:t>Entendemos que s</w:t>
      </w:r>
      <w:r>
        <w:rPr>
          <w:rFonts w:eastAsia="Times New Roman"/>
          <w:color w:val="FF0000"/>
        </w:rPr>
        <w:t>í</w:t>
      </w:r>
      <w:r w:rsidRPr="00F45838">
        <w:rPr>
          <w:rFonts w:eastAsia="Times New Roman"/>
          <w:color w:val="FF0000"/>
        </w:rPr>
        <w:t xml:space="preserve"> es posible incluirlo dentro del expediente de la inversión, está previsto en el artículo 46.2.c del R 1305/2013.</w:t>
      </w:r>
    </w:p>
    <w:p w:rsidR="00A37FFC" w:rsidRDefault="00A37FFC" w:rsidP="00A37FFC"/>
    <w:p w:rsidR="00A37FFC" w:rsidRPr="00277D71" w:rsidRDefault="00A37FFC" w:rsidP="00A37FFC">
      <w:pPr>
        <w:pStyle w:val="Textosinformato"/>
        <w:shd w:val="clear" w:color="auto" w:fill="D9D9D9"/>
        <w:jc w:val="both"/>
        <w:rPr>
          <w:sz w:val="24"/>
          <w:szCs w:val="22"/>
        </w:rPr>
      </w:pPr>
      <w:bookmarkStart w:id="244" w:name="Coop11ElegibilidadConceptosInvestigaUniz"/>
      <w:bookmarkEnd w:id="244"/>
      <w:r w:rsidRPr="00277D71">
        <w:rPr>
          <w:sz w:val="24"/>
          <w:szCs w:val="22"/>
        </w:rPr>
        <w:t>ELEGIBILIDAD DE CONCEPTOS EN UN PROYECTO DE COOPERACIÓN ENTRE PARTICULARES DE UNA EMPRESA AGROALIMENTARIA</w:t>
      </w:r>
      <w:r>
        <w:rPr>
          <w:sz w:val="24"/>
          <w:szCs w:val="22"/>
        </w:rPr>
        <w:t xml:space="preserve"> CON LA UNIVERSIDAD</w:t>
      </w:r>
    </w:p>
    <w:p w:rsidR="00A37FFC" w:rsidRDefault="00A37FFC"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A37FFC" w:rsidRDefault="00A37FFC" w:rsidP="00A37FFC"/>
    <w:p w:rsidR="00A37FFC" w:rsidRDefault="00A37FFC"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rsidR="00A37FFC" w:rsidRDefault="00A37FFC" w:rsidP="00A37FFC">
      <w:pPr>
        <w:rPr>
          <w:rFonts w:cs="Arial"/>
          <w:szCs w:val="24"/>
        </w:rPr>
      </w:pPr>
    </w:p>
    <w:p w:rsidR="00A37FFC" w:rsidRPr="00D16CFF" w:rsidRDefault="00A37FFC"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rsidR="00A37FFC" w:rsidRPr="00454D34" w:rsidRDefault="00A37FFC" w:rsidP="00A37FFC">
      <w:pPr>
        <w:rPr>
          <w:rFonts w:cs="Arial"/>
          <w:b/>
          <w:szCs w:val="24"/>
        </w:rPr>
      </w:pPr>
    </w:p>
    <w:p w:rsidR="00A37FFC" w:rsidRPr="00454D34" w:rsidRDefault="00A37FFC"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n últimas tendencias del marketing “online”, compatibilizando con el venta física.</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r w:rsidRPr="00454D34">
        <w:rPr>
          <w:sz w:val="24"/>
          <w:szCs w:val="24"/>
        </w:rPr>
        <w:t>pa</w:t>
      </w:r>
      <w:r>
        <w:rPr>
          <w:sz w:val="24"/>
          <w:szCs w:val="24"/>
        </w:rPr>
        <w:t>c</w:t>
      </w:r>
      <w:r w:rsidRPr="00454D34">
        <w:rPr>
          <w:sz w:val="24"/>
          <w:szCs w:val="24"/>
        </w:rPr>
        <w:t>kagin</w:t>
      </w:r>
      <w:r>
        <w:rPr>
          <w:sz w:val="24"/>
          <w:szCs w:val="24"/>
        </w:rPr>
        <w:t>g)</w:t>
      </w:r>
      <w:r w:rsidRPr="00454D34">
        <w:rPr>
          <w:sz w:val="24"/>
          <w:szCs w:val="24"/>
        </w:rPr>
        <w:t xml:space="preserve"> </w:t>
      </w:r>
      <w:r>
        <w:rPr>
          <w:sz w:val="24"/>
          <w:szCs w:val="24"/>
        </w:rPr>
        <w:t>de</w:t>
      </w:r>
      <w:r w:rsidRPr="00454D34">
        <w:rPr>
          <w:sz w:val="24"/>
          <w:szCs w:val="24"/>
        </w:rPr>
        <w:t xml:space="preserve"> productos y puesta en valor de productos.</w:t>
      </w:r>
    </w:p>
    <w:p w:rsidR="00A37FFC" w:rsidRPr="00454D34" w:rsidRDefault="00A37FFC" w:rsidP="00A37FFC">
      <w:pPr>
        <w:rPr>
          <w:rFonts w:cs="Arial"/>
          <w:szCs w:val="24"/>
        </w:rPr>
      </w:pPr>
    </w:p>
    <w:p w:rsidR="00A37FFC" w:rsidRPr="00454D34" w:rsidRDefault="00A37FFC"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temperatura de  trabajo de</w:t>
      </w:r>
      <w:r>
        <w:rPr>
          <w:sz w:val="24"/>
          <w:szCs w:val="24"/>
        </w:rPr>
        <w:t>l</w:t>
      </w:r>
      <w:r w:rsidRPr="00454D34">
        <w:rPr>
          <w:sz w:val="24"/>
          <w:szCs w:val="24"/>
        </w:rPr>
        <w:t xml:space="preserve"> autoclave.</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Optimización de procesos de fabricación, en especial tratamientos térmicos.</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rsidR="00A37FFC" w:rsidRPr="00454D34" w:rsidRDefault="00A37FFC" w:rsidP="00922323">
      <w:pPr>
        <w:pStyle w:val="Prrafodelista"/>
        <w:numPr>
          <w:ilvl w:val="0"/>
          <w:numId w:val="45"/>
        </w:numPr>
        <w:ind w:left="142" w:hanging="142"/>
        <w:contextualSpacing/>
        <w:jc w:val="both"/>
        <w:rPr>
          <w:sz w:val="24"/>
          <w:szCs w:val="24"/>
        </w:rPr>
      </w:pPr>
      <w:r>
        <w:rPr>
          <w:sz w:val="24"/>
          <w:szCs w:val="24"/>
        </w:rPr>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rsidR="00A37FFC" w:rsidRPr="00454D34" w:rsidRDefault="00A37FFC" w:rsidP="00922323">
      <w:pPr>
        <w:pStyle w:val="Prrafodelista"/>
        <w:numPr>
          <w:ilvl w:val="0"/>
          <w:numId w:val="45"/>
        </w:numPr>
        <w:ind w:left="142" w:hanging="142"/>
        <w:contextualSpacing/>
        <w:jc w:val="both"/>
        <w:rPr>
          <w:sz w:val="24"/>
          <w:szCs w:val="24"/>
        </w:rPr>
      </w:pPr>
      <w:r>
        <w:rPr>
          <w:sz w:val="24"/>
          <w:szCs w:val="24"/>
        </w:rPr>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rsidR="00A37FFC" w:rsidRPr="00454D34" w:rsidRDefault="00A37FFC" w:rsidP="00922323">
      <w:pPr>
        <w:pStyle w:val="Prrafodelista"/>
        <w:numPr>
          <w:ilvl w:val="0"/>
          <w:numId w:val="45"/>
        </w:numPr>
        <w:ind w:left="142" w:hanging="142"/>
        <w:contextualSpacing/>
        <w:jc w:val="both"/>
        <w:rPr>
          <w:sz w:val="24"/>
          <w:szCs w:val="24"/>
        </w:rPr>
      </w:pPr>
      <w:r w:rsidRPr="00454D34">
        <w:rPr>
          <w:sz w:val="24"/>
          <w:szCs w:val="24"/>
        </w:rPr>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rsidR="00A37FFC" w:rsidRDefault="00A37FFC" w:rsidP="00EB03CB">
      <w:pPr>
        <w:rPr>
          <w:rFonts w:cs="Arial"/>
          <w:color w:val="FF0000"/>
        </w:rPr>
      </w:pPr>
    </w:p>
    <w:p w:rsidR="00A37FFC" w:rsidRDefault="00A37FFC" w:rsidP="00A37FFC">
      <w:pPr>
        <w:autoSpaceDE w:val="0"/>
        <w:autoSpaceDN w:val="0"/>
        <w:adjustRightInd w:val="0"/>
        <w:rPr>
          <w:rFonts w:eastAsia="Times New Roman"/>
          <w:color w:val="FF0000"/>
        </w:rPr>
      </w:pPr>
      <w:r>
        <w:rPr>
          <w:rFonts w:eastAsia="Times New Roman"/>
          <w:color w:val="FF0000"/>
        </w:rPr>
        <w:t>S</w:t>
      </w:r>
      <w:r w:rsidRPr="00A37FFC">
        <w:rPr>
          <w:rFonts w:eastAsia="Times New Roman"/>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rsidR="00A37FFC" w:rsidRDefault="00A37FFC" w:rsidP="00A37FFC">
      <w:pPr>
        <w:autoSpaceDE w:val="0"/>
        <w:autoSpaceDN w:val="0"/>
        <w:adjustRightInd w:val="0"/>
        <w:rPr>
          <w:rFonts w:eastAsia="Times New Roman"/>
          <w:color w:val="FF0000"/>
        </w:rPr>
      </w:pPr>
      <w:r w:rsidRPr="00A37FFC">
        <w:rPr>
          <w:rFonts w:eastAsia="Times New Roman"/>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rsidR="00A37FFC" w:rsidRDefault="00A37FFC" w:rsidP="00A37FFC">
      <w:pPr>
        <w:autoSpaceDE w:val="0"/>
        <w:autoSpaceDN w:val="0"/>
        <w:adjustRightInd w:val="0"/>
        <w:rPr>
          <w:rFonts w:eastAsia="Times New Roman"/>
          <w:color w:val="FF0000"/>
        </w:rPr>
      </w:pPr>
      <w:r w:rsidRPr="00A37FFC">
        <w:rPr>
          <w:rFonts w:eastAsia="Times New Roman"/>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rsidR="00A37FFC" w:rsidRPr="00A37FFC" w:rsidRDefault="00A37FFC" w:rsidP="00A37FFC">
      <w:pPr>
        <w:autoSpaceDE w:val="0"/>
        <w:autoSpaceDN w:val="0"/>
        <w:adjustRightInd w:val="0"/>
        <w:rPr>
          <w:rFonts w:eastAsia="Times New Roman"/>
          <w:color w:val="FF0000"/>
        </w:rPr>
      </w:pPr>
      <w:r w:rsidRPr="00A37FFC">
        <w:rPr>
          <w:rFonts w:eastAsia="Times New Roman"/>
          <w:color w:val="FF0000"/>
        </w:rPr>
        <w:lastRenderedPageBreak/>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rsidR="00A37FFC" w:rsidRDefault="00A37FFC" w:rsidP="00EB03CB">
      <w:pPr>
        <w:rPr>
          <w:rFonts w:cs="Arial"/>
          <w:color w:val="FF0000"/>
        </w:rPr>
      </w:pPr>
    </w:p>
    <w:p w:rsidR="0044788F" w:rsidRDefault="0044788F" w:rsidP="0044788F"/>
    <w:p w:rsidR="0044788F" w:rsidRPr="000F4BB6" w:rsidRDefault="0044788F" w:rsidP="0044788F">
      <w:pPr>
        <w:pStyle w:val="Textosinformato"/>
        <w:shd w:val="clear" w:color="auto" w:fill="D9D9D9"/>
        <w:jc w:val="both"/>
        <w:rPr>
          <w:sz w:val="24"/>
          <w:szCs w:val="22"/>
        </w:rPr>
      </w:pPr>
      <w:bookmarkStart w:id="245" w:name="Coop11MejoraDeVinificaciónDeGarnachas"/>
      <w:bookmarkEnd w:id="245"/>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rsidR="0044788F" w:rsidRDefault="0044788F"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44788F" w:rsidRDefault="0031271D" w:rsidP="0044788F">
      <w:pPr>
        <w:rPr>
          <w:sz w:val="16"/>
          <w:szCs w:val="16"/>
        </w:rPr>
      </w:pPr>
      <w:hyperlink w:anchor="Coop11Índice" w:history="1">
        <w:r w:rsidR="0044788F" w:rsidRPr="00B63937">
          <w:rPr>
            <w:rStyle w:val="Hipervnculo"/>
            <w:sz w:val="16"/>
            <w:szCs w:val="16"/>
          </w:rPr>
          <w:t>(Subir al índice de cooperación 1.1)</w:t>
        </w:r>
      </w:hyperlink>
    </w:p>
    <w:p w:rsidR="0044788F" w:rsidRDefault="0044788F" w:rsidP="0044788F">
      <w:pPr>
        <w:rPr>
          <w:rFonts w:ascii="Calibri" w:eastAsia="Times New Roman" w:hAnsi="Calibri"/>
          <w:color w:val="000000"/>
        </w:rPr>
      </w:pPr>
    </w:p>
    <w:p w:rsidR="0044788F" w:rsidRDefault="0044788F" w:rsidP="0044788F">
      <w:pPr>
        <w:rPr>
          <w:rFonts w:ascii="Calibri" w:eastAsia="Times New Roman"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3" w:tooltip="http://www.enartis.com/es/home" w:history="1">
        <w:r w:rsidRPr="00405F07">
          <w:rPr>
            <w:rStyle w:val="Hipervnculo"/>
            <w:rFonts w:cs="Arial"/>
          </w:rPr>
          <w:t>http://www.enartis.com/es/home</w:t>
        </w:r>
      </w:hyperlink>
      <w:r>
        <w:rPr>
          <w:rFonts w:ascii="Calibri" w:eastAsia="Times New Roman" w:hAnsi="Calibri"/>
          <w:color w:val="000000"/>
        </w:rPr>
        <w:t xml:space="preserve"> .</w:t>
      </w:r>
    </w:p>
    <w:p w:rsidR="0044788F" w:rsidRDefault="0044788F" w:rsidP="0044788F">
      <w:pPr>
        <w:rPr>
          <w:rFonts w:ascii="Calibri" w:eastAsia="Times New Roman" w:hAnsi="Calibri"/>
          <w:color w:val="000000"/>
        </w:rPr>
      </w:pPr>
      <w:r>
        <w:rPr>
          <w:rFonts w:ascii="Calibri" w:eastAsia="Times New Roman" w:hAnsi="Calibri"/>
          <w:color w:val="000000"/>
        </w:rPr>
        <w:t> </w:t>
      </w:r>
    </w:p>
    <w:tbl>
      <w:tblPr>
        <w:tblW w:w="8133" w:type="dxa"/>
        <w:tblCellMar>
          <w:left w:w="0" w:type="dxa"/>
          <w:right w:w="0" w:type="dxa"/>
        </w:tblCellMar>
        <w:tblLook w:val="04A0" w:firstRow="1" w:lastRow="0" w:firstColumn="1" w:lastColumn="0" w:noHBand="0" w:noVBand="1"/>
      </w:tblPr>
      <w:tblGrid>
        <w:gridCol w:w="1761"/>
        <w:gridCol w:w="1465"/>
        <w:gridCol w:w="2631"/>
        <w:gridCol w:w="1138"/>
        <w:gridCol w:w="1138"/>
      </w:tblGrid>
      <w:tr w:rsidR="0044788F" w:rsidRPr="00405F0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405F07" w:rsidRDefault="0044788F" w:rsidP="007E036C">
            <w:pPr>
              <w:jc w:val="center"/>
              <w:rPr>
                <w:rFonts w:eastAsia="Times New Roman"/>
                <w:b/>
                <w:color w:val="000000"/>
                <w:sz w:val="18"/>
                <w:szCs w:val="18"/>
              </w:rPr>
            </w:pPr>
            <w:r w:rsidRPr="00405F07">
              <w:rPr>
                <w:rStyle w:val="Textoennegrita"/>
                <w:color w:val="000000"/>
                <w:sz w:val="18"/>
                <w:szCs w:val="18"/>
              </w:rPr>
              <w:t>Presupuesto pruebas  vinificación garnacha blanca y negra</w:t>
            </w:r>
          </w:p>
        </w:tc>
      </w:tr>
      <w:tr w:rsidR="0044788F"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xml:space="preserve">Bodegas </w:t>
            </w:r>
            <w:r>
              <w:rPr>
                <w:rFonts w:eastAsia="Times New Roman"/>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center"/>
              <w:rPr>
                <w:rFonts w:eastAsia="Times New Roman"/>
                <w:color w:val="000000"/>
                <w:sz w:val="18"/>
                <w:szCs w:val="18"/>
              </w:rPr>
            </w:pPr>
            <w:r w:rsidRPr="000F4BB6">
              <w:rPr>
                <w:rFonts w:eastAsia="Times New Roman"/>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4.066,00</w:t>
            </w:r>
          </w:p>
        </w:tc>
      </w:tr>
      <w:tr w:rsidR="0044788F"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xml:space="preserve">Bodegas </w:t>
            </w:r>
            <w:r>
              <w:rPr>
                <w:rFonts w:eastAsia="Times New Roman"/>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4788F" w:rsidRPr="000F4BB6" w:rsidRDefault="0044788F" w:rsidP="007E036C">
            <w:pPr>
              <w:rPr>
                <w:rFonts w:eastAsia="Times New Roman"/>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788F" w:rsidRPr="000F4BB6" w:rsidRDefault="0044788F" w:rsidP="007E036C">
            <w:pPr>
              <w:rPr>
                <w:rFonts w:eastAsia="Times New Roman"/>
                <w:color w:val="000000"/>
                <w:sz w:val="18"/>
                <w:szCs w:val="18"/>
              </w:rPr>
            </w:pPr>
          </w:p>
        </w:tc>
      </w:tr>
      <w:tr w:rsidR="0044788F"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xml:space="preserve">Bodegas </w:t>
            </w:r>
            <w:r>
              <w:rPr>
                <w:rFonts w:eastAsia="Times New Roman"/>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center"/>
              <w:rPr>
                <w:rFonts w:eastAsia="Times New Roman"/>
                <w:color w:val="000000"/>
                <w:sz w:val="18"/>
                <w:szCs w:val="18"/>
              </w:rPr>
            </w:pPr>
            <w:r w:rsidRPr="000F4BB6">
              <w:rPr>
                <w:rFonts w:eastAsia="Times New Roman"/>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2.780,00</w:t>
            </w:r>
          </w:p>
        </w:tc>
      </w:tr>
      <w:tr w:rsidR="0044788F"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xml:space="preserve">Bodegas </w:t>
            </w:r>
            <w:r>
              <w:rPr>
                <w:rFonts w:eastAsia="Times New Roman"/>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4788F" w:rsidRPr="000F4BB6" w:rsidRDefault="0044788F" w:rsidP="007E036C">
            <w:pPr>
              <w:rPr>
                <w:rFonts w:eastAsia="Times New Roman"/>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788F" w:rsidRPr="000F4BB6" w:rsidRDefault="0044788F" w:rsidP="007E036C">
            <w:pPr>
              <w:rPr>
                <w:rFonts w:eastAsia="Times New Roman"/>
                <w:color w:val="000000"/>
                <w:sz w:val="18"/>
                <w:szCs w:val="18"/>
              </w:rPr>
            </w:pPr>
          </w:p>
        </w:tc>
      </w:tr>
      <w:tr w:rsidR="0044788F"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FA3EFC" w:rsidP="00FA3EFC">
            <w:pPr>
              <w:rPr>
                <w:rFonts w:eastAsia="Times New Roman"/>
                <w:color w:val="000000"/>
                <w:sz w:val="18"/>
                <w:szCs w:val="18"/>
              </w:rPr>
            </w:pPr>
            <w:r>
              <w:rPr>
                <w:rFonts w:eastAsia="Times New Roman"/>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center"/>
              <w:rPr>
                <w:rFonts w:eastAsia="Times New Roman"/>
                <w:color w:val="000000"/>
                <w:sz w:val="18"/>
                <w:szCs w:val="18"/>
              </w:rPr>
            </w:pPr>
            <w:r w:rsidRPr="000F4BB6">
              <w:rPr>
                <w:rFonts w:eastAsia="Times New Roman"/>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1.000,00</w:t>
            </w:r>
          </w:p>
        </w:tc>
      </w:tr>
      <w:tr w:rsidR="0044788F"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xml:space="preserve">Asociación </w:t>
            </w:r>
            <w:r>
              <w:rPr>
                <w:rFonts w:eastAsia="Times New Roman"/>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center"/>
              <w:rPr>
                <w:rFonts w:eastAsia="Times New Roman"/>
                <w:color w:val="000000"/>
                <w:sz w:val="18"/>
                <w:szCs w:val="18"/>
              </w:rPr>
            </w:pPr>
            <w:r w:rsidRPr="000F4BB6">
              <w:rPr>
                <w:rFonts w:eastAsia="Times New Roman"/>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Fonts w:eastAsia="Times New Roman"/>
                <w:color w:val="000000"/>
                <w:sz w:val="18"/>
                <w:szCs w:val="18"/>
              </w:rPr>
              <w:t>1.500,00</w:t>
            </w:r>
          </w:p>
        </w:tc>
      </w:tr>
      <w:tr w:rsidR="0044788F"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rPr>
                <w:rFonts w:eastAsia="Times New Roman"/>
                <w:color w:val="000000"/>
                <w:sz w:val="18"/>
                <w:szCs w:val="18"/>
              </w:rPr>
            </w:pPr>
            <w:r w:rsidRPr="000F4BB6">
              <w:rPr>
                <w:rFonts w:eastAsia="Times New Roman"/>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44788F" w:rsidRPr="000F4BB6" w:rsidRDefault="0044788F" w:rsidP="007E036C">
            <w:pPr>
              <w:jc w:val="right"/>
              <w:rPr>
                <w:rFonts w:eastAsia="Times New Roman"/>
                <w:color w:val="000000"/>
                <w:sz w:val="18"/>
                <w:szCs w:val="18"/>
              </w:rPr>
            </w:pPr>
            <w:r w:rsidRPr="000F4BB6">
              <w:rPr>
                <w:rStyle w:val="Textoennegrita"/>
                <w:color w:val="000000"/>
                <w:sz w:val="18"/>
                <w:szCs w:val="18"/>
              </w:rPr>
              <w:t>9.346,00</w:t>
            </w:r>
          </w:p>
        </w:tc>
      </w:tr>
    </w:tbl>
    <w:p w:rsidR="0044788F" w:rsidRDefault="0044788F" w:rsidP="0044788F">
      <w:pPr>
        <w:rPr>
          <w:rFonts w:ascii="Calibri" w:eastAsia="Times New Roman" w:hAnsi="Calibri"/>
          <w:color w:val="000000"/>
        </w:rPr>
      </w:pPr>
      <w:r>
        <w:rPr>
          <w:rFonts w:ascii="Calibri" w:eastAsia="Times New Roman" w:hAnsi="Calibri"/>
          <w:color w:val="000000"/>
        </w:rPr>
        <w:t> </w:t>
      </w:r>
    </w:p>
    <w:p w:rsidR="0044788F" w:rsidRPr="000F4BB6" w:rsidRDefault="0044788F" w:rsidP="0044788F">
      <w:pPr>
        <w:rPr>
          <w:bCs/>
        </w:rPr>
      </w:pPr>
      <w:r w:rsidRPr="000F4BB6">
        <w:t xml:space="preserve">¿Se acepta la cooperación entre la bodega y la asociación </w:t>
      </w:r>
      <w:r>
        <w:t>de V</w:t>
      </w:r>
      <w:r w:rsidRPr="000F4BB6">
        <w:t xml:space="preserve">inos </w:t>
      </w:r>
      <w:r>
        <w:t>xx</w:t>
      </w:r>
      <w:r w:rsidRPr="000F4BB6">
        <w:t>, siendo que no existe un centro público de investigación?</w:t>
      </w:r>
    </w:p>
    <w:p w:rsidR="0044788F" w:rsidRDefault="0044788F" w:rsidP="0044788F">
      <w:pPr>
        <w:rPr>
          <w:rFonts w:ascii="Calibri" w:eastAsia="Times New Roman" w:hAnsi="Calibri"/>
          <w:color w:val="000000"/>
        </w:rPr>
      </w:pPr>
    </w:p>
    <w:p w:rsidR="0044788F" w:rsidRPr="0044788F" w:rsidRDefault="0044788F" w:rsidP="0044788F">
      <w:pPr>
        <w:rPr>
          <w:rFonts w:eastAsia="Times New Roman"/>
          <w:bCs/>
          <w:color w:val="FF0000"/>
        </w:rPr>
      </w:pPr>
      <w:r w:rsidRPr="0044788F">
        <w:rPr>
          <w:rFonts w:eastAsia="Times New Roman"/>
          <w:bCs/>
          <w:color w:val="FF0000"/>
        </w:rPr>
        <w:t>Este caso NO es elegible.</w:t>
      </w:r>
    </w:p>
    <w:p w:rsidR="0044788F" w:rsidRPr="0044788F" w:rsidRDefault="0044788F" w:rsidP="0044788F">
      <w:pPr>
        <w:rPr>
          <w:rFonts w:eastAsia="Times New Roman"/>
          <w:bCs/>
          <w:color w:val="FF0000"/>
        </w:rPr>
      </w:pPr>
      <w:r w:rsidRPr="0044788F">
        <w:rPr>
          <w:rFonts w:eastAsia="Times New Roman"/>
          <w:bCs/>
          <w:color w:val="FF0000"/>
        </w:rPr>
        <w:br/>
        <w:t>Hay que tener en cuenta las tres variables de subvención que hay en el sector del vino, y que son:</w:t>
      </w:r>
    </w:p>
    <w:p w:rsidR="0044788F" w:rsidRPr="0044788F" w:rsidRDefault="0044788F" w:rsidP="0044788F">
      <w:pPr>
        <w:rPr>
          <w:rFonts w:eastAsia="Times New Roman"/>
          <w:bCs/>
          <w:color w:val="FF0000"/>
        </w:rPr>
      </w:pPr>
      <w:r w:rsidRPr="0044788F">
        <w:rPr>
          <w:rFonts w:eastAsia="Times New Roman"/>
          <w:bCs/>
          <w:color w:val="FF0000"/>
        </w:rPr>
        <w:br/>
        <w:t>1) Innovación en bodegas: No elegible en LEADER. Se financian a través de la OCM del vino, que gestiona el JEFE DE SERVICIO DE INDUSTRIALIZACION AGROALIMENTARIA, Fernando Calvo, teléfono: 976714695.</w:t>
      </w:r>
    </w:p>
    <w:p w:rsidR="0044788F" w:rsidRPr="0044788F" w:rsidRDefault="0044788F" w:rsidP="0044788F">
      <w:pPr>
        <w:rPr>
          <w:rFonts w:eastAsia="Times New Roman"/>
          <w:bCs/>
          <w:color w:val="FF0000"/>
        </w:rPr>
      </w:pPr>
      <w:r w:rsidRPr="0044788F">
        <w:rPr>
          <w:rFonts w:eastAsia="Times New Roman"/>
          <w:bCs/>
          <w:color w:val="FF0000"/>
        </w:rPr>
        <w:br/>
        <w:t xml:space="preserve">2) Innovación en viticultores: No elegible en LEADER. Se financian a través </w:t>
      </w:r>
      <w:r w:rsidR="00FA3EFC" w:rsidRPr="0044788F">
        <w:rPr>
          <w:rFonts w:eastAsia="Times New Roman"/>
          <w:bCs/>
          <w:color w:val="FF0000"/>
        </w:rPr>
        <w:t>de las ayudas</w:t>
      </w:r>
      <w:r w:rsidRPr="0044788F">
        <w:rPr>
          <w:rFonts w:eastAsia="Times New Roman"/>
          <w:bCs/>
          <w:color w:val="FF0000"/>
        </w:rPr>
        <w:t xml:space="preserve"> a cooperación que gestiona el JEFE DE SERVICIO DE INNOVACION Y TRANSFERENCIA AGROALIMENTARIA, Ramón Iglesias, teléfono 976715585.</w:t>
      </w:r>
    </w:p>
    <w:p w:rsidR="0044788F" w:rsidRDefault="0044788F" w:rsidP="0044788F">
      <w:pPr>
        <w:rPr>
          <w:rFonts w:eastAsia="Times New Roman"/>
          <w:b/>
          <w:bCs/>
        </w:rPr>
      </w:pPr>
      <w:r w:rsidRPr="0044788F">
        <w:rPr>
          <w:rFonts w:eastAsia="Times New Roman"/>
          <w:bCs/>
          <w:color w:val="FF0000"/>
        </w:rPr>
        <w:br/>
        <w:t>3) Inversiones en bodegas: ELEGIBLE en LEADER.</w:t>
      </w:r>
    </w:p>
    <w:p w:rsidR="0044788F" w:rsidRDefault="0044788F" w:rsidP="0044788F">
      <w:pPr>
        <w:rPr>
          <w:rFonts w:ascii="Calibri" w:eastAsia="Times New Roman" w:hAnsi="Calibri"/>
          <w:color w:val="000000"/>
        </w:rPr>
      </w:pPr>
    </w:p>
    <w:p w:rsidR="0044788F" w:rsidRPr="000F4BB6" w:rsidRDefault="0044788F" w:rsidP="0044788F">
      <w:pPr>
        <w:pStyle w:val="Textosinformato"/>
        <w:shd w:val="clear" w:color="auto" w:fill="D9D9D9"/>
        <w:jc w:val="both"/>
        <w:rPr>
          <w:bCs/>
          <w:sz w:val="24"/>
          <w:szCs w:val="22"/>
        </w:rPr>
      </w:pPr>
      <w:bookmarkStart w:id="246" w:name="CultivoHidropónico"/>
      <w:bookmarkEnd w:id="246"/>
      <w:r w:rsidRPr="000F4BB6">
        <w:rPr>
          <w:sz w:val="24"/>
          <w:szCs w:val="22"/>
        </w:rPr>
        <w:t>CENTRO PRODUCCIÓN DE PLANTAS Y FLORES COMESTIBLES EN CULTIVO HIDROPÓN</w:t>
      </w:r>
      <w:r>
        <w:rPr>
          <w:sz w:val="24"/>
          <w:szCs w:val="22"/>
        </w:rPr>
        <w:t>ICO PARA TIENDAS Y RESTAURANTES</w:t>
      </w:r>
    </w:p>
    <w:p w:rsidR="0044788F" w:rsidRDefault="0044788F"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44788F" w:rsidRPr="000F4BB6" w:rsidRDefault="0044788F" w:rsidP="0044788F"/>
    <w:p w:rsidR="0044788F" w:rsidRPr="000F4BB6" w:rsidRDefault="0044788F" w:rsidP="0044788F">
      <w:r w:rsidRPr="000F4BB6">
        <w:lastRenderedPageBreak/>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rsidR="0044788F" w:rsidRPr="000F4BB6" w:rsidRDefault="0044788F" w:rsidP="0044788F">
      <w:r w:rsidRPr="000F4BB6">
        <w:t xml:space="preserve">Cuantía de la inversión pendiente de concretar por la ubicación puede estimarse en 100.000 </w:t>
      </w:r>
      <w:r>
        <w:t>euros</w:t>
      </w:r>
      <w:r w:rsidRPr="000F4BB6">
        <w:t>.</w:t>
      </w:r>
    </w:p>
    <w:p w:rsidR="0044788F" w:rsidRPr="000F4BB6" w:rsidRDefault="0044788F" w:rsidP="0044788F">
      <w:r w:rsidRPr="000F4BB6">
        <w:t> </w:t>
      </w:r>
    </w:p>
    <w:p w:rsidR="0044788F" w:rsidRPr="000F4BB6" w:rsidRDefault="0044788F" w:rsidP="0044788F">
      <w:r w:rsidRPr="000F4BB6">
        <w:rPr>
          <w:bCs/>
        </w:rPr>
        <w:t>¿Es elegible la inversión que afecta a la producción mediante cultivo hidropónico?</w:t>
      </w:r>
    </w:p>
    <w:p w:rsidR="0044788F" w:rsidRDefault="0044788F" w:rsidP="0044788F"/>
    <w:p w:rsidR="0044788F" w:rsidRPr="0044788F" w:rsidRDefault="0044788F" w:rsidP="0044788F">
      <w:pPr>
        <w:rPr>
          <w:rFonts w:eastAsia="Times New Roman"/>
          <w:color w:val="FF0000"/>
        </w:rPr>
      </w:pPr>
      <w:r w:rsidRPr="0044788F">
        <w:rPr>
          <w:rFonts w:eastAsia="Times New Roman"/>
          <w:bCs/>
          <w:color w:val="FF0000"/>
        </w:rPr>
        <w:t xml:space="preserve">En principio sólo sería elegible la parte de </w:t>
      </w:r>
      <w:r w:rsidRPr="0044788F">
        <w:rPr>
          <w:rFonts w:eastAsia="Times New Roman"/>
          <w:color w:val="FF0000"/>
        </w:rPr>
        <w:t>"clasificación y envasado para la venta directa a tiendas y restaurantes".</w:t>
      </w:r>
    </w:p>
    <w:p w:rsidR="0044788F" w:rsidRDefault="0044788F" w:rsidP="0044788F">
      <w:pPr>
        <w:rPr>
          <w:rFonts w:eastAsia="Times New Roman"/>
          <w:bCs/>
          <w:color w:val="FF0000"/>
        </w:rPr>
      </w:pPr>
      <w:r w:rsidRPr="0044788F">
        <w:rPr>
          <w:rFonts w:eastAsia="Times New Roman"/>
          <w:color w:val="FF0000"/>
        </w:rPr>
        <w:br/>
      </w:r>
      <w:r w:rsidRPr="0044788F">
        <w:rPr>
          <w:rFonts w:eastAsia="Times New Roman"/>
          <w:bCs/>
          <w:color w:val="FF0000"/>
        </w:rPr>
        <w:t>No obstante, si las especies vegetales que utiliza se las puede considerar innovadoras, y no están en viveros, se podría</w:t>
      </w:r>
      <w:r w:rsidR="009753F6">
        <w:rPr>
          <w:rFonts w:eastAsia="Times New Roman"/>
          <w:bCs/>
          <w:color w:val="FF0000"/>
        </w:rPr>
        <w:t>n</w:t>
      </w:r>
      <w:r w:rsidRPr="0044788F">
        <w:rPr>
          <w:rFonts w:eastAsia="Times New Roman"/>
          <w:bCs/>
          <w:color w:val="FF0000"/>
        </w:rPr>
        <w:t xml:space="preserve"> considerar como elegible</w:t>
      </w:r>
      <w:r w:rsidR="009753F6">
        <w:rPr>
          <w:rFonts w:eastAsia="Times New Roman"/>
          <w:bCs/>
          <w:color w:val="FF0000"/>
        </w:rPr>
        <w:t>s</w:t>
      </w:r>
      <w:r w:rsidRPr="0044788F">
        <w:rPr>
          <w:rFonts w:eastAsia="Times New Roman"/>
          <w:bCs/>
          <w:color w:val="FF0000"/>
        </w:rPr>
        <w:t>, evitando agravios comparativos con otras empresas productoras.</w:t>
      </w:r>
    </w:p>
    <w:p w:rsidR="0044788F" w:rsidRDefault="0044788F" w:rsidP="0044788F">
      <w:pPr>
        <w:rPr>
          <w:rFonts w:cs="Arial"/>
          <w:color w:val="FF0000"/>
        </w:rPr>
      </w:pPr>
    </w:p>
    <w:p w:rsidR="007E036C" w:rsidRPr="007E036C" w:rsidRDefault="007E036C" w:rsidP="007E036C">
      <w:pPr>
        <w:shd w:val="clear" w:color="auto" w:fill="BFBFBF"/>
        <w:jc w:val="center"/>
        <w:rPr>
          <w:b/>
          <w:sz w:val="44"/>
          <w:szCs w:val="44"/>
          <w:u w:val="single"/>
        </w:rPr>
      </w:pPr>
      <w:r w:rsidRPr="007E036C">
        <w:rPr>
          <w:b/>
          <w:sz w:val="44"/>
          <w:szCs w:val="44"/>
          <w:u w:val="single"/>
        </w:rPr>
        <w:t xml:space="preserve">2.1.13) </w:t>
      </w:r>
      <w:bookmarkStart w:id="247" w:name="DUDASELEGIBILIDADRESPONDIDASTRAS07092016"/>
      <w:bookmarkEnd w:id="247"/>
      <w:r w:rsidRPr="007E036C">
        <w:rPr>
          <w:b/>
          <w:sz w:val="44"/>
          <w:szCs w:val="44"/>
          <w:u w:val="single"/>
        </w:rPr>
        <w:t>DUDAS RESPONDIDAS POR DGA DESPUÉS DEL 07.09.2016</w:t>
      </w:r>
    </w:p>
    <w:p w:rsidR="007E036C" w:rsidRDefault="007E036C" w:rsidP="0044788F">
      <w:pPr>
        <w:rPr>
          <w:rFonts w:cs="Arial"/>
          <w:color w:val="FF0000"/>
        </w:rPr>
      </w:pPr>
    </w:p>
    <w:p w:rsidR="007E036C" w:rsidRPr="009B0E15" w:rsidRDefault="007E036C" w:rsidP="009B0E15">
      <w:pPr>
        <w:shd w:val="clear" w:color="auto" w:fill="D9D9D9"/>
      </w:pPr>
      <w:bookmarkStart w:id="248" w:name="CompraTerrenoYEdificioPreviaASolicitud"/>
      <w:bookmarkEnd w:id="248"/>
      <w:r w:rsidRPr="009B0E15">
        <w:t>NO SUBVENCIONABILIDAD DE LA ADQUISICIÓN DE TERRENOS Y EDIFICIOS PREVIA AL ACTA DE NO INICIO</w:t>
      </w:r>
    </w:p>
    <w:p w:rsidR="009B0E15" w:rsidRPr="00881782" w:rsidRDefault="009B0E15" w:rsidP="009B0E1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40257" w:rsidRDefault="00040257" w:rsidP="00040257">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7E036C" w:rsidRDefault="007E036C" w:rsidP="0044788F">
      <w:pPr>
        <w:rPr>
          <w:rFonts w:cs="Arial"/>
          <w:color w:val="FF0000"/>
        </w:rPr>
      </w:pPr>
    </w:p>
    <w:p w:rsidR="009B0E15" w:rsidRPr="009B0E15" w:rsidRDefault="00040257" w:rsidP="0044788F">
      <w:r>
        <w:t>¿</w:t>
      </w:r>
      <w:r w:rsidR="009B0E15">
        <w:t xml:space="preserve">La compra de terrenos y edificios se puede realizar antes del acta de no inicio? </w:t>
      </w:r>
    </w:p>
    <w:p w:rsidR="009B0E15" w:rsidRDefault="009B0E15" w:rsidP="0044788F">
      <w:pPr>
        <w:rPr>
          <w:rFonts w:cs="Arial"/>
          <w:color w:val="FF0000"/>
        </w:rPr>
      </w:pPr>
    </w:p>
    <w:p w:rsidR="009B0E15" w:rsidRDefault="009B0E15" w:rsidP="0044788F">
      <w:pPr>
        <w:rPr>
          <w:rFonts w:cs="Arial"/>
          <w:color w:val="FF0000"/>
        </w:rPr>
      </w:pPr>
      <w:r>
        <w:rPr>
          <w:rFonts w:cs="Arial"/>
          <w:color w:val="FF0000"/>
        </w:rPr>
        <w:t>No</w:t>
      </w:r>
      <w:r w:rsidR="00132F56">
        <w:rPr>
          <w:rFonts w:cs="Arial"/>
          <w:color w:val="FF0000"/>
        </w:rPr>
        <w:t xml:space="preserve">, en el periodo anterior </w:t>
      </w:r>
      <w:r w:rsidR="00132F56" w:rsidRPr="00132F56">
        <w:rPr>
          <w:rFonts w:cs="Arial"/>
          <w:color w:val="FF0000"/>
        </w:rPr>
        <w:t>era subvencionable el acopio de materiales, pero en este periodo esto tampo</w:t>
      </w:r>
      <w:r w:rsidR="00FA3EFC">
        <w:rPr>
          <w:rFonts w:cs="Arial"/>
          <w:color w:val="FF0000"/>
        </w:rPr>
        <w:t>co</w:t>
      </w:r>
      <w:r w:rsidR="00132F56" w:rsidRPr="00132F56">
        <w:rPr>
          <w:rFonts w:cs="Arial"/>
          <w:color w:val="FF0000"/>
        </w:rPr>
        <w:t xml:space="preserve"> es subvencionable.</w:t>
      </w:r>
    </w:p>
    <w:p w:rsidR="009B0E15" w:rsidRDefault="009B0E15" w:rsidP="0044788F">
      <w:pPr>
        <w:rPr>
          <w:rFonts w:cs="Arial"/>
          <w:color w:val="FF0000"/>
        </w:rPr>
      </w:pPr>
    </w:p>
    <w:p w:rsidR="000A1C8A" w:rsidRPr="000A1C8A" w:rsidRDefault="000A1C8A" w:rsidP="000A1C8A">
      <w:pPr>
        <w:shd w:val="clear" w:color="auto" w:fill="D9D9D9"/>
      </w:pPr>
      <w:bookmarkStart w:id="249" w:name="SalaMultiusosApartePorSLGestoraDeVTR"/>
      <w:bookmarkEnd w:id="249"/>
      <w:r w:rsidRPr="000A1C8A">
        <w:t xml:space="preserve">ELEGIBILIDAD DE SALA MULTIUSOS POR </w:t>
      </w:r>
      <w:r w:rsidR="00B90200">
        <w:t xml:space="preserve">UNA SOCIEDAD LIMITADA </w:t>
      </w:r>
      <w:r w:rsidRPr="000A1C8A">
        <w:t xml:space="preserve">QUE GESTIONA </w:t>
      </w:r>
      <w:r w:rsidR="00B90200">
        <w:t xml:space="preserve">UNOS </w:t>
      </w:r>
      <w:r w:rsidRPr="000A1C8A">
        <w:t>ALOJAMIENTOS TURÍSTICOS</w:t>
      </w:r>
      <w:r w:rsidR="00B90200">
        <w:t xml:space="preserve"> PERO APARTE DE ESTOS</w:t>
      </w:r>
    </w:p>
    <w:p w:rsidR="00B90200" w:rsidRDefault="00B90200"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PORSECTORESYTEMAS" w:history="1"/>
      <w:hyperlink w:anchor="ÍndiceTurismoyServicios" w:history="1">
        <w:r w:rsidRPr="0088168C">
          <w:rPr>
            <w:rStyle w:val="Hipervnculo"/>
            <w:sz w:val="16"/>
            <w:szCs w:val="16"/>
          </w:rPr>
          <w:t>(Subir al índice de turismo y servicios)</w:t>
        </w:r>
      </w:hyperlink>
    </w:p>
    <w:p w:rsidR="000A1C8A" w:rsidRDefault="000A1C8A" w:rsidP="000A1C8A"/>
    <w:p w:rsidR="000A1C8A" w:rsidRPr="000A1C8A" w:rsidRDefault="000A1C8A" w:rsidP="000A1C8A">
      <w:r>
        <w:t>U</w:t>
      </w:r>
      <w:r w:rsidRPr="000A1C8A">
        <w:t xml:space="preserve">na sociedad limitada que está ya gestionando unos alojamientos turísticos se propone hacer una sala multiusos donde impartirán cursos formativos, etc. en un edificio anexo (una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rsidR="000A1C8A" w:rsidRPr="000A1C8A" w:rsidRDefault="000A1C8A" w:rsidP="000A1C8A">
      <w:pPr>
        <w:rPr>
          <w:rFonts w:cs="Arial"/>
          <w:szCs w:val="24"/>
        </w:rPr>
      </w:pPr>
    </w:p>
    <w:p w:rsidR="000A1C8A" w:rsidRPr="000A1C8A" w:rsidRDefault="000A1C8A" w:rsidP="000A1C8A">
      <w:pPr>
        <w:pStyle w:val="Textosinformato"/>
        <w:numPr>
          <w:ilvl w:val="0"/>
          <w:numId w:val="47"/>
        </w:numPr>
        <w:jc w:val="both"/>
        <w:rPr>
          <w:rFonts w:cs="Arial"/>
          <w:sz w:val="24"/>
          <w:szCs w:val="24"/>
        </w:rPr>
      </w:pPr>
      <w:r w:rsidRPr="000A1C8A">
        <w:rPr>
          <w:rFonts w:cs="Arial"/>
          <w:sz w:val="24"/>
          <w:szCs w:val="24"/>
        </w:rPr>
        <w:t>No se actúa para nada en las viviendas de turismo rural.</w:t>
      </w:r>
    </w:p>
    <w:p w:rsidR="000A1C8A" w:rsidRPr="000A1C8A" w:rsidRDefault="000A1C8A" w:rsidP="000A1C8A">
      <w:pPr>
        <w:pStyle w:val="Textosinformato"/>
        <w:numPr>
          <w:ilvl w:val="0"/>
          <w:numId w:val="47"/>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rsidR="000A1C8A" w:rsidRPr="000A1C8A" w:rsidRDefault="000A1C8A" w:rsidP="000A1C8A">
      <w:pPr>
        <w:pStyle w:val="Textosinformato"/>
        <w:numPr>
          <w:ilvl w:val="0"/>
          <w:numId w:val="47"/>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rsidR="000A1C8A" w:rsidRPr="000A1C8A" w:rsidRDefault="000A1C8A" w:rsidP="000A1C8A">
      <w:pPr>
        <w:pStyle w:val="Textosinformato"/>
        <w:numPr>
          <w:ilvl w:val="0"/>
          <w:numId w:val="47"/>
        </w:numPr>
        <w:jc w:val="both"/>
        <w:rPr>
          <w:rFonts w:cs="Arial"/>
          <w:sz w:val="24"/>
          <w:szCs w:val="24"/>
        </w:rPr>
      </w:pPr>
      <w:r w:rsidRPr="000A1C8A">
        <w:rPr>
          <w:rFonts w:cs="Arial"/>
          <w:sz w:val="24"/>
          <w:szCs w:val="24"/>
        </w:rPr>
        <w:lastRenderedPageBreak/>
        <w:t>La S.L. promotora de las actuaciones es la misma que gestiona los alojamientos de turismo rural, por lo cual, esta actuación se  consideraría como una ampliación de su negocio, una nueva línea de negocio.</w:t>
      </w:r>
    </w:p>
    <w:p w:rsidR="000A1C8A" w:rsidRPr="000A1C8A" w:rsidRDefault="000A1C8A" w:rsidP="000A1C8A">
      <w:pPr>
        <w:pStyle w:val="Textosinformato"/>
        <w:numPr>
          <w:ilvl w:val="0"/>
          <w:numId w:val="47"/>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dichos pero este no es el caso. </w:t>
      </w:r>
      <w:r w:rsidR="00B95A50">
        <w:rPr>
          <w:rFonts w:cs="Arial"/>
          <w:sz w:val="24"/>
          <w:szCs w:val="24"/>
        </w:rPr>
        <w:t>A</w:t>
      </w:r>
      <w:r w:rsidRPr="000A1C8A">
        <w:rPr>
          <w:rFonts w:cs="Arial"/>
          <w:sz w:val="24"/>
          <w:szCs w:val="24"/>
        </w:rPr>
        <w:t>l final est</w:t>
      </w:r>
      <w:r w:rsidR="00B95A50">
        <w:rPr>
          <w:rFonts w:cs="Arial"/>
          <w:sz w:val="24"/>
          <w:szCs w:val="24"/>
        </w:rPr>
        <w:t>e proyecto</w:t>
      </w:r>
      <w:r w:rsidRPr="000A1C8A">
        <w:rPr>
          <w:rFonts w:cs="Arial"/>
          <w:sz w:val="24"/>
          <w:szCs w:val="24"/>
        </w:rPr>
        <w:t xml:space="preserve"> sería una nueva línea de negocio empresarial de la S.L. promotora.</w:t>
      </w:r>
    </w:p>
    <w:p w:rsidR="000A1C8A" w:rsidRPr="000A1C8A" w:rsidRDefault="000A1C8A" w:rsidP="000A1C8A">
      <w:pPr>
        <w:pStyle w:val="Textosinformato"/>
        <w:jc w:val="both"/>
        <w:rPr>
          <w:rFonts w:cs="Arial"/>
          <w:sz w:val="24"/>
          <w:szCs w:val="24"/>
        </w:rPr>
      </w:pPr>
    </w:p>
    <w:p w:rsidR="000A1C8A" w:rsidRPr="000A1C8A" w:rsidRDefault="000A1C8A" w:rsidP="000A1C8A">
      <w:pPr>
        <w:rPr>
          <w:rFonts w:cs="Arial"/>
          <w:color w:val="FF0000"/>
        </w:rPr>
      </w:pPr>
      <w:r w:rsidRPr="000A1C8A">
        <w:rPr>
          <w:rFonts w:cs="Arial"/>
          <w:color w:val="FF0000"/>
        </w:rPr>
        <w:t xml:space="preserve">Tal cual </w:t>
      </w:r>
      <w:r w:rsidR="00B90200">
        <w:rPr>
          <w:rFonts w:cs="Arial"/>
          <w:color w:val="FF0000"/>
        </w:rPr>
        <w:t>se</w:t>
      </w:r>
      <w:r w:rsidRPr="000A1C8A">
        <w:rPr>
          <w:rFonts w:cs="Arial"/>
          <w:color w:val="FF0000"/>
        </w:rPr>
        <w:t xml:space="preserve"> plantea</w:t>
      </w:r>
      <w:r w:rsidR="00B90200">
        <w:rPr>
          <w:rFonts w:cs="Arial"/>
          <w:color w:val="FF0000"/>
        </w:rPr>
        <w:t>,</w:t>
      </w:r>
      <w:r w:rsidRPr="000A1C8A">
        <w:rPr>
          <w:rFonts w:cs="Arial"/>
          <w:color w:val="FF0000"/>
        </w:rPr>
        <w:t xml:space="preserve"> s</w:t>
      </w:r>
      <w:r w:rsidR="00B90200">
        <w:rPr>
          <w:rFonts w:cs="Arial"/>
          <w:color w:val="FF0000"/>
        </w:rPr>
        <w:t>í</w:t>
      </w:r>
      <w:r w:rsidRPr="000A1C8A">
        <w:rPr>
          <w:rFonts w:cs="Arial"/>
          <w:color w:val="FF0000"/>
        </w:rPr>
        <w:t xml:space="preserve"> es elegible.</w:t>
      </w:r>
    </w:p>
    <w:p w:rsidR="000A1C8A" w:rsidRDefault="000A1C8A" w:rsidP="0044788F">
      <w:pPr>
        <w:rPr>
          <w:rFonts w:cs="Arial"/>
          <w:color w:val="FF0000"/>
        </w:rPr>
      </w:pPr>
    </w:p>
    <w:p w:rsidR="003C3B97" w:rsidRDefault="002524E2" w:rsidP="000F76FA">
      <w:pPr>
        <w:shd w:val="clear" w:color="auto" w:fill="D9D9D9"/>
      </w:pPr>
      <w:bookmarkStart w:id="250" w:name="SubrogaciónDeAutónomoASCConOtroSocio"/>
      <w:bookmarkEnd w:id="250"/>
      <w:r>
        <w:t>AUTÓNOMO SUBVENCIONADO EN LEADER 2007-2013 QUE SE TRANSFORMA EN SC</w:t>
      </w:r>
      <w:r w:rsidR="000F76FA">
        <w:t xml:space="preserve"> CON UN NUEVO SOCIO</w:t>
      </w:r>
    </w:p>
    <w:p w:rsidR="00E81B2E" w:rsidRPr="00AB616B" w:rsidRDefault="00E81B2E" w:rsidP="00E81B2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hyperlink w:anchor="INDICE" w:history="1"/>
    </w:p>
    <w:p w:rsidR="000F76FA" w:rsidRDefault="000F76FA" w:rsidP="002524E2"/>
    <w:p w:rsidR="003C3B97" w:rsidRDefault="003C3B97" w:rsidP="002524E2">
      <w:r>
        <w:t>Sobre este caso ya se presentó una primera consulta</w:t>
      </w:r>
      <w:r w:rsidR="00E81B2E">
        <w:t>,</w:t>
      </w:r>
      <w:r>
        <w:t xml:space="preserve"> </w:t>
      </w:r>
      <w:r w:rsidR="00E81B2E">
        <w:t xml:space="preserve">con un grado de detalle menor, </w:t>
      </w:r>
      <w:r>
        <w:t>con la siguiente respuesta:</w:t>
      </w:r>
    </w:p>
    <w:p w:rsidR="003C3B97" w:rsidRDefault="003C3B97" w:rsidP="002524E2"/>
    <w:p w:rsidR="003C3B97" w:rsidRPr="002524E2" w:rsidRDefault="003C3B97" w:rsidP="003C3B97">
      <w:pPr>
        <w:shd w:val="clear" w:color="auto" w:fill="D9D9D9"/>
        <w:ind w:left="567" w:right="709"/>
        <w:outlineLvl w:val="0"/>
        <w:rPr>
          <w:rFonts w:asciiTheme="minorHAnsi" w:hAnsiTheme="minorHAnsi"/>
          <w:bCs/>
          <w:i/>
          <w:sz w:val="20"/>
          <w:szCs w:val="20"/>
        </w:rPr>
      </w:pPr>
      <w:r w:rsidRPr="002524E2">
        <w:rPr>
          <w:rFonts w:asciiTheme="minorHAnsi" w:hAnsiTheme="minorHAnsi"/>
          <w:bCs/>
          <w:i/>
          <w:sz w:val="20"/>
          <w:szCs w:val="20"/>
        </w:rPr>
        <w:t>EMPRESA SUBVENCIONADA EN LEADER 2007-2013</w:t>
      </w:r>
    </w:p>
    <w:p w:rsidR="003C3B97" w:rsidRPr="002524E2" w:rsidRDefault="003C3B97" w:rsidP="003C3B97">
      <w:pPr>
        <w:ind w:left="567" w:right="709"/>
        <w:rPr>
          <w:rFonts w:asciiTheme="minorHAnsi" w:hAnsiTheme="minorHAnsi" w:cs="Arial"/>
          <w:i/>
          <w:sz w:val="20"/>
          <w:szCs w:val="20"/>
        </w:rPr>
      </w:pPr>
    </w:p>
    <w:p w:rsidR="003C3B97" w:rsidRPr="002524E2" w:rsidRDefault="003C3B97" w:rsidP="003C3B97">
      <w:pPr>
        <w:ind w:left="567" w:right="709"/>
        <w:rPr>
          <w:rFonts w:asciiTheme="minorHAnsi" w:hAnsiTheme="minorHAnsi" w:cs="Arial"/>
          <w:i/>
          <w:sz w:val="20"/>
          <w:szCs w:val="20"/>
        </w:rPr>
      </w:pPr>
      <w:r w:rsidRPr="002524E2">
        <w:rPr>
          <w:rFonts w:asciiTheme="minorHAnsi" w:hAnsiTheme="minorHAns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3C3B97" w:rsidRPr="002524E2" w:rsidRDefault="003C3B97" w:rsidP="003C3B97">
      <w:pPr>
        <w:ind w:left="567" w:right="709"/>
        <w:rPr>
          <w:rFonts w:asciiTheme="minorHAnsi" w:hAnsiTheme="minorHAnsi" w:cs="Arial"/>
          <w:i/>
          <w:sz w:val="20"/>
          <w:szCs w:val="20"/>
        </w:rPr>
      </w:pPr>
    </w:p>
    <w:p w:rsidR="003C3B97" w:rsidRPr="002524E2" w:rsidRDefault="003C3B97" w:rsidP="003C3B97">
      <w:pPr>
        <w:ind w:left="567" w:right="709"/>
        <w:rPr>
          <w:rFonts w:asciiTheme="minorHAnsi" w:hAnsiTheme="minorHAnsi" w:cs="Arial"/>
          <w:i/>
          <w:sz w:val="20"/>
          <w:szCs w:val="20"/>
        </w:rPr>
      </w:pPr>
      <w:r w:rsidRPr="002524E2">
        <w:rPr>
          <w:rFonts w:asciiTheme="minorHAnsi" w:hAnsiTheme="minorHAnsi" w:cs="Arial"/>
          <w:i/>
          <w:sz w:val="20"/>
          <w:szCs w:val="20"/>
        </w:rPr>
        <w:t>¿Sería elegible el traslado y la nueva inversión, siendo que el anterior local estaba subvencionado?</w:t>
      </w:r>
    </w:p>
    <w:p w:rsidR="003C3B97" w:rsidRPr="002524E2" w:rsidRDefault="003C3B97" w:rsidP="003C3B97">
      <w:pPr>
        <w:ind w:left="567" w:right="709"/>
        <w:rPr>
          <w:rFonts w:asciiTheme="minorHAnsi" w:hAnsiTheme="minorHAnsi" w:cs="Arial"/>
          <w:i/>
          <w:sz w:val="20"/>
          <w:szCs w:val="20"/>
        </w:rPr>
      </w:pPr>
    </w:p>
    <w:p w:rsidR="003C3B97" w:rsidRDefault="003C3B97" w:rsidP="003C3B97">
      <w:pPr>
        <w:ind w:left="567" w:right="709"/>
        <w:rPr>
          <w:rFonts w:asciiTheme="minorHAnsi" w:hAnsiTheme="minorHAnsi" w:cs="Arial"/>
          <w:i/>
          <w:color w:val="FF0000"/>
          <w:sz w:val="20"/>
          <w:szCs w:val="20"/>
        </w:rPr>
      </w:pPr>
      <w:r w:rsidRPr="002524E2">
        <w:rPr>
          <w:rFonts w:asciiTheme="minorHAnsi" w:hAnsiTheme="minorHAns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2524E2" w:rsidRDefault="00272606" w:rsidP="003C3B97">
      <w:r w:rsidRPr="00272606">
        <w:br/>
      </w:r>
      <w:r w:rsidR="002524E2">
        <w:t>Un</w:t>
      </w:r>
      <w:r w:rsidR="002524E2" w:rsidRPr="002524E2">
        <w:t xml:space="preserve"> promotor</w:t>
      </w:r>
      <w:r w:rsidR="002524E2">
        <w:t xml:space="preserve"> obtuvo una ayuda de Leader 2007-2013 como autónomo para abrir un</w:t>
      </w:r>
      <w:r w:rsidR="002524E2" w:rsidRPr="002524E2">
        <w:t>a consulta de veterinaria</w:t>
      </w:r>
      <w:r w:rsidR="002524E2">
        <w:t>. L</w:t>
      </w:r>
      <w:r w:rsidR="002524E2" w:rsidRPr="002524E2">
        <w:t xml:space="preserve">a subvención </w:t>
      </w:r>
      <w:r w:rsidR="003C3B97">
        <w:t xml:space="preserve">se pagó </w:t>
      </w:r>
      <w:r w:rsidR="002524E2" w:rsidRPr="002524E2">
        <w:t xml:space="preserve">el 22 de octubre de 2014, todavía no ha cumplido los </w:t>
      </w:r>
      <w:r w:rsidR="002524E2">
        <w:t>cinco</w:t>
      </w:r>
      <w:r w:rsidR="002524E2" w:rsidRPr="002524E2">
        <w:t xml:space="preserve"> años</w:t>
      </w:r>
      <w:r w:rsidR="003C3B97">
        <w:t>. S</w:t>
      </w:r>
      <w:r w:rsidR="002524E2" w:rsidRPr="002524E2">
        <w:t>e subvencion</w:t>
      </w:r>
      <w:r w:rsidR="003C3B97">
        <w:t>aron</w:t>
      </w:r>
      <w:r w:rsidR="002524E2" w:rsidRPr="002524E2">
        <w:t xml:space="preserve">  </w:t>
      </w:r>
      <w:r w:rsidR="003C3B97">
        <w:t xml:space="preserve">las </w:t>
      </w:r>
      <w:r w:rsidR="002524E2" w:rsidRPr="002524E2">
        <w:t xml:space="preserve">obras en el local, </w:t>
      </w:r>
      <w:r w:rsidR="003C3B97">
        <w:t xml:space="preserve">los </w:t>
      </w:r>
      <w:r w:rsidR="002524E2" w:rsidRPr="002524E2">
        <w:t xml:space="preserve">honorarios, </w:t>
      </w:r>
      <w:r w:rsidR="003C3B97">
        <w:t xml:space="preserve">el </w:t>
      </w:r>
      <w:r w:rsidR="002524E2" w:rsidRPr="002524E2">
        <w:t xml:space="preserve">mobiliario y </w:t>
      </w:r>
      <w:r w:rsidR="003C3B97">
        <w:t xml:space="preserve">la </w:t>
      </w:r>
      <w:r w:rsidR="002524E2" w:rsidRPr="002524E2">
        <w:t xml:space="preserve">publicidad. El promotor era un autónomo que contrataba </w:t>
      </w:r>
      <w:r w:rsidR="003C3B97">
        <w:t>a una</w:t>
      </w:r>
      <w:r w:rsidR="002524E2" w:rsidRPr="002524E2">
        <w:t xml:space="preserve"> persona.</w:t>
      </w:r>
    </w:p>
    <w:p w:rsidR="002524E2" w:rsidRDefault="002524E2" w:rsidP="002524E2"/>
    <w:p w:rsidR="003C3B97" w:rsidRDefault="002524E2" w:rsidP="002524E2">
      <w:r w:rsidRPr="002524E2">
        <w:t>Ahora ese promotor realiza una sociedad civil con la persona contratada</w:t>
      </w:r>
      <w:r w:rsidR="003C3B97">
        <w:t xml:space="preserve"> para la misma actividad,</w:t>
      </w:r>
      <w:r w:rsidRPr="002524E2">
        <w:t xml:space="preserve"> se van del local anterior y compran un terreno y realizan una clínica veterinaria (</w:t>
      </w:r>
      <w:r w:rsidR="003C3B97">
        <w:t>o</w:t>
      </w:r>
      <w:r w:rsidRPr="002524E2">
        <w:t xml:space="preserve">bras, maquinaria, mobiliario, </w:t>
      </w:r>
      <w:r w:rsidR="003C3B97">
        <w:t>etc.</w:t>
      </w:r>
      <w:r w:rsidRPr="002524E2">
        <w:t>)</w:t>
      </w:r>
      <w:r w:rsidR="003C3B97">
        <w:t xml:space="preserve">. </w:t>
      </w:r>
    </w:p>
    <w:p w:rsidR="003C3B97" w:rsidRDefault="003C3B97" w:rsidP="002524E2"/>
    <w:p w:rsidR="003C3B97" w:rsidRDefault="002524E2" w:rsidP="002524E2">
      <w:r w:rsidRPr="002524E2">
        <w:t xml:space="preserve">En primer lugar, </w:t>
      </w:r>
      <w:r w:rsidR="003C3B97">
        <w:t xml:space="preserve">la forma </w:t>
      </w:r>
      <w:r w:rsidRPr="002524E2">
        <w:t xml:space="preserve">cambia de autónomo a </w:t>
      </w:r>
      <w:r w:rsidR="003C3B97">
        <w:t>s</w:t>
      </w:r>
      <w:r w:rsidRPr="002524E2">
        <w:t>ociedad civil</w:t>
      </w:r>
      <w:r w:rsidR="003C3B97">
        <w:t>:</w:t>
      </w:r>
    </w:p>
    <w:p w:rsidR="003C3B97" w:rsidRDefault="003C3B97" w:rsidP="002524E2"/>
    <w:p w:rsidR="002524E2" w:rsidRDefault="003C3B97" w:rsidP="002524E2">
      <w:r>
        <w:t>¿</w:t>
      </w:r>
      <w:r w:rsidR="00E81B2E">
        <w:t>T</w:t>
      </w:r>
      <w:r w:rsidR="002524E2" w:rsidRPr="002524E2">
        <w:t>endría que realizar la sociedad civil una subrogación del expediente anterior?</w:t>
      </w:r>
    </w:p>
    <w:p w:rsidR="003C3B97" w:rsidRDefault="003C3B97" w:rsidP="002524E2"/>
    <w:p w:rsidR="003C3B97" w:rsidRDefault="003C3B97" w:rsidP="002524E2">
      <w:r>
        <w:t xml:space="preserve">Parece </w:t>
      </w:r>
      <w:r w:rsidR="002524E2" w:rsidRPr="002524E2">
        <w:t>que el mobiliario que se subvencion</w:t>
      </w:r>
      <w:r>
        <w:t>ó</w:t>
      </w:r>
      <w:r w:rsidR="002524E2" w:rsidRPr="002524E2">
        <w:t>, lo  debe trasladar a la nueva clínica, pero</w:t>
      </w:r>
      <w:r>
        <w:t xml:space="preserve"> ¿</w:t>
      </w:r>
      <w:r w:rsidR="002524E2" w:rsidRPr="002524E2">
        <w:t>qu</w:t>
      </w:r>
      <w:r>
        <w:t>é</w:t>
      </w:r>
      <w:r w:rsidR="002524E2" w:rsidRPr="002524E2">
        <w:t xml:space="preserve"> pasa con los gastos que no se pueden trasladar? </w:t>
      </w:r>
    </w:p>
    <w:p w:rsidR="003C3B97" w:rsidRDefault="003C3B97" w:rsidP="002524E2"/>
    <w:p w:rsidR="002524E2" w:rsidRDefault="003C3B97" w:rsidP="002524E2">
      <w:r>
        <w:t>¿</w:t>
      </w:r>
      <w:r w:rsidR="00E81B2E">
        <w:t>C</w:t>
      </w:r>
      <w:r>
        <w:t>ó</w:t>
      </w:r>
      <w:r w:rsidR="002524E2" w:rsidRPr="002524E2">
        <w:t xml:space="preserve">mo </w:t>
      </w:r>
      <w:r>
        <w:t xml:space="preserve">se </w:t>
      </w:r>
      <w:r w:rsidR="002524E2" w:rsidRPr="002524E2">
        <w:t>descuent</w:t>
      </w:r>
      <w:r>
        <w:t>an</w:t>
      </w:r>
      <w:r w:rsidR="002524E2" w:rsidRPr="002524E2">
        <w:t xml:space="preserve"> los gastos del nuevo proyecto, si hay algunos que hoy en día no son subvencionables? </w:t>
      </w:r>
      <w:r>
        <w:t>¿</w:t>
      </w:r>
      <w:r w:rsidR="00FA3EFC" w:rsidRPr="002524E2">
        <w:t>Y</w:t>
      </w:r>
      <w:r w:rsidR="002524E2" w:rsidRPr="002524E2">
        <w:t xml:space="preserve"> los carteles y rótulos que ya no le sirven porque cambia el nombre?</w:t>
      </w:r>
    </w:p>
    <w:p w:rsidR="003C3B97" w:rsidRDefault="003C3B97" w:rsidP="002524E2"/>
    <w:p w:rsidR="002524E2" w:rsidRDefault="002524E2" w:rsidP="002524E2">
      <w:r w:rsidRPr="002524E2">
        <w:t>Al comprar el terreno</w:t>
      </w:r>
      <w:r w:rsidR="003C3B97">
        <w:t>, ¿este</w:t>
      </w:r>
      <w:r w:rsidRPr="002524E2">
        <w:t xml:space="preserve"> es el 10% del resto de la inversión, inversión actual descontando la realizada y subvencionada anteriormente? El terreno que comprará es actualmente propiedad de su padre.</w:t>
      </w:r>
    </w:p>
    <w:p w:rsidR="002524E2" w:rsidRDefault="002524E2" w:rsidP="002524E2">
      <w:pPr>
        <w:rPr>
          <w:rFonts w:cs="Arial"/>
          <w:color w:val="FF0000"/>
          <w:szCs w:val="24"/>
        </w:rPr>
      </w:pPr>
    </w:p>
    <w:p w:rsidR="003C3B97" w:rsidRDefault="002524E2" w:rsidP="002524E2">
      <w:pPr>
        <w:rPr>
          <w:rFonts w:cs="Arial"/>
          <w:color w:val="FF0000"/>
        </w:rPr>
      </w:pPr>
      <w:r w:rsidRPr="003C3B97">
        <w:rPr>
          <w:rFonts w:cs="Arial"/>
          <w:color w:val="FF0000"/>
        </w:rPr>
        <w:t xml:space="preserve">Dada la complejidad del caso y que no va a cumplir con los </w:t>
      </w:r>
      <w:r w:rsidR="003C3B97">
        <w:rPr>
          <w:rFonts w:cs="Arial"/>
          <w:color w:val="FF0000"/>
        </w:rPr>
        <w:t>cinco</w:t>
      </w:r>
      <w:r w:rsidRPr="003C3B97">
        <w:rPr>
          <w:rFonts w:cs="Arial"/>
          <w:color w:val="FF0000"/>
        </w:rPr>
        <w:t xml:space="preserve"> años de compromiso del anterior período, </w:t>
      </w:r>
      <w:r w:rsidR="003C3B97">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rsidR="008768C3" w:rsidRDefault="008768C3" w:rsidP="008768C3">
      <w:pPr>
        <w:rPr>
          <w:rFonts w:eastAsia="Times New Roman"/>
          <w:b/>
          <w:bCs/>
        </w:rPr>
      </w:pPr>
    </w:p>
    <w:p w:rsidR="008768C3" w:rsidRPr="00DC2FC8" w:rsidRDefault="008768C3" w:rsidP="008768C3">
      <w:pPr>
        <w:pStyle w:val="Textosinformato"/>
        <w:shd w:val="clear" w:color="auto" w:fill="D9D9D9"/>
        <w:jc w:val="both"/>
        <w:rPr>
          <w:sz w:val="24"/>
          <w:szCs w:val="22"/>
        </w:rPr>
      </w:pPr>
      <w:bookmarkStart w:id="251" w:name="AzafránFasesElegibles"/>
      <w:bookmarkEnd w:id="251"/>
      <w:r w:rsidRPr="00DC2FC8">
        <w:rPr>
          <w:sz w:val="24"/>
          <w:szCs w:val="22"/>
        </w:rPr>
        <w:t xml:space="preserve">FASES ELEGIBLES EN LA PRODUCCIÓN, TRANSFORMACIÓN Y COMERCIALIZACIÓN DEL AZAFRÁN </w:t>
      </w:r>
    </w:p>
    <w:p w:rsidR="008768C3" w:rsidRPr="00AB616B" w:rsidRDefault="008768C3"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8768C3" w:rsidRDefault="008768C3" w:rsidP="008768C3">
      <w:pPr>
        <w:pStyle w:val="Textosinformato"/>
        <w:jc w:val="both"/>
      </w:pPr>
    </w:p>
    <w:p w:rsidR="008768C3" w:rsidRDefault="008768C3" w:rsidP="008768C3">
      <w:r>
        <w:t xml:space="preserve">Un promotor de la zona se quiere poner a producir azafrán. El Grupo le dijo que Leader no entra en ayudar a la producción, pero sí la transformación y comercialización. </w:t>
      </w:r>
    </w:p>
    <w:p w:rsidR="008768C3" w:rsidRDefault="008768C3" w:rsidP="008768C3"/>
    <w:p w:rsidR="008768C3" w:rsidRDefault="008768C3" w:rsidP="008768C3">
      <w:r>
        <w:t>Para el Grupo la cuestión estriba en asegurarse del momento del proceso a partir del cual la actividad es producción o transformación.</w:t>
      </w:r>
    </w:p>
    <w:p w:rsidR="008768C3" w:rsidRDefault="008768C3" w:rsidP="008768C3"/>
    <w:p w:rsidR="008768C3" w:rsidRDefault="008768C3" w:rsidP="008768C3">
      <w:r>
        <w:t>Creemos, y así se lo dijo el Grupo al promotor, que serían elegibles los procesos a partir del desbrinado (extracción de los estigmas), incluyendo el posterior tostado y envasado. Asociados a estos procesos, creemos que serían elegibles la nave correspondiente, el horno, una etiquetadora, las estanterías, etc.</w:t>
      </w:r>
    </w:p>
    <w:p w:rsidR="008768C3" w:rsidRDefault="008768C3" w:rsidP="008768C3"/>
    <w:p w:rsidR="008768C3" w:rsidRDefault="008768C3" w:rsidP="008768C3">
      <w:r>
        <w:t>¿Esto es correcto?</w:t>
      </w:r>
    </w:p>
    <w:p w:rsidR="008768C3" w:rsidRDefault="008768C3" w:rsidP="0044788F">
      <w:pPr>
        <w:rPr>
          <w:rFonts w:cs="Arial"/>
          <w:color w:val="FF0000"/>
        </w:rPr>
      </w:pPr>
    </w:p>
    <w:p w:rsidR="008768C3" w:rsidRDefault="008768C3" w:rsidP="0044788F">
      <w:pPr>
        <w:rPr>
          <w:rFonts w:cs="Arial"/>
          <w:color w:val="FF0000"/>
        </w:rPr>
      </w:pPr>
      <w:r>
        <w:rPr>
          <w:rFonts w:cs="Arial"/>
          <w:color w:val="FF0000"/>
        </w:rPr>
        <w:t>Sí.</w:t>
      </w:r>
    </w:p>
    <w:p w:rsidR="00272606" w:rsidRDefault="00272606" w:rsidP="0044788F">
      <w:pPr>
        <w:rPr>
          <w:rFonts w:cs="Arial"/>
          <w:color w:val="FF0000"/>
        </w:rPr>
      </w:pPr>
    </w:p>
    <w:p w:rsidR="00423E4A" w:rsidRDefault="00423E4A" w:rsidP="00423E4A"/>
    <w:p w:rsidR="00423E4A" w:rsidRPr="00272621" w:rsidRDefault="00423E4A" w:rsidP="00423E4A">
      <w:pPr>
        <w:shd w:val="clear" w:color="auto" w:fill="D9D9D9"/>
        <w:outlineLvl w:val="0"/>
        <w:rPr>
          <w:rFonts w:cs="Arial"/>
          <w:szCs w:val="24"/>
        </w:rPr>
      </w:pPr>
      <w:bookmarkStart w:id="252" w:name="Coop11ElegibilidadPlantaPurines"/>
      <w:bookmarkEnd w:id="252"/>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rsidR="00423E4A" w:rsidRDefault="00423E4A"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423E4A" w:rsidRDefault="0031271D" w:rsidP="00423E4A">
      <w:pPr>
        <w:rPr>
          <w:sz w:val="16"/>
          <w:szCs w:val="16"/>
        </w:rPr>
      </w:pPr>
      <w:hyperlink w:anchor="Coop11Índice" w:history="1">
        <w:r w:rsidR="00423E4A" w:rsidRPr="00B63937">
          <w:rPr>
            <w:rStyle w:val="Hipervnculo"/>
            <w:sz w:val="16"/>
            <w:szCs w:val="16"/>
          </w:rPr>
          <w:t>(Subir al índice de cooperación 1.1)</w:t>
        </w:r>
      </w:hyperlink>
    </w:p>
    <w:p w:rsidR="00423E4A" w:rsidRPr="00272621" w:rsidRDefault="00423E4A" w:rsidP="00423E4A">
      <w:pPr>
        <w:rPr>
          <w:rFonts w:cs="Arial"/>
          <w:szCs w:val="24"/>
        </w:rPr>
      </w:pPr>
    </w:p>
    <w:p w:rsidR="00423E4A" w:rsidRPr="00272621" w:rsidRDefault="00423E4A" w:rsidP="00423E4A">
      <w:pPr>
        <w:rPr>
          <w:rFonts w:cs="Arial"/>
          <w:szCs w:val="24"/>
        </w:rPr>
      </w:pPr>
      <w:r w:rsidRPr="00272621">
        <w:rPr>
          <w:rFonts w:cs="Arial"/>
          <w:szCs w:val="24"/>
        </w:rPr>
        <w:t xml:space="preserve">El proyecto consiste en la construcción de una planta de demostración de tratamiento de purines. Dicha planta reduciría todos los contaminantes producidos por el purín hasta casi el 100%, evitando la contaminación en tierra, aire y agua y sin necesidad de trasladar el purín fuera del lugar donde se produce. </w:t>
      </w:r>
    </w:p>
    <w:p w:rsidR="00423E4A" w:rsidRPr="00272621" w:rsidRDefault="00423E4A" w:rsidP="00423E4A">
      <w:pPr>
        <w:rPr>
          <w:rFonts w:cs="Arial"/>
          <w:szCs w:val="24"/>
        </w:rPr>
      </w:pPr>
      <w:r w:rsidRPr="00272621">
        <w:rPr>
          <w:rFonts w:cs="Arial"/>
          <w:szCs w:val="24"/>
        </w:rPr>
        <w:t> </w:t>
      </w:r>
    </w:p>
    <w:p w:rsidR="00423E4A" w:rsidRPr="00272621" w:rsidRDefault="00423E4A"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de los organismos oficiales competentes en cada una de las materias, para su posterior comercialización en el mercado nacional e internacional. </w:t>
      </w:r>
    </w:p>
    <w:p w:rsidR="00423E4A" w:rsidRPr="00272621" w:rsidRDefault="00423E4A" w:rsidP="00423E4A">
      <w:pPr>
        <w:rPr>
          <w:rFonts w:cs="Arial"/>
          <w:szCs w:val="24"/>
        </w:rPr>
      </w:pPr>
      <w:r w:rsidRPr="00272621">
        <w:rPr>
          <w:rFonts w:cs="Arial"/>
          <w:szCs w:val="24"/>
        </w:rPr>
        <w:t> </w:t>
      </w:r>
    </w:p>
    <w:p w:rsidR="00423E4A" w:rsidRPr="00272621" w:rsidRDefault="00423E4A"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rsidR="00423E4A" w:rsidRPr="00272621" w:rsidRDefault="00423E4A" w:rsidP="00423E4A">
      <w:pPr>
        <w:rPr>
          <w:rFonts w:cs="Arial"/>
          <w:szCs w:val="24"/>
        </w:rPr>
      </w:pPr>
      <w:r w:rsidRPr="00272621">
        <w:rPr>
          <w:rFonts w:cs="Arial"/>
          <w:szCs w:val="24"/>
        </w:rPr>
        <w:t> </w:t>
      </w:r>
    </w:p>
    <w:p w:rsidR="00423E4A" w:rsidRPr="00272621" w:rsidRDefault="00423E4A"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rsidR="00423E4A" w:rsidRPr="00272621" w:rsidRDefault="00423E4A"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rsidR="00423E4A" w:rsidRPr="00272621" w:rsidRDefault="00423E4A" w:rsidP="00423E4A">
      <w:pPr>
        <w:pStyle w:val="gmail-msolistparagraph"/>
        <w:spacing w:before="0" w:beforeAutospacing="0" w:after="0" w:afterAutospacing="0"/>
        <w:jc w:val="both"/>
        <w:rPr>
          <w:rFonts w:ascii="Arial" w:hAnsi="Arial" w:cs="Arial"/>
        </w:rPr>
      </w:pPr>
      <w:r w:rsidRPr="00272621">
        <w:rPr>
          <w:rFonts w:ascii="Arial" w:hAnsi="Arial" w:cs="Arial"/>
        </w:rPr>
        <w:lastRenderedPageBreak/>
        <w:t>-      Asesoría para la certificación</w:t>
      </w:r>
    </w:p>
    <w:p w:rsidR="00423E4A" w:rsidRPr="00272621" w:rsidRDefault="00423E4A" w:rsidP="00423E4A">
      <w:pPr>
        <w:rPr>
          <w:rFonts w:cs="Arial"/>
          <w:szCs w:val="24"/>
        </w:rPr>
      </w:pPr>
      <w:r w:rsidRPr="00272621">
        <w:rPr>
          <w:rFonts w:cs="Arial"/>
          <w:szCs w:val="24"/>
        </w:rPr>
        <w:t> </w:t>
      </w:r>
    </w:p>
    <w:p w:rsidR="00423E4A" w:rsidRPr="00272621" w:rsidRDefault="00423E4A"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rsidR="00423E4A" w:rsidRPr="00272621" w:rsidRDefault="00423E4A" w:rsidP="00423E4A">
      <w:pPr>
        <w:rPr>
          <w:rFonts w:cs="Arial"/>
          <w:szCs w:val="24"/>
        </w:rPr>
      </w:pPr>
    </w:p>
    <w:p w:rsidR="00423E4A" w:rsidRPr="00272621" w:rsidRDefault="00423E4A"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rsidR="00423E4A" w:rsidRPr="00272621" w:rsidRDefault="00423E4A" w:rsidP="00423E4A">
      <w:pPr>
        <w:rPr>
          <w:rFonts w:cs="Arial"/>
          <w:szCs w:val="24"/>
        </w:rPr>
      </w:pPr>
    </w:p>
    <w:p w:rsidR="00423E4A" w:rsidRPr="00272621" w:rsidRDefault="00423E4A" w:rsidP="00423E4A">
      <w:pPr>
        <w:rPr>
          <w:szCs w:val="24"/>
        </w:rPr>
      </w:pPr>
      <w:r>
        <w:rPr>
          <w:szCs w:val="24"/>
        </w:rPr>
        <w:t>¿Este proyecto podría presentarse a la línea de ayudas a la cooperación entre particulares?</w:t>
      </w:r>
    </w:p>
    <w:p w:rsidR="00423E4A" w:rsidRDefault="00423E4A" w:rsidP="00423E4A">
      <w:pPr>
        <w:rPr>
          <w:szCs w:val="24"/>
        </w:rPr>
      </w:pPr>
    </w:p>
    <w:p w:rsidR="00423E4A" w:rsidRPr="00423E4A" w:rsidRDefault="00423E4A" w:rsidP="00423E4A">
      <w:pPr>
        <w:rPr>
          <w:color w:val="FF0000"/>
        </w:rPr>
      </w:pPr>
      <w:r>
        <w:rPr>
          <w:color w:val="FF0000"/>
        </w:rPr>
        <w:t>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r>
        <w:rPr>
          <w:color w:val="FF0000"/>
        </w:rPr>
        <w:t>ó</w:t>
      </w:r>
      <w:r w:rsidRPr="00423E4A">
        <w:rPr>
          <w:color w:val="FF0000"/>
        </w:rPr>
        <w:t xml:space="preserve"> 3.</w:t>
      </w:r>
    </w:p>
    <w:p w:rsidR="00423E4A" w:rsidRDefault="00423E4A" w:rsidP="00423E4A">
      <w:pPr>
        <w:rPr>
          <w:szCs w:val="24"/>
        </w:rPr>
      </w:pPr>
    </w:p>
    <w:p w:rsidR="00423E4A" w:rsidRPr="00272621" w:rsidRDefault="00423E4A" w:rsidP="00423E4A">
      <w:pPr>
        <w:rPr>
          <w:szCs w:val="24"/>
        </w:rPr>
      </w:pPr>
      <w:r>
        <w:t>¿Hay opción de que se presente a Leader?</w:t>
      </w:r>
    </w:p>
    <w:p w:rsidR="00423E4A" w:rsidRDefault="00423E4A" w:rsidP="00423E4A">
      <w:pPr>
        <w:rPr>
          <w:szCs w:val="24"/>
        </w:rPr>
      </w:pPr>
    </w:p>
    <w:p w:rsidR="00423E4A" w:rsidRDefault="00423E4A" w:rsidP="00423E4A">
      <w:pPr>
        <w:rPr>
          <w:color w:val="FF0000"/>
          <w:szCs w:val="24"/>
        </w:rPr>
      </w:pPr>
      <w:r w:rsidRPr="00423E4A">
        <w:rPr>
          <w:color w:val="FF0000"/>
          <w:szCs w:val="24"/>
        </w:rPr>
        <w:t>No.</w:t>
      </w:r>
    </w:p>
    <w:p w:rsidR="009A5949" w:rsidRDefault="009A5949" w:rsidP="00423E4A">
      <w:pPr>
        <w:rPr>
          <w:color w:val="FF0000"/>
          <w:szCs w:val="24"/>
        </w:rPr>
      </w:pPr>
    </w:p>
    <w:p w:rsidR="009A5949" w:rsidRPr="009A5949" w:rsidRDefault="009A5949" w:rsidP="009A5949">
      <w:pPr>
        <w:shd w:val="clear" w:color="auto" w:fill="BFBFBF"/>
        <w:jc w:val="center"/>
        <w:rPr>
          <w:b/>
          <w:sz w:val="44"/>
          <w:szCs w:val="44"/>
          <w:u w:val="single"/>
        </w:rPr>
      </w:pPr>
      <w:r w:rsidRPr="009A5949">
        <w:rPr>
          <w:b/>
          <w:sz w:val="44"/>
          <w:szCs w:val="44"/>
          <w:u w:val="single"/>
        </w:rPr>
        <w:t>2.1.14) DUDAS RESPONDIDAS POR DGA DESPUÉS DEL 28.09.2016</w:t>
      </w:r>
    </w:p>
    <w:p w:rsidR="00DD675C" w:rsidRDefault="00DD675C" w:rsidP="00DD675C">
      <w:pPr>
        <w:rPr>
          <w:color w:val="FF0000"/>
          <w:szCs w:val="24"/>
        </w:rPr>
      </w:pPr>
    </w:p>
    <w:p w:rsidR="00DD675C" w:rsidRPr="00FB39E1" w:rsidRDefault="00DD675C" w:rsidP="00DD675C">
      <w:pPr>
        <w:pStyle w:val="Textosinformato"/>
        <w:shd w:val="clear" w:color="auto" w:fill="D9D9D9"/>
        <w:jc w:val="both"/>
        <w:rPr>
          <w:sz w:val="24"/>
          <w:szCs w:val="22"/>
        </w:rPr>
      </w:pPr>
      <w:bookmarkStart w:id="253" w:name="CampañaPosicionamientoEnInternetYCatálog"/>
      <w:bookmarkEnd w:id="253"/>
      <w:r w:rsidRPr="00FB39E1">
        <w:rPr>
          <w:sz w:val="24"/>
          <w:szCs w:val="22"/>
        </w:rPr>
        <w:t>DISEÑO DE ROPA PARA COMERCIO ELECTRÓNICO: ELEGIBILIDAD DE REALIZACIÓN DE CATÁLOGO DE PRODUCTOS Y DEL POSICIONAMIENTO EN INTERNET</w:t>
      </w:r>
    </w:p>
    <w:p w:rsidR="00DD675C" w:rsidRPr="00AB616B" w:rsidRDefault="0031271D" w:rsidP="00DD675C">
      <w:pPr>
        <w:pStyle w:val="Textosinformato"/>
        <w:jc w:val="both"/>
      </w:pPr>
      <w:hyperlink w:anchor="DUDASPORSECTORESYTEMAS" w:history="1"/>
      <w:r w:rsidR="00DD675C">
        <w:rPr>
          <w:sz w:val="16"/>
          <w:szCs w:val="16"/>
        </w:rPr>
        <w:t>(</w:t>
      </w:r>
      <w:hyperlink w:anchor="ÍNDICEGENERAL" w:history="1">
        <w:r w:rsidR="00DD675C" w:rsidRPr="00401F0B">
          <w:rPr>
            <w:rStyle w:val="Hipervnculo"/>
            <w:sz w:val="16"/>
            <w:szCs w:val="16"/>
          </w:rPr>
          <w:t>Índice general</w:t>
        </w:r>
      </w:hyperlink>
      <w:r w:rsidR="00DD675C">
        <w:rPr>
          <w:sz w:val="16"/>
          <w:szCs w:val="16"/>
        </w:rPr>
        <w:t xml:space="preserve">) </w:t>
      </w:r>
      <w:r w:rsidR="00DD675C" w:rsidRPr="008B0C4E">
        <w:rPr>
          <w:sz w:val="16"/>
          <w:szCs w:val="16"/>
        </w:rPr>
        <w:t>(</w:t>
      </w:r>
      <w:hyperlink w:anchor="ÍndiceDudasPorSectoresyTemas" w:history="1">
        <w:r w:rsidR="00DD675C">
          <w:rPr>
            <w:rStyle w:val="Hipervnculo"/>
            <w:sz w:val="16"/>
            <w:szCs w:val="16"/>
          </w:rPr>
          <w:t>Í</w:t>
        </w:r>
        <w:r w:rsidR="00DD675C" w:rsidRPr="00D1346B">
          <w:rPr>
            <w:rStyle w:val="Hipervnculo"/>
            <w:sz w:val="16"/>
            <w:szCs w:val="16"/>
          </w:rPr>
          <w:t>ndice de dudas por sectores y temas</w:t>
        </w:r>
      </w:hyperlink>
      <w:r w:rsidR="00DD675C" w:rsidRPr="008B0C4E">
        <w:rPr>
          <w:sz w:val="16"/>
          <w:szCs w:val="16"/>
        </w:rPr>
        <w:t>)</w:t>
      </w:r>
      <w:r w:rsidR="00DD675C">
        <w:rPr>
          <w:sz w:val="16"/>
          <w:szCs w:val="16"/>
        </w:rPr>
        <w:t xml:space="preserve">  (</w:t>
      </w:r>
      <w:hyperlink w:anchor="ÍndicePorTemasTransversales" w:history="1">
        <w:r w:rsidR="00DD675C" w:rsidRPr="009F26FB">
          <w:rPr>
            <w:rStyle w:val="Hipervnculo"/>
            <w:sz w:val="16"/>
            <w:szCs w:val="16"/>
          </w:rPr>
          <w:t>Índice de temas transver</w:t>
        </w:r>
        <w:r w:rsidR="00DD675C">
          <w:rPr>
            <w:rStyle w:val="Hipervnculo"/>
            <w:sz w:val="16"/>
            <w:szCs w:val="16"/>
          </w:rPr>
          <w:t>s</w:t>
        </w:r>
        <w:r w:rsidR="00DD675C" w:rsidRPr="009F26FB">
          <w:rPr>
            <w:rStyle w:val="Hipervnculo"/>
            <w:sz w:val="16"/>
            <w:szCs w:val="16"/>
          </w:rPr>
          <w:t>ales</w:t>
        </w:r>
      </w:hyperlink>
      <w:r w:rsidR="00DD675C">
        <w:rPr>
          <w:sz w:val="16"/>
          <w:szCs w:val="16"/>
        </w:rPr>
        <w:t xml:space="preserve">) </w:t>
      </w:r>
      <w:hyperlink w:anchor="TICÍndice" w:history="1">
        <w:r w:rsidR="00DD675C" w:rsidRPr="00005C8F">
          <w:rPr>
            <w:rStyle w:val="Hipervnculo"/>
            <w:sz w:val="16"/>
            <w:szCs w:val="16"/>
          </w:rPr>
          <w:t>(Subir al índice de TIC)</w:t>
        </w:r>
      </w:hyperlink>
    </w:p>
    <w:p w:rsidR="00DD675C" w:rsidRDefault="00DD675C" w:rsidP="00DD675C"/>
    <w:p w:rsidR="00DD675C" w:rsidRDefault="00DD675C"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rsidR="00DD675C" w:rsidRDefault="00DD675C" w:rsidP="00DD675C"/>
    <w:p w:rsidR="00DD675C" w:rsidRDefault="00DD675C" w:rsidP="00DD675C">
      <w:r>
        <w:t xml:space="preserve">Como se trata de una actividad de diseño y venta exclusivamente por Internet (no invierte en una tienda física), las inversiones que necesita son las siguientes: </w:t>
      </w:r>
    </w:p>
    <w:p w:rsidR="00DD675C" w:rsidRDefault="00DD675C" w:rsidP="00DD675C">
      <w:pPr>
        <w:ind w:left="284" w:hanging="142"/>
      </w:pPr>
      <w:r>
        <w:t>- Página web de comercio electrónico.</w:t>
      </w:r>
    </w:p>
    <w:p w:rsidR="00DD675C" w:rsidRDefault="00DD675C" w:rsidP="00DD675C">
      <w:pPr>
        <w:ind w:left="284" w:hanging="142"/>
      </w:pPr>
      <w:r>
        <w:t>- Programas informáticos de diseño.</w:t>
      </w:r>
    </w:p>
    <w:p w:rsidR="00DD675C" w:rsidRDefault="00DD675C" w:rsidP="00DD675C">
      <w:pPr>
        <w:ind w:left="284" w:hanging="142"/>
      </w:pPr>
      <w:r>
        <w:t>- Equipo informático completo.</w:t>
      </w:r>
    </w:p>
    <w:p w:rsidR="00DD675C" w:rsidRDefault="00DD675C" w:rsidP="00DD675C">
      <w:pPr>
        <w:ind w:left="284" w:hanging="142"/>
      </w:pPr>
      <w:r>
        <w:t xml:space="preserve">- </w:t>
      </w:r>
      <w:r w:rsidR="000220C0">
        <w:t>Catálogo</w:t>
      </w:r>
      <w:r>
        <w:t xml:space="preserve"> de productos para su comercio electrónico.</w:t>
      </w:r>
    </w:p>
    <w:p w:rsidR="00DD675C" w:rsidRDefault="00DD675C" w:rsidP="00DD675C">
      <w:pPr>
        <w:ind w:left="284" w:hanging="142"/>
      </w:pPr>
      <w:r>
        <w:t>- Campaña de publicidad masiva a través de agencia de comunicación (por internet, posicionamiento en motores de búsqueda para aparecer bien  posicionada, portales al respecto, etc.).</w:t>
      </w:r>
    </w:p>
    <w:p w:rsidR="00DD675C" w:rsidRDefault="00DD675C" w:rsidP="00DD675C">
      <w:pPr>
        <w:ind w:left="284" w:hanging="142"/>
      </w:pPr>
      <w:r>
        <w:t>- Publicidad en redes sociales (Facebook, Twiter, Instagram, etc.).</w:t>
      </w:r>
    </w:p>
    <w:p w:rsidR="00DD675C" w:rsidRDefault="00DD675C" w:rsidP="00DD675C"/>
    <w:p w:rsidR="00DD675C" w:rsidRDefault="00DD675C" w:rsidP="00DD675C">
      <w:r>
        <w:t xml:space="preserve">Creemos que la página web de venta sí que sería elegible según otras respuestas dadas, lo mismo que los programas informáticos de diseño y los equipos informáticos. </w:t>
      </w:r>
    </w:p>
    <w:p w:rsidR="00DD675C" w:rsidRDefault="00DD675C" w:rsidP="00DD675C"/>
    <w:p w:rsidR="00DD675C" w:rsidRDefault="00DD675C" w:rsidP="00DD675C">
      <w:r>
        <w:t xml:space="preserve">La duda </w:t>
      </w:r>
      <w:r w:rsidR="000220C0">
        <w:t>está</w:t>
      </w:r>
      <w:r>
        <w:t xml:space="preserve"> en los otros conceptos: </w:t>
      </w:r>
    </w:p>
    <w:p w:rsidR="00DD675C" w:rsidRDefault="00DD675C" w:rsidP="00DD675C"/>
    <w:p w:rsidR="00DD675C" w:rsidRDefault="00DD675C" w:rsidP="00DD675C">
      <w:r>
        <w:t xml:space="preserve">1) el catálogo de productos para venta por Internet. La emprendedora necesita crear un catálogo de sus productos para mostrarlo en la web. Para ello necesita contratar una agencia de modelos que hagan este catálogos de fotos. </w:t>
      </w:r>
    </w:p>
    <w:p w:rsidR="00DD675C" w:rsidRDefault="00DD675C" w:rsidP="00DD675C"/>
    <w:p w:rsidR="00DD675C" w:rsidRDefault="00DD675C" w:rsidP="00DD675C">
      <w:r>
        <w:t>¿El coste de este catálogo realizado por una agencia de modelos sería elegible?</w:t>
      </w:r>
    </w:p>
    <w:p w:rsidR="00DD675C" w:rsidRDefault="00DD675C" w:rsidP="00DD675C"/>
    <w:p w:rsidR="00DD675C" w:rsidRPr="005C0D71" w:rsidRDefault="00DD675C" w:rsidP="00DD675C">
      <w:pPr>
        <w:rPr>
          <w:rFonts w:cs="Arial"/>
          <w:color w:val="FF0000"/>
        </w:rPr>
      </w:pPr>
      <w:r w:rsidRPr="005C0D71">
        <w:rPr>
          <w:rFonts w:cs="Arial"/>
          <w:bCs/>
          <w:color w:val="FF0000"/>
        </w:rPr>
        <w:t xml:space="preserve">La creación de los catálogos sería elegible, pero su distribución no. </w:t>
      </w:r>
    </w:p>
    <w:p w:rsidR="00DD675C" w:rsidRDefault="00DD675C" w:rsidP="00DD675C"/>
    <w:p w:rsidR="00DD675C" w:rsidRDefault="00DD675C" w:rsidP="00DD675C">
      <w:r>
        <w:t>2) Por otro lado, ¿estas dos campañas son elegibles?:</w:t>
      </w:r>
    </w:p>
    <w:p w:rsidR="00DD675C" w:rsidRDefault="00DD675C" w:rsidP="00DD675C"/>
    <w:p w:rsidR="00DD675C" w:rsidRDefault="00DD675C"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rsidR="00DD675C" w:rsidRDefault="00DD675C" w:rsidP="00DD675C"/>
    <w:p w:rsidR="00DD675C" w:rsidRPr="005C0D71" w:rsidRDefault="00DD675C" w:rsidP="00DD675C">
      <w:pPr>
        <w:rPr>
          <w:rFonts w:cs="Arial"/>
          <w:bCs/>
          <w:color w:val="FF0000"/>
        </w:rPr>
      </w:pPr>
      <w:r w:rsidRPr="005C0D71">
        <w:rPr>
          <w:rFonts w:cs="Arial"/>
          <w:bCs/>
          <w:color w:val="FF0000"/>
        </w:rPr>
        <w:t>No elegible porque es publicidad.</w:t>
      </w:r>
    </w:p>
    <w:p w:rsidR="00DD675C" w:rsidRDefault="00DD675C" w:rsidP="00DD675C"/>
    <w:p w:rsidR="00DD675C" w:rsidRDefault="00DD675C" w:rsidP="00DD675C">
      <w:r>
        <w:t xml:space="preserve">y, por otro, </w:t>
      </w:r>
    </w:p>
    <w:p w:rsidR="00DD675C" w:rsidRDefault="00DD675C" w:rsidP="00DD675C"/>
    <w:p w:rsidR="00DD675C" w:rsidRDefault="00DD675C" w:rsidP="00DD675C">
      <w:r>
        <w:t>2.b) una campaña de publicidad en las redes sociales , con el coste que supone el lanzamiento de esas campañas.</w:t>
      </w:r>
    </w:p>
    <w:p w:rsidR="00DD675C" w:rsidRDefault="00DD675C" w:rsidP="00DD675C"/>
    <w:p w:rsidR="009A5949" w:rsidRPr="005C0D71" w:rsidRDefault="00DD675C" w:rsidP="00DD675C">
      <w:pPr>
        <w:rPr>
          <w:color w:val="FF0000"/>
          <w:szCs w:val="24"/>
        </w:rPr>
      </w:pPr>
      <w:r w:rsidRPr="005C0D71">
        <w:rPr>
          <w:rFonts w:cs="Arial"/>
          <w:bCs/>
          <w:color w:val="FF0000"/>
        </w:rPr>
        <w:t>No elegible porque es publicidad.</w:t>
      </w:r>
    </w:p>
    <w:p w:rsidR="00423E4A" w:rsidRDefault="00423E4A" w:rsidP="00423E4A">
      <w:pPr>
        <w:rPr>
          <w:rFonts w:cs="Arial"/>
          <w:color w:val="FF0000"/>
        </w:rPr>
      </w:pPr>
    </w:p>
    <w:p w:rsidR="00C00BA9" w:rsidRPr="00C00BA9" w:rsidRDefault="00C00BA9" w:rsidP="00C00BA9">
      <w:pPr>
        <w:pStyle w:val="Textosinformato"/>
        <w:shd w:val="clear" w:color="auto" w:fill="D9D9D9"/>
        <w:jc w:val="both"/>
        <w:rPr>
          <w:sz w:val="24"/>
          <w:szCs w:val="22"/>
        </w:rPr>
      </w:pPr>
      <w:bookmarkStart w:id="254" w:name="AplicaciónInformáticaIndAgroalimeA31OA21"/>
      <w:bookmarkEnd w:id="254"/>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rsidR="00C00BA9" w:rsidRDefault="00C00BA9"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C00BA9" w:rsidRPr="00AB616B" w:rsidRDefault="0031271D" w:rsidP="00C00BA9">
      <w:pPr>
        <w:pStyle w:val="Textosinformato"/>
        <w:jc w:val="both"/>
      </w:pPr>
      <w:hyperlink w:anchor="TICÍndice" w:history="1">
        <w:r w:rsidR="00C00BA9" w:rsidRPr="00005C8F">
          <w:rPr>
            <w:rStyle w:val="Hipervnculo"/>
            <w:sz w:val="16"/>
            <w:szCs w:val="16"/>
          </w:rPr>
          <w:t>(Subir al índice de TIC)</w:t>
        </w:r>
      </w:hyperlink>
    </w:p>
    <w:p w:rsidR="00C00BA9" w:rsidRPr="00C00BA9" w:rsidRDefault="00C00BA9" w:rsidP="00423E4A">
      <w:pPr>
        <w:rPr>
          <w:rFonts w:cs="Arial"/>
        </w:rPr>
      </w:pPr>
    </w:p>
    <w:p w:rsidR="00C00BA9" w:rsidRPr="00C00BA9" w:rsidRDefault="00C00BA9" w:rsidP="00423E4A">
      <w:pPr>
        <w:rPr>
          <w:rFonts w:cs="Arial"/>
        </w:rPr>
      </w:pPr>
      <w:r w:rsidRPr="00C00BA9">
        <w:rPr>
          <w:rFonts w:cs="Arial"/>
        </w:rPr>
        <w:t>Una industria agroalimentaria presenta una solicitud de un proyecto que únicamente consiste en adquirir una aplicación informática de gestión.</w:t>
      </w:r>
    </w:p>
    <w:p w:rsidR="00C00BA9" w:rsidRPr="00C00BA9" w:rsidRDefault="00C00BA9" w:rsidP="00423E4A">
      <w:pPr>
        <w:rPr>
          <w:rFonts w:cs="Arial"/>
        </w:rPr>
      </w:pPr>
    </w:p>
    <w:p w:rsidR="00C00BA9" w:rsidRPr="00C00BA9" w:rsidRDefault="00C00BA9" w:rsidP="00423E4A">
      <w:pPr>
        <w:rPr>
          <w:rFonts w:cs="Arial"/>
        </w:rPr>
      </w:pPr>
      <w:r w:rsidRPr="00C00BA9">
        <w:rPr>
          <w:rFonts w:cs="Arial"/>
        </w:rPr>
        <w:t xml:space="preserve">¿El proyecto se tiene que asignar al ámbito de programación 3.1, de mejora de la competitividad de las pymes agroalimentarias, o al 2.1, de mejora de la </w:t>
      </w:r>
      <w:r w:rsidR="000220C0" w:rsidRPr="00C00BA9">
        <w:rPr>
          <w:rFonts w:cs="Arial"/>
        </w:rPr>
        <w:t>accesibilidad</w:t>
      </w:r>
      <w:r w:rsidRPr="00C00BA9">
        <w:rPr>
          <w:rFonts w:cs="Arial"/>
        </w:rPr>
        <w:t xml:space="preserve"> a las TIC por entidades privadas?</w:t>
      </w:r>
    </w:p>
    <w:p w:rsidR="00C00BA9" w:rsidRDefault="00C00BA9" w:rsidP="00423E4A">
      <w:pPr>
        <w:rPr>
          <w:rFonts w:cs="Arial"/>
          <w:color w:val="FF0000"/>
        </w:rPr>
      </w:pPr>
    </w:p>
    <w:p w:rsidR="00C00BA9" w:rsidRDefault="00C00BA9" w:rsidP="00423E4A">
      <w:pPr>
        <w:rPr>
          <w:rFonts w:cs="Arial"/>
          <w:color w:val="FF0000"/>
        </w:rPr>
      </w:pPr>
      <w:r>
        <w:rPr>
          <w:rFonts w:cs="Arial"/>
          <w:color w:val="FF0000"/>
        </w:rPr>
        <w:t>El proyecto se puede asignar a cualquiera de los dos ámbitos.</w:t>
      </w:r>
    </w:p>
    <w:p w:rsidR="00401643" w:rsidRDefault="00401643" w:rsidP="00401643">
      <w:pPr>
        <w:rPr>
          <w:rFonts w:cs="Arial"/>
          <w:b/>
          <w:bCs/>
          <w:color w:val="FF0000"/>
        </w:rPr>
      </w:pPr>
    </w:p>
    <w:p w:rsidR="00401643" w:rsidRDefault="00401643" w:rsidP="00401643">
      <w:pPr>
        <w:rPr>
          <w:rFonts w:cs="Arial"/>
          <w:b/>
          <w:bCs/>
          <w:color w:val="FF0000"/>
        </w:rPr>
      </w:pPr>
    </w:p>
    <w:p w:rsidR="00401643" w:rsidRPr="005F4ADF" w:rsidRDefault="00401643" w:rsidP="00401643">
      <w:pPr>
        <w:shd w:val="clear" w:color="auto" w:fill="D9D9D9"/>
        <w:outlineLvl w:val="0"/>
        <w:rPr>
          <w:rFonts w:cs="Arial"/>
          <w:szCs w:val="24"/>
        </w:rPr>
      </w:pPr>
      <w:bookmarkStart w:id="255" w:name="NaveComercializarFitosanitarios"/>
      <w:bookmarkEnd w:id="255"/>
      <w:r w:rsidRPr="005F4ADF">
        <w:rPr>
          <w:rFonts w:cs="Arial"/>
          <w:szCs w:val="24"/>
        </w:rPr>
        <w:t>ELEGIBILIDAD DE CONSTRUCCIÓN DE NAVE DE ALMACÉN Y DISTRIBUCIÓN DE FITOSANITARIOS</w:t>
      </w:r>
    </w:p>
    <w:p w:rsidR="00401643" w:rsidRPr="00AB616B" w:rsidRDefault="00401643"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ÍndiceNaves" w:history="1">
        <w:r w:rsidRPr="0023566F">
          <w:rPr>
            <w:rStyle w:val="Hipervnculo"/>
            <w:sz w:val="16"/>
            <w:szCs w:val="16"/>
          </w:rPr>
          <w:t>(Subir al índice de naves)</w:t>
        </w:r>
      </w:hyperlink>
    </w:p>
    <w:p w:rsidR="00401643" w:rsidRDefault="00401643" w:rsidP="00401643">
      <w:pPr>
        <w:rPr>
          <w:rFonts w:cs="Arial"/>
          <w:b/>
          <w:bCs/>
          <w:color w:val="FF0000"/>
        </w:rPr>
      </w:pPr>
    </w:p>
    <w:p w:rsidR="00401643" w:rsidRDefault="00401643" w:rsidP="00401643">
      <w:r>
        <w:t>Teniendo en cuenta que tenemos una respuesta escrita que dice lo siguiente:</w:t>
      </w:r>
    </w:p>
    <w:p w:rsidR="00401643" w:rsidRDefault="00401643" w:rsidP="00401643"/>
    <w:p w:rsidR="00401643" w:rsidRPr="005F4ADF" w:rsidRDefault="00401643" w:rsidP="00401643">
      <w:pPr>
        <w:pStyle w:val="Textosinformato"/>
        <w:shd w:val="clear" w:color="auto" w:fill="D9D9D9"/>
        <w:ind w:left="1134" w:right="993"/>
        <w:jc w:val="both"/>
        <w:outlineLvl w:val="0"/>
        <w:rPr>
          <w:rFonts w:asciiTheme="minorHAnsi" w:hAnsiTheme="minorHAnsi"/>
          <w:i/>
          <w:szCs w:val="20"/>
        </w:rPr>
      </w:pPr>
      <w:r w:rsidRPr="005F4ADF">
        <w:rPr>
          <w:rFonts w:asciiTheme="minorHAnsi" w:hAnsiTheme="minorHAnsi"/>
          <w:i/>
          <w:szCs w:val="20"/>
        </w:rPr>
        <w:t>ELEGIBILIDAD DE NAVE Y CÁMARAS PARA COMERCIALIZAR</w:t>
      </w:r>
    </w:p>
    <w:p w:rsidR="00401643" w:rsidRPr="005F4ADF" w:rsidRDefault="00401643" w:rsidP="00401643">
      <w:pPr>
        <w:ind w:left="1134" w:right="993"/>
        <w:rPr>
          <w:rFonts w:asciiTheme="minorHAnsi" w:hAnsiTheme="minorHAnsi"/>
          <w:i/>
          <w:sz w:val="20"/>
          <w:szCs w:val="20"/>
        </w:rPr>
      </w:pPr>
    </w:p>
    <w:p w:rsidR="00401643" w:rsidRPr="005F4ADF" w:rsidRDefault="00401643" w:rsidP="00401643">
      <w:pPr>
        <w:ind w:left="1134" w:right="993"/>
        <w:rPr>
          <w:rFonts w:asciiTheme="minorHAnsi" w:hAnsiTheme="minorHAnsi"/>
          <w:i/>
          <w:sz w:val="20"/>
          <w:szCs w:val="20"/>
        </w:rPr>
      </w:pPr>
      <w:r w:rsidRPr="005F4ADF">
        <w:rPr>
          <w:rFonts w:asciiTheme="minorHAnsi" w:hAnsiTheme="minorHAnsi"/>
          <w:i/>
          <w:sz w:val="20"/>
          <w:szCs w:val="20"/>
        </w:rPr>
        <w:lastRenderedPageBreak/>
        <w:t>Un frutero construye una nave con cámaras para la comercialización de su producto. ¿Es subvencionable la nave? ¿Y si comercializa a terceros? En todo caso, ¿entraría el acondicionamiento y las cámaras?</w:t>
      </w:r>
    </w:p>
    <w:p w:rsidR="00401643" w:rsidRPr="005F4ADF" w:rsidRDefault="00401643" w:rsidP="00401643">
      <w:pPr>
        <w:autoSpaceDE w:val="0"/>
        <w:autoSpaceDN w:val="0"/>
        <w:ind w:left="1134" w:right="993"/>
        <w:rPr>
          <w:rFonts w:asciiTheme="minorHAnsi" w:hAnsiTheme="minorHAnsi" w:cs="Arial"/>
          <w:i/>
          <w:color w:val="FF0000"/>
          <w:sz w:val="20"/>
          <w:szCs w:val="20"/>
        </w:rPr>
      </w:pPr>
    </w:p>
    <w:p w:rsidR="00401643" w:rsidRPr="005F4ADF" w:rsidRDefault="00401643" w:rsidP="00401643">
      <w:pPr>
        <w:autoSpaceDE w:val="0"/>
        <w:autoSpaceDN w:val="0"/>
        <w:ind w:left="1134" w:right="993"/>
        <w:rPr>
          <w:rFonts w:asciiTheme="minorHAnsi" w:hAnsiTheme="minorHAnsi" w:cs="Arial"/>
          <w:i/>
          <w:color w:val="FF0000"/>
          <w:sz w:val="20"/>
          <w:szCs w:val="20"/>
        </w:rPr>
      </w:pPr>
      <w:r w:rsidRPr="005F4ADF">
        <w:rPr>
          <w:rFonts w:asciiTheme="minorHAnsi" w:hAnsiTheme="minorHAnsi" w:cs="Arial"/>
          <w:i/>
          <w:color w:val="FF0000"/>
          <w:sz w:val="20"/>
          <w:szCs w:val="20"/>
        </w:rPr>
        <w:t>La construcción de una nave no entra si la nave solo sirve para comercializar o almacenar (art. 5.7).</w:t>
      </w:r>
    </w:p>
    <w:p w:rsidR="00401643" w:rsidRPr="005F4ADF" w:rsidRDefault="00401643" w:rsidP="00401643">
      <w:pPr>
        <w:autoSpaceDE w:val="0"/>
        <w:autoSpaceDN w:val="0"/>
        <w:ind w:left="1134" w:right="993"/>
        <w:rPr>
          <w:rFonts w:asciiTheme="minorHAnsi" w:hAnsiTheme="minorHAnsi" w:cs="Arial"/>
          <w:i/>
          <w:color w:val="FF0000"/>
          <w:sz w:val="20"/>
          <w:szCs w:val="20"/>
        </w:rPr>
      </w:pPr>
    </w:p>
    <w:p w:rsidR="00401643" w:rsidRDefault="00401643" w:rsidP="00401643">
      <w:pPr>
        <w:ind w:left="1134" w:right="993"/>
        <w:rPr>
          <w:rFonts w:asciiTheme="minorHAnsi" w:hAnsiTheme="minorHAnsi"/>
          <w:i/>
          <w:szCs w:val="24"/>
        </w:rPr>
      </w:pPr>
      <w:r w:rsidRPr="005F4ADF">
        <w:rPr>
          <w:rFonts w:asciiTheme="minorHAnsi" w:hAnsiTheme="minorHAns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rsidR="00401643" w:rsidRDefault="00401643" w:rsidP="00401643">
      <w:pPr>
        <w:rPr>
          <w:rFonts w:cstheme="minorBidi"/>
          <w:sz w:val="20"/>
        </w:rPr>
      </w:pPr>
    </w:p>
    <w:p w:rsidR="00401643" w:rsidRDefault="00401643" w:rsidP="00401643">
      <w:r>
        <w:t>Y teniendo en cuenta que en la orden de bases, en el artículo 5.7, sobre Actividades y gastos no subvencionables y limitaciones, dice:</w:t>
      </w:r>
    </w:p>
    <w:p w:rsidR="00401643" w:rsidRDefault="00401643" w:rsidP="00401643"/>
    <w:p w:rsidR="00401643" w:rsidRPr="005F4ADF" w:rsidRDefault="00401643" w:rsidP="00401643">
      <w:pPr>
        <w:autoSpaceDE w:val="0"/>
        <w:autoSpaceDN w:val="0"/>
        <w:ind w:left="1134" w:right="993"/>
        <w:rPr>
          <w:rFonts w:asciiTheme="minorHAnsi" w:hAnsiTheme="minorHAnsi" w:cs="Arial"/>
          <w:i/>
          <w:color w:val="FF0000"/>
          <w:sz w:val="20"/>
          <w:szCs w:val="20"/>
        </w:rPr>
      </w:pPr>
      <w:r w:rsidRPr="005F4ADF">
        <w:rPr>
          <w:rFonts w:asciiTheme="minorHAnsi" w:hAnsiTheme="minorHAns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rsidR="00401643" w:rsidRDefault="00401643" w:rsidP="00401643">
      <w:pPr>
        <w:rPr>
          <w:rFonts w:cstheme="minorBidi"/>
          <w:sz w:val="20"/>
        </w:rPr>
      </w:pPr>
    </w:p>
    <w:p w:rsidR="00401643" w:rsidRDefault="00401643" w:rsidP="00401643">
      <w:r>
        <w:t>Un agricultor quiere montar una central de almacenamiento y distribución de productos fitosanitarios, la inversión es solo en la nave.</w:t>
      </w:r>
    </w:p>
    <w:p w:rsidR="00401643" w:rsidRDefault="00401643" w:rsidP="00401643"/>
    <w:p w:rsidR="00401643" w:rsidRDefault="00401643" w:rsidP="00401643">
      <w:r>
        <w:t>Me comentan por teléfono que desde Programas Rurales le habéis dado una respuesta verbal de elegibilidad positiva a un proyecto semejante, de una nave en la que se almacena un producto y el promotor lo distribuye desde allí.</w:t>
      </w:r>
    </w:p>
    <w:p w:rsidR="00401643" w:rsidRDefault="00401643" w:rsidP="00401643"/>
    <w:p w:rsidR="00401643" w:rsidRDefault="00401643" w:rsidP="00401643">
      <w:r>
        <w:t>En este caso, ¿la distribución de productos fitosanitarios desde esa nave sería considerada como la prestación de un servicio y, en consecuencia, es elegible la construcción de la nave?</w:t>
      </w:r>
    </w:p>
    <w:p w:rsidR="00401643" w:rsidRDefault="00401643" w:rsidP="00401643"/>
    <w:p w:rsidR="00401643" w:rsidRPr="00401643" w:rsidRDefault="00401643" w:rsidP="00401643">
      <w:pPr>
        <w:rPr>
          <w:color w:val="FF0000"/>
        </w:rPr>
      </w:pP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p w:rsidR="00401643" w:rsidRDefault="00401643" w:rsidP="00423E4A">
      <w:pPr>
        <w:rPr>
          <w:rFonts w:cs="Arial"/>
          <w:color w:val="FF0000"/>
        </w:rPr>
      </w:pPr>
    </w:p>
    <w:p w:rsidR="00FB659D" w:rsidRDefault="00FB659D" w:rsidP="00FB659D">
      <w:pPr>
        <w:rPr>
          <w:rFonts w:cs="Arial"/>
          <w:color w:val="000000"/>
        </w:rPr>
      </w:pPr>
    </w:p>
    <w:p w:rsidR="00FB659D" w:rsidRPr="00306F42" w:rsidRDefault="00FB659D" w:rsidP="00FB659D">
      <w:pPr>
        <w:pStyle w:val="Textosinformato"/>
        <w:shd w:val="clear" w:color="auto" w:fill="D9D9D9"/>
        <w:jc w:val="both"/>
        <w:rPr>
          <w:sz w:val="24"/>
          <w:szCs w:val="22"/>
        </w:rPr>
      </w:pPr>
      <w:bookmarkStart w:id="256" w:name="VehículoCamiónCisterna"/>
      <w:bookmarkEnd w:id="256"/>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rsidR="00FB659D" w:rsidRDefault="00FB659D" w:rsidP="00FB659D">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FB659D" w:rsidRDefault="00FB659D" w:rsidP="00FB659D">
      <w:pPr>
        <w:rPr>
          <w:rFonts w:cs="Arial"/>
          <w:color w:val="000000"/>
        </w:rPr>
      </w:pPr>
    </w:p>
    <w:p w:rsidR="00FB659D" w:rsidRDefault="00FB659D" w:rsidP="00FB659D">
      <w:pPr>
        <w:rPr>
          <w:rFonts w:cs="Arial"/>
          <w:color w:val="000000"/>
        </w:rPr>
      </w:pPr>
      <w:r>
        <w:rPr>
          <w:rFonts w:cs="Arial"/>
          <w:color w:val="000000"/>
        </w:rPr>
        <w:t>En la Orden de bases reguladoras de 2016, el artículo 5.1.g, sobre Actividades y gastos no subvencionables y limitaciones, se dice:</w:t>
      </w:r>
    </w:p>
    <w:p w:rsidR="00FB659D" w:rsidRDefault="00FB659D" w:rsidP="00FB659D">
      <w:pPr>
        <w:rPr>
          <w:rFonts w:ascii="Calibri" w:hAnsi="Calibri"/>
          <w:color w:val="000000"/>
          <w:szCs w:val="24"/>
          <w:lang w:eastAsia="es-ES"/>
        </w:rPr>
      </w:pPr>
    </w:p>
    <w:p w:rsidR="00FB659D" w:rsidRPr="00306F42" w:rsidRDefault="00FB659D"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rsidR="00FB659D" w:rsidRPr="00306F42" w:rsidRDefault="00FB659D"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rsidR="00FB659D" w:rsidRDefault="00FB659D" w:rsidP="00FB659D">
      <w:pPr>
        <w:rPr>
          <w:rFonts w:ascii="Calibri" w:hAnsi="Calibri"/>
          <w:color w:val="000000"/>
        </w:rPr>
      </w:pPr>
      <w:r>
        <w:rPr>
          <w:rFonts w:ascii="Calibri" w:hAnsi="Calibri"/>
          <w:color w:val="000000"/>
        </w:rPr>
        <w:t> </w:t>
      </w:r>
    </w:p>
    <w:p w:rsidR="00FB659D" w:rsidRDefault="00FB659D" w:rsidP="00FB659D">
      <w:pPr>
        <w:rPr>
          <w:rFonts w:cs="Arial"/>
          <w:color w:val="000000"/>
        </w:rPr>
      </w:pPr>
      <w:r>
        <w:rPr>
          <w:rFonts w:cs="Arial"/>
          <w:color w:val="000000"/>
        </w:rPr>
        <w:t>Y en el artículo 5.8, sobre Actividades y gastos no subvencionables y limitaciones, se dice:</w:t>
      </w:r>
    </w:p>
    <w:p w:rsidR="00FB659D" w:rsidRDefault="00FB659D" w:rsidP="00FB659D">
      <w:pPr>
        <w:rPr>
          <w:rFonts w:ascii="Calibri" w:hAnsi="Calibri"/>
          <w:color w:val="000000"/>
        </w:rPr>
      </w:pPr>
    </w:p>
    <w:p w:rsidR="00FB659D" w:rsidRPr="00306F42" w:rsidRDefault="00FB659D" w:rsidP="00FB659D">
      <w:pPr>
        <w:ind w:left="567" w:right="993"/>
        <w:rPr>
          <w:rFonts w:ascii="Calibri" w:hAnsi="Calibri"/>
          <w:i/>
          <w:color w:val="FF0000"/>
        </w:rPr>
      </w:pPr>
      <w:r w:rsidRPr="00306F42">
        <w:rPr>
          <w:rFonts w:ascii="Calibri" w:hAnsi="Calibri"/>
          <w:i/>
          <w:color w:val="FF0000"/>
        </w:rPr>
        <w:lastRenderedPageBreak/>
        <w:t>“El gasto por la compra de vehículos será elegible hasta un máximo del 50% del resto de la inversión elegible, salvo en el caso de taxis, en que será elegible el 100% del gasto, con un límite de 20.000 euros”.</w:t>
      </w:r>
    </w:p>
    <w:p w:rsidR="00FB659D" w:rsidRDefault="00FB659D" w:rsidP="00FB659D">
      <w:pPr>
        <w:ind w:left="567" w:right="567"/>
        <w:rPr>
          <w:rFonts w:ascii="Calibri" w:hAnsi="Calibri"/>
          <w:color w:val="000000"/>
        </w:rPr>
      </w:pPr>
    </w:p>
    <w:p w:rsidR="00FB659D" w:rsidRPr="00306F42" w:rsidRDefault="00FB659D"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rsidR="00FB659D" w:rsidRPr="00306F42" w:rsidRDefault="00FB659D" w:rsidP="00FB659D">
      <w:pPr>
        <w:pStyle w:val="Prrafodelista"/>
        <w:numPr>
          <w:ilvl w:val="0"/>
          <w:numId w:val="45"/>
        </w:numPr>
        <w:ind w:left="284" w:hanging="142"/>
        <w:rPr>
          <w:color w:val="000000"/>
          <w:sz w:val="24"/>
          <w:szCs w:val="24"/>
        </w:rPr>
      </w:pPr>
      <w:r w:rsidRPr="00306F42">
        <w:rPr>
          <w:color w:val="000000"/>
          <w:sz w:val="24"/>
          <w:szCs w:val="24"/>
        </w:rPr>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rsidR="00FB659D" w:rsidRPr="00306F42" w:rsidRDefault="00FB659D" w:rsidP="00FB659D">
      <w:pPr>
        <w:pStyle w:val="Prrafodelista"/>
        <w:numPr>
          <w:ilvl w:val="0"/>
          <w:numId w:val="45"/>
        </w:numPr>
        <w:ind w:left="284" w:hanging="142"/>
        <w:rPr>
          <w:color w:val="000000"/>
          <w:sz w:val="24"/>
          <w:szCs w:val="24"/>
        </w:rPr>
      </w:pPr>
      <w:r w:rsidRPr="00306F42">
        <w:rPr>
          <w:color w:val="000000"/>
          <w:sz w:val="24"/>
          <w:szCs w:val="24"/>
        </w:rPr>
        <w:t>Realizar un depósito en el terreno que conlleva obra civil.</w:t>
      </w:r>
    </w:p>
    <w:p w:rsidR="00FB659D" w:rsidRDefault="00FB659D" w:rsidP="00FB659D">
      <w:pPr>
        <w:rPr>
          <w:rFonts w:cs="Arial"/>
          <w:color w:val="000000"/>
        </w:rPr>
      </w:pPr>
    </w:p>
    <w:p w:rsidR="00FB659D" w:rsidRDefault="00FB659D" w:rsidP="00FB659D">
      <w:pPr>
        <w:rPr>
          <w:rFonts w:cs="Arial"/>
          <w:color w:val="000000"/>
        </w:rPr>
      </w:pPr>
      <w:r>
        <w:rPr>
          <w:rFonts w:cs="Arial"/>
          <w:color w:val="000000"/>
        </w:rPr>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 del resto de la inversión</w:t>
      </w:r>
      <w:r>
        <w:rPr>
          <w:rFonts w:cs="Arial"/>
          <w:color w:val="000000"/>
        </w:rPr>
        <w:t>?</w:t>
      </w:r>
    </w:p>
    <w:p w:rsidR="00FB659D" w:rsidRPr="00FB659D" w:rsidRDefault="00FB659D" w:rsidP="00FB659D">
      <w:pPr>
        <w:rPr>
          <w:color w:val="FF0000"/>
        </w:rPr>
      </w:pPr>
    </w:p>
    <w:p w:rsidR="00FB659D" w:rsidRPr="00FB659D" w:rsidRDefault="00FB659D" w:rsidP="00FB659D">
      <w:pPr>
        <w:rPr>
          <w:color w:val="FF0000"/>
        </w:rPr>
      </w:pPr>
      <w:r w:rsidRPr="00FB659D">
        <w:rPr>
          <w:color w:val="FF0000"/>
        </w:rPr>
        <w:t>Serían elegibles la cisterna del camión y el depósito en el terreno y también sería elegible el camión, al que se le aplicaría el 50% del resto de la inversión.</w:t>
      </w:r>
    </w:p>
    <w:p w:rsidR="00FB659D" w:rsidRPr="00FB659D" w:rsidRDefault="00FB659D" w:rsidP="00FB659D">
      <w:pPr>
        <w:rPr>
          <w:rFonts w:ascii="Times New Roman" w:eastAsia="Times New Roman" w:hAnsi="Times New Roman"/>
          <w:szCs w:val="24"/>
          <w:lang w:eastAsia="es-ES"/>
        </w:rPr>
      </w:pPr>
    </w:p>
    <w:p w:rsidR="00FB659D" w:rsidRDefault="00FB659D"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rsidR="00FB659D" w:rsidRPr="00306F42" w:rsidRDefault="00FB659D" w:rsidP="00FB659D">
      <w:pPr>
        <w:rPr>
          <w:rFonts w:cs="Arial"/>
          <w:color w:val="000000"/>
        </w:rPr>
      </w:pPr>
    </w:p>
    <w:p w:rsidR="00FB659D" w:rsidRDefault="00FB659D" w:rsidP="00FB659D">
      <w:pPr>
        <w:rPr>
          <w:rFonts w:cs="Arial"/>
          <w:color w:val="FF0000"/>
        </w:rPr>
      </w:pPr>
      <w:r w:rsidRPr="00FB659D">
        <w:rPr>
          <w:color w:val="FF0000"/>
        </w:rPr>
        <w:t> No, NING</w:t>
      </w:r>
      <w:r>
        <w:rPr>
          <w:color w:val="FF0000"/>
        </w:rPr>
        <w:t>Ú</w:t>
      </w:r>
      <w:r w:rsidRPr="00FB659D">
        <w:rPr>
          <w:color w:val="FF0000"/>
        </w:rPr>
        <w:t>N vehículo es elegible entero, salvo taxis con un límite de 20.000 €.</w:t>
      </w:r>
    </w:p>
    <w:p w:rsidR="00964555" w:rsidRDefault="00964555" w:rsidP="00423E4A">
      <w:pPr>
        <w:rPr>
          <w:rFonts w:cs="Arial"/>
          <w:color w:val="FF0000"/>
        </w:rPr>
      </w:pPr>
    </w:p>
    <w:p w:rsidR="00D648A9" w:rsidRPr="00D648A9" w:rsidRDefault="00D648A9" w:rsidP="00D648A9">
      <w:pPr>
        <w:shd w:val="clear" w:color="auto" w:fill="BFBFBF"/>
        <w:jc w:val="center"/>
        <w:rPr>
          <w:b/>
          <w:sz w:val="44"/>
          <w:szCs w:val="44"/>
          <w:u w:val="single"/>
        </w:rPr>
      </w:pPr>
      <w:bookmarkStart w:id="257" w:name="DUDASELEGIBILIDADRESPONDIDASTRAS280916"/>
      <w:bookmarkEnd w:id="257"/>
      <w:r w:rsidRPr="00D648A9">
        <w:rPr>
          <w:b/>
          <w:sz w:val="44"/>
          <w:szCs w:val="44"/>
          <w:u w:val="single"/>
        </w:rPr>
        <w:t>2.1.1</w:t>
      </w:r>
      <w:r w:rsidR="006278F2">
        <w:rPr>
          <w:b/>
          <w:sz w:val="44"/>
          <w:szCs w:val="44"/>
          <w:u w:val="single"/>
        </w:rPr>
        <w:t>4</w:t>
      </w:r>
      <w:r w:rsidRPr="00D648A9">
        <w:rPr>
          <w:b/>
          <w:sz w:val="44"/>
          <w:szCs w:val="44"/>
          <w:u w:val="single"/>
        </w:rPr>
        <w:t>) DUDAS RESPONDIDAS POR DGA DESPUÉS DEL 28.09.2016</w:t>
      </w:r>
    </w:p>
    <w:p w:rsidR="00964555" w:rsidRPr="00881782" w:rsidRDefault="00964555"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64555" w:rsidRDefault="00964555" w:rsidP="00423E4A">
      <w:pPr>
        <w:rPr>
          <w:rFonts w:cs="Arial"/>
          <w:color w:val="FF0000"/>
        </w:rPr>
      </w:pPr>
    </w:p>
    <w:p w:rsidR="004B69AB" w:rsidRPr="004B69AB" w:rsidRDefault="004B69AB" w:rsidP="004B69AB">
      <w:pPr>
        <w:shd w:val="clear" w:color="auto" w:fill="D9D9D9"/>
      </w:pPr>
      <w:bookmarkStart w:id="258" w:name="TasarInmueblesTasadoresOficialesYSoloUno"/>
      <w:bookmarkEnd w:id="258"/>
      <w:r w:rsidRPr="004B69AB">
        <w:t>TASACIÓN DE INMUEBLES: TASADORES OFICIALES Y SI BASTA CON UNA SOLA TASACIÓN OFICIAL</w:t>
      </w:r>
    </w:p>
    <w:p w:rsidR="00290F0D" w:rsidRPr="00881782" w:rsidRDefault="00290F0D" w:rsidP="00290F0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90F0D" w:rsidRDefault="00290F0D"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964555" w:rsidRPr="004B69AB" w:rsidRDefault="00964555" w:rsidP="00423E4A">
      <w:pPr>
        <w:rPr>
          <w:rFonts w:cs="Arial"/>
          <w:color w:val="FF0000"/>
          <w:szCs w:val="24"/>
        </w:rPr>
      </w:pPr>
    </w:p>
    <w:p w:rsidR="004B69AB" w:rsidRPr="004B69AB" w:rsidRDefault="004B69AB" w:rsidP="004B69AB">
      <w:pPr>
        <w:rPr>
          <w:rFonts w:cs="Arial"/>
          <w:szCs w:val="24"/>
        </w:rPr>
      </w:pPr>
      <w:r w:rsidRPr="004B69AB">
        <w:rPr>
          <w:rFonts w:cs="Arial"/>
          <w:szCs w:val="24"/>
        </w:rPr>
        <w:t xml:space="preserve">En el supuesto de la compra de bienes inmuebles, la valoración del inmueble la tiene que hacer un tasador que sea independiente y esté acreditado, como establece el Manual de procedimiento. </w:t>
      </w:r>
    </w:p>
    <w:p w:rsidR="004B69AB" w:rsidRPr="004B69AB" w:rsidRDefault="004B69AB" w:rsidP="004B69AB">
      <w:pPr>
        <w:rPr>
          <w:rFonts w:cs="Arial"/>
          <w:szCs w:val="24"/>
        </w:rPr>
      </w:pPr>
    </w:p>
    <w:p w:rsidR="004B69AB" w:rsidRPr="004B69AB" w:rsidRDefault="004B69AB"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rsidR="004B69AB" w:rsidRPr="004B69AB" w:rsidRDefault="004B69AB" w:rsidP="004B69AB">
      <w:pPr>
        <w:rPr>
          <w:rFonts w:cs="Arial"/>
          <w:szCs w:val="24"/>
        </w:rPr>
      </w:pPr>
    </w:p>
    <w:p w:rsidR="004B69AB" w:rsidRPr="004B69AB" w:rsidRDefault="004B69AB" w:rsidP="004B69AB">
      <w:pPr>
        <w:rPr>
          <w:rFonts w:cs="Arial"/>
          <w:szCs w:val="24"/>
        </w:rPr>
      </w:pPr>
      <w:r w:rsidRPr="004B69AB">
        <w:rPr>
          <w:rFonts w:cs="Arial"/>
          <w:szCs w:val="24"/>
        </w:rPr>
        <w:t>¿Es correcto?</w:t>
      </w:r>
    </w:p>
    <w:p w:rsidR="004B69AB" w:rsidRDefault="004B69AB" w:rsidP="004B69AB">
      <w:pPr>
        <w:rPr>
          <w:rFonts w:cs="Arial"/>
          <w:szCs w:val="24"/>
        </w:rPr>
      </w:pPr>
    </w:p>
    <w:p w:rsidR="006419C1" w:rsidRPr="006419C1" w:rsidRDefault="006419C1" w:rsidP="004B69AB">
      <w:pPr>
        <w:rPr>
          <w:rFonts w:eastAsia="Times New Roman"/>
          <w:color w:val="FF0000"/>
        </w:rPr>
      </w:pPr>
      <w:r w:rsidRPr="006419C1">
        <w:rPr>
          <w:rFonts w:eastAsia="Times New Roman"/>
          <w:color w:val="FF0000"/>
        </w:rPr>
        <w:t>Sí, es correcto.</w:t>
      </w:r>
    </w:p>
    <w:p w:rsidR="006419C1" w:rsidRPr="004B69AB" w:rsidRDefault="006419C1" w:rsidP="004B69AB">
      <w:pPr>
        <w:rPr>
          <w:rFonts w:cs="Arial"/>
          <w:szCs w:val="24"/>
        </w:rPr>
      </w:pPr>
    </w:p>
    <w:p w:rsidR="004B69AB" w:rsidRDefault="004B69AB"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4B69AB" w:rsidRDefault="004B69AB" w:rsidP="004B69AB">
      <w:pPr>
        <w:rPr>
          <w:rFonts w:cs="Arial"/>
          <w:szCs w:val="24"/>
        </w:rPr>
      </w:pPr>
    </w:p>
    <w:p w:rsidR="004B69AB" w:rsidRPr="004B69AB" w:rsidRDefault="004B69AB" w:rsidP="004B69AB">
      <w:pPr>
        <w:rPr>
          <w:rFonts w:cs="Arial"/>
          <w:szCs w:val="24"/>
        </w:rPr>
      </w:pPr>
      <w:r w:rsidRPr="004B69AB">
        <w:rPr>
          <w:rFonts w:cs="Arial"/>
          <w:szCs w:val="24"/>
        </w:rPr>
        <w:lastRenderedPageBreak/>
        <w:t>¿Es correcto?</w:t>
      </w:r>
    </w:p>
    <w:p w:rsidR="004B69AB" w:rsidRDefault="004B69AB" w:rsidP="00423E4A">
      <w:pPr>
        <w:rPr>
          <w:rFonts w:cs="Arial"/>
          <w:color w:val="FF0000"/>
          <w:szCs w:val="24"/>
        </w:rPr>
      </w:pPr>
    </w:p>
    <w:p w:rsidR="006419C1" w:rsidRPr="006419C1" w:rsidRDefault="006419C1" w:rsidP="00423E4A">
      <w:pPr>
        <w:rPr>
          <w:rFonts w:cs="Arial"/>
          <w:color w:val="FF0000"/>
          <w:szCs w:val="24"/>
        </w:rPr>
      </w:pPr>
      <w:r w:rsidRPr="006419C1">
        <w:rPr>
          <w:rFonts w:eastAsia="Times New Roman"/>
          <w:color w:val="FF0000"/>
        </w:rPr>
        <w:t>Sí, es correcto</w:t>
      </w:r>
      <w:r w:rsidR="00BC3643" w:rsidRPr="00E13D17">
        <w:rPr>
          <w:rFonts w:eastAsia="Times New Roman"/>
          <w:strike/>
          <w:color w:val="FF0000"/>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sidR="00BC3643" w:rsidRPr="00BC3643">
        <w:rPr>
          <w:rFonts w:eastAsia="Times New Roman"/>
          <w:color w:val="FF0000"/>
        </w:rPr>
        <w:t>.</w:t>
      </w:r>
    </w:p>
    <w:p w:rsidR="00A022CB" w:rsidRDefault="00A022CB" w:rsidP="00F34C42">
      <w:pPr>
        <w:rPr>
          <w:color w:val="FF0000"/>
        </w:rPr>
      </w:pPr>
    </w:p>
    <w:p w:rsidR="00E13D17" w:rsidRDefault="00E13D17" w:rsidP="00F34C42">
      <w:r w:rsidRPr="00E13D17">
        <w:t xml:space="preserve">N. de RADR: </w:t>
      </w:r>
      <w:r>
        <w:t>El texto tachado se elimina, por corresponder a una corrección del jefe de la sección de Programas Comunitarios a la respuesta original, corrección comunicada a RADR de DGA el 04.11.2016.</w:t>
      </w:r>
    </w:p>
    <w:p w:rsidR="00E13D17" w:rsidRPr="00E13D17" w:rsidRDefault="00E13D17" w:rsidP="00F34C42"/>
    <w:p w:rsidR="00D648A9" w:rsidRPr="00D648A9" w:rsidRDefault="00D648A9" w:rsidP="00D648A9">
      <w:pPr>
        <w:shd w:val="clear" w:color="auto" w:fill="D9D9D9" w:themeFill="background1" w:themeFillShade="D9"/>
        <w:jc w:val="center"/>
        <w:rPr>
          <w:b/>
          <w:sz w:val="44"/>
          <w:szCs w:val="44"/>
          <w:u w:val="single"/>
        </w:rPr>
      </w:pPr>
      <w:bookmarkStart w:id="259" w:name="DUDASELEGIBILIDADRESPONDIDASTRAS14102016"/>
      <w:bookmarkEnd w:id="259"/>
      <w:r w:rsidRPr="00D648A9">
        <w:rPr>
          <w:b/>
          <w:sz w:val="44"/>
          <w:szCs w:val="44"/>
          <w:u w:val="single"/>
        </w:rPr>
        <w:t>2.1.1</w:t>
      </w:r>
      <w:r w:rsidR="006278F2">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rsidR="00D648A9" w:rsidRPr="00C6677D" w:rsidRDefault="00D648A9" w:rsidP="00D648A9">
      <w:pPr>
        <w:autoSpaceDE w:val="0"/>
        <w:autoSpaceDN w:val="0"/>
        <w:adjustRightInd w:val="0"/>
        <w:jc w:val="left"/>
        <w:rPr>
          <w:rFonts w:cs="Arial"/>
          <w:szCs w:val="24"/>
        </w:rPr>
      </w:pPr>
    </w:p>
    <w:p w:rsidR="00D648A9" w:rsidRPr="00C6677D" w:rsidRDefault="00D648A9" w:rsidP="00D648A9">
      <w:pPr>
        <w:shd w:val="clear" w:color="auto" w:fill="D9D9D9"/>
        <w:rPr>
          <w:rFonts w:cs="Arial"/>
          <w:szCs w:val="24"/>
        </w:rPr>
      </w:pPr>
      <w:bookmarkStart w:id="260" w:name="ProcBeneficiariosFormaciónYMínimis"/>
      <w:bookmarkEnd w:id="260"/>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D648A9" w:rsidRDefault="00D648A9" w:rsidP="00D648A9">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D648A9" w:rsidRPr="000F4F31" w:rsidRDefault="00D648A9" w:rsidP="00D648A9">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D648A9" w:rsidRPr="00C6677D" w:rsidRDefault="00D648A9" w:rsidP="00D648A9">
      <w:pPr>
        <w:autoSpaceDE w:val="0"/>
        <w:autoSpaceDN w:val="0"/>
        <w:rPr>
          <w:rFonts w:cs="Arial"/>
          <w:szCs w:val="24"/>
        </w:rPr>
      </w:pPr>
    </w:p>
    <w:p w:rsidR="00D648A9" w:rsidRPr="00C6677D" w:rsidRDefault="00D648A9" w:rsidP="00D648A9">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D648A9" w:rsidRPr="00C6677D" w:rsidRDefault="00D648A9" w:rsidP="00D648A9">
      <w:pPr>
        <w:rPr>
          <w:rFonts w:cs="Arial"/>
          <w:szCs w:val="24"/>
        </w:rPr>
      </w:pPr>
    </w:p>
    <w:p w:rsidR="00D648A9" w:rsidRPr="00C6677D" w:rsidRDefault="00D648A9"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rsidR="00D648A9" w:rsidRPr="00C6677D" w:rsidRDefault="00D648A9" w:rsidP="00D648A9">
      <w:pPr>
        <w:rPr>
          <w:rFonts w:cs="Arial"/>
          <w:szCs w:val="24"/>
        </w:rPr>
      </w:pPr>
    </w:p>
    <w:p w:rsidR="00D648A9" w:rsidRPr="00C6677D" w:rsidRDefault="00D648A9"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rsidR="00D648A9" w:rsidRPr="00C6677D" w:rsidRDefault="00D648A9" w:rsidP="00D648A9">
      <w:pPr>
        <w:rPr>
          <w:rFonts w:cs="Arial"/>
          <w:szCs w:val="24"/>
        </w:rPr>
      </w:pPr>
    </w:p>
    <w:p w:rsidR="00D648A9" w:rsidRPr="00C6677D" w:rsidRDefault="00D648A9" w:rsidP="00D648A9">
      <w:pPr>
        <w:ind w:left="708" w:right="993"/>
        <w:rPr>
          <w:rFonts w:cs="Arial"/>
          <w:i/>
          <w:iCs/>
          <w:color w:val="FF0000"/>
          <w:szCs w:val="24"/>
        </w:rPr>
      </w:pPr>
      <w:r w:rsidRPr="00C6677D">
        <w:rPr>
          <w:rFonts w:cs="Arial"/>
          <w:i/>
          <w:iCs/>
          <w:color w:val="FF0000"/>
          <w:szCs w:val="24"/>
        </w:rPr>
        <w:t>“Artículo 42. Beneficiarios.</w:t>
      </w:r>
    </w:p>
    <w:p w:rsidR="00D648A9" w:rsidRPr="00C6677D" w:rsidRDefault="00D648A9" w:rsidP="00D648A9">
      <w:pPr>
        <w:ind w:left="708" w:right="993"/>
        <w:rPr>
          <w:rFonts w:cs="Arial"/>
          <w:i/>
          <w:iCs/>
          <w:color w:val="FF0000"/>
          <w:szCs w:val="24"/>
        </w:rPr>
      </w:pPr>
      <w:r w:rsidRPr="00C6677D">
        <w:rPr>
          <w:rFonts w:cs="Arial"/>
          <w:i/>
          <w:iCs/>
          <w:color w:val="FF0000"/>
          <w:szCs w:val="24"/>
        </w:rPr>
        <w:t>1. Podrán ser beneficiarios de esta ayuda las entidades públicas locales y entidades sin ánimo de lucro que ejecuten acciones incluidas en las EDLL aprobadas, cuyas solicitudes resulten seleccionadas por la DGDR.</w:t>
      </w:r>
    </w:p>
    <w:p w:rsidR="00D648A9" w:rsidRPr="00C6677D" w:rsidRDefault="00D648A9" w:rsidP="00D648A9">
      <w:pPr>
        <w:ind w:left="708" w:right="993"/>
        <w:rPr>
          <w:rFonts w:cs="Arial"/>
          <w:i/>
          <w:iCs/>
          <w:color w:val="FF0000"/>
          <w:szCs w:val="24"/>
        </w:rPr>
      </w:pPr>
      <w:r w:rsidRPr="00C6677D">
        <w:rPr>
          <w:rFonts w:cs="Arial"/>
          <w:i/>
          <w:iCs/>
          <w:color w:val="FF0000"/>
          <w:szCs w:val="24"/>
        </w:rPr>
        <w:t>…</w:t>
      </w:r>
    </w:p>
    <w:p w:rsidR="00D648A9" w:rsidRPr="00C6677D" w:rsidRDefault="00D648A9"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rsidR="00D648A9" w:rsidRPr="00C6677D" w:rsidRDefault="00D648A9" w:rsidP="00D648A9">
      <w:pPr>
        <w:rPr>
          <w:rFonts w:cs="Arial"/>
          <w:szCs w:val="24"/>
        </w:rPr>
      </w:pPr>
    </w:p>
    <w:p w:rsidR="00D648A9" w:rsidRPr="00C6677D" w:rsidRDefault="00D648A9" w:rsidP="00D648A9">
      <w:pPr>
        <w:rPr>
          <w:rFonts w:cs="Arial"/>
          <w:szCs w:val="24"/>
        </w:rPr>
      </w:pPr>
      <w:r w:rsidRPr="00C6677D">
        <w:rPr>
          <w:rFonts w:cs="Arial"/>
          <w:szCs w:val="24"/>
        </w:rPr>
        <w:t>Se plantea si las entidades de la lista siguiente:</w:t>
      </w:r>
    </w:p>
    <w:p w:rsidR="00D648A9" w:rsidRPr="00C6677D" w:rsidRDefault="00D648A9" w:rsidP="00D648A9">
      <w:pPr>
        <w:numPr>
          <w:ilvl w:val="1"/>
          <w:numId w:val="55"/>
        </w:numPr>
        <w:jc w:val="left"/>
        <w:rPr>
          <w:rFonts w:cs="Arial"/>
          <w:szCs w:val="24"/>
        </w:rPr>
      </w:pPr>
      <w:r w:rsidRPr="00C6677D">
        <w:rPr>
          <w:rFonts w:cs="Arial"/>
          <w:szCs w:val="24"/>
        </w:rPr>
        <w:t>pueden ser beneficiarias de proyectos no productivos de formación;</w:t>
      </w:r>
    </w:p>
    <w:p w:rsidR="00D648A9" w:rsidRPr="00C6677D" w:rsidRDefault="00D648A9" w:rsidP="00D648A9">
      <w:pPr>
        <w:numPr>
          <w:ilvl w:val="1"/>
          <w:numId w:val="55"/>
        </w:numPr>
        <w:jc w:val="left"/>
        <w:rPr>
          <w:rFonts w:cs="Arial"/>
          <w:szCs w:val="24"/>
        </w:rPr>
      </w:pPr>
      <w:r w:rsidRPr="00C6677D">
        <w:rPr>
          <w:rFonts w:cs="Arial"/>
          <w:szCs w:val="24"/>
        </w:rPr>
        <w:t>pueden impartir formación solo para sus afiliados o socios o también para la población en general.</w:t>
      </w:r>
    </w:p>
    <w:p w:rsidR="00D648A9" w:rsidRPr="00C6677D" w:rsidRDefault="00D648A9" w:rsidP="00D648A9">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D648A9"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b/>
                <w:bCs/>
                <w:sz w:val="20"/>
                <w:szCs w:val="20"/>
              </w:rPr>
              <w:lastRenderedPageBreak/>
              <w:t xml:space="preserve">Proyectos no productivos: beneficiarios de la formación </w:t>
            </w: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Si pueden ser beneficiarios en formación para la población en general</w:t>
            </w: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Pr="00B33730" w:rsidRDefault="00D648A9" w:rsidP="00D648A9">
            <w:pPr>
              <w:spacing w:before="100" w:beforeAutospacing="1" w:after="100" w:afterAutospacing="1"/>
              <w:jc w:val="center"/>
              <w:rPr>
                <w:rFonts w:cs="Arial"/>
                <w:sz w:val="20"/>
                <w:szCs w:val="20"/>
              </w:rPr>
            </w:pPr>
            <w:r>
              <w:rPr>
                <w:rFonts w:cs="Arial"/>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X</w:t>
            </w:r>
          </w:p>
        </w:tc>
      </w:tr>
    </w:tbl>
    <w:p w:rsidR="00D648A9" w:rsidRDefault="00D648A9" w:rsidP="00D648A9"/>
    <w:p w:rsidR="00693449" w:rsidRDefault="00693449" w:rsidP="00D648A9">
      <w:r>
        <w:t xml:space="preserve">Conforme a este cuadro, ¿las Cámaras de Comercio podrían ser beneficiarias para impartir formación a </w:t>
      </w:r>
      <w:r w:rsidR="00547B8D">
        <w:t xml:space="preserve">las </w:t>
      </w:r>
      <w:r>
        <w:t>empresas aunque estas no estuvieran asociadas a las Cámaras?</w:t>
      </w:r>
    </w:p>
    <w:p w:rsidR="00693449" w:rsidRDefault="00693449" w:rsidP="00D648A9"/>
    <w:p w:rsidR="00693449" w:rsidRPr="00693449" w:rsidRDefault="00693449" w:rsidP="00D648A9">
      <w:pPr>
        <w:rPr>
          <w:color w:val="FF0000"/>
        </w:rPr>
      </w:pPr>
      <w:r w:rsidRPr="00693449">
        <w:rPr>
          <w:color w:val="FF0000"/>
        </w:rPr>
        <w:t>No.</w:t>
      </w:r>
    </w:p>
    <w:p w:rsidR="00693449" w:rsidRDefault="00693449" w:rsidP="00D648A9"/>
    <w:p w:rsidR="00D648A9" w:rsidRPr="00C6677D" w:rsidRDefault="00D648A9" w:rsidP="00D648A9">
      <w:pPr>
        <w:numPr>
          <w:ilvl w:val="0"/>
          <w:numId w:val="56"/>
        </w:numPr>
        <w:jc w:val="left"/>
        <w:rPr>
          <w:rFonts w:cs="Arial"/>
          <w:szCs w:val="24"/>
        </w:rPr>
      </w:pPr>
      <w:r w:rsidRPr="00C6677D">
        <w:rPr>
          <w:rFonts w:cs="Arial"/>
          <w:szCs w:val="24"/>
        </w:rPr>
        <w:t>Conforme al artículo 43.2, sobre Tipo y características de la subvención:</w:t>
      </w:r>
    </w:p>
    <w:p w:rsidR="00D648A9" w:rsidRPr="00C6677D" w:rsidRDefault="00D648A9" w:rsidP="00D648A9">
      <w:pPr>
        <w:rPr>
          <w:rFonts w:cs="Arial"/>
          <w:szCs w:val="24"/>
        </w:rPr>
      </w:pPr>
    </w:p>
    <w:p w:rsidR="00D648A9" w:rsidRPr="00C6677D" w:rsidRDefault="00D648A9" w:rsidP="00D648A9">
      <w:pPr>
        <w:ind w:left="708" w:right="993"/>
        <w:rPr>
          <w:rFonts w:cs="Arial"/>
          <w:i/>
          <w:iCs/>
          <w:color w:val="FF0000"/>
          <w:szCs w:val="24"/>
        </w:rPr>
      </w:pPr>
      <w:r w:rsidRPr="00C6677D">
        <w:rPr>
          <w:rFonts w:cs="Arial"/>
          <w:i/>
          <w:iCs/>
          <w:color w:val="FF0000"/>
          <w:szCs w:val="24"/>
        </w:rPr>
        <w:t>“Artículo 43.2</w:t>
      </w:r>
    </w:p>
    <w:p w:rsidR="00D648A9" w:rsidRPr="00C6677D" w:rsidRDefault="00D648A9" w:rsidP="00D648A9">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D648A9" w:rsidRPr="00C6677D" w:rsidRDefault="00D648A9" w:rsidP="00D648A9">
      <w:pPr>
        <w:rPr>
          <w:rFonts w:cs="Arial"/>
          <w:szCs w:val="24"/>
        </w:rPr>
      </w:pPr>
    </w:p>
    <w:p w:rsidR="00D648A9" w:rsidRPr="00C6677D" w:rsidRDefault="00D648A9"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D648A9" w:rsidRPr="00C6677D" w:rsidRDefault="00D648A9"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D648A9"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Proyectos no productivos: beneficiarios de la formación</w:t>
            </w: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NO</w:t>
            </w: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p>
        </w:tc>
      </w:tr>
      <w:tr w:rsidR="00D648A9"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D648A9" w:rsidRDefault="00D648A9" w:rsidP="00D648A9">
            <w:pPr>
              <w:spacing w:before="100" w:beforeAutospacing="1" w:after="100" w:afterAutospacing="1"/>
              <w:jc w:val="center"/>
            </w:pPr>
            <w:r>
              <w:rPr>
                <w:rFonts w:cs="Arial"/>
                <w:sz w:val="20"/>
                <w:szCs w:val="20"/>
              </w:rPr>
              <w:t>NO</w:t>
            </w:r>
          </w:p>
        </w:tc>
      </w:tr>
    </w:tbl>
    <w:p w:rsidR="00D648A9" w:rsidRPr="00C6677D" w:rsidRDefault="00D648A9" w:rsidP="00D648A9">
      <w:pPr>
        <w:rPr>
          <w:rFonts w:eastAsiaTheme="minorHAnsi" w:cs="Arial"/>
          <w:szCs w:val="24"/>
        </w:rPr>
      </w:pPr>
    </w:p>
    <w:p w:rsidR="00D648A9" w:rsidRDefault="00D648A9" w:rsidP="00D648A9">
      <w:pPr>
        <w:rPr>
          <w:rFonts w:cs="Arial"/>
          <w:szCs w:val="24"/>
        </w:rPr>
      </w:pPr>
    </w:p>
    <w:p w:rsidR="00F52FE3" w:rsidRDefault="00F52FE3" w:rsidP="00F52FE3"/>
    <w:p w:rsidR="00F52FE3" w:rsidRPr="003754F3" w:rsidRDefault="00F52FE3" w:rsidP="00F52FE3">
      <w:pPr>
        <w:pStyle w:val="Textosinformato"/>
        <w:shd w:val="clear" w:color="auto" w:fill="D9D9D9"/>
        <w:jc w:val="both"/>
        <w:rPr>
          <w:sz w:val="24"/>
          <w:szCs w:val="22"/>
        </w:rPr>
      </w:pPr>
      <w:bookmarkStart w:id="261" w:name="InstalarSalvaescalerasEntePúblicoLocal"/>
      <w:bookmarkEnd w:id="261"/>
      <w:r w:rsidRPr="003754F3">
        <w:rPr>
          <w:sz w:val="24"/>
          <w:szCs w:val="22"/>
        </w:rPr>
        <w:t>ELEGIBILIDAD DE LA INSTALACIÓN DE UNA PLATAFORMA SALVAESCALERAS EN LA SEDE DE UNA ENTIDAD PÚBLICA LOCAL</w:t>
      </w:r>
    </w:p>
    <w:p w:rsidR="00F52FE3" w:rsidRDefault="00F52FE3" w:rsidP="00F52FE3"/>
    <w:p w:rsidR="00F52FE3" w:rsidRPr="003754F3" w:rsidRDefault="00F52FE3"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rsidR="00F52FE3" w:rsidRDefault="00F52FE3" w:rsidP="00F52FE3">
      <w:pPr>
        <w:rPr>
          <w:rFonts w:cs="Arial"/>
          <w:szCs w:val="24"/>
        </w:rPr>
      </w:pPr>
    </w:p>
    <w:p w:rsidR="00F52FE3" w:rsidRPr="003754F3" w:rsidRDefault="00F52FE3" w:rsidP="00F52FE3">
      <w:pPr>
        <w:rPr>
          <w:rFonts w:cs="Arial"/>
          <w:szCs w:val="24"/>
        </w:rPr>
      </w:pPr>
      <w:r w:rsidRPr="003754F3">
        <w:rPr>
          <w:rFonts w:cs="Arial"/>
          <w:szCs w:val="24"/>
        </w:rPr>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rsidR="00F52FE3" w:rsidRDefault="00F52FE3" w:rsidP="00F52FE3"/>
    <w:p w:rsidR="00F52FE3" w:rsidRPr="003754F3" w:rsidRDefault="00F52FE3"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rsidR="00F52FE3" w:rsidRPr="00F52FE3" w:rsidRDefault="00F52FE3" w:rsidP="00F52FE3">
      <w:pPr>
        <w:rPr>
          <w:rFonts w:cs="Arial"/>
          <w:color w:val="FF0000"/>
          <w:szCs w:val="24"/>
        </w:rPr>
      </w:pPr>
    </w:p>
    <w:p w:rsidR="00F52FE3" w:rsidRPr="00F52FE3" w:rsidRDefault="00F52FE3" w:rsidP="00F52FE3">
      <w:pPr>
        <w:rPr>
          <w:rFonts w:cs="Arial"/>
          <w:color w:val="FF0000"/>
          <w:szCs w:val="24"/>
        </w:rPr>
      </w:pP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rsidR="00F52FE3" w:rsidRPr="00DD675C" w:rsidRDefault="00F52FE3" w:rsidP="00F52FE3"/>
    <w:p w:rsidR="008B0FAE" w:rsidRPr="008B0FAE" w:rsidRDefault="008B0FAE" w:rsidP="008B0FAE">
      <w:pPr>
        <w:shd w:val="clear" w:color="auto" w:fill="BFBFBF"/>
        <w:jc w:val="center"/>
        <w:rPr>
          <w:b/>
          <w:sz w:val="44"/>
          <w:szCs w:val="44"/>
          <w:u w:val="single"/>
        </w:rPr>
      </w:pPr>
      <w:r w:rsidRPr="008B0FAE">
        <w:rPr>
          <w:b/>
          <w:sz w:val="44"/>
          <w:szCs w:val="44"/>
          <w:u w:val="single"/>
        </w:rPr>
        <w:t xml:space="preserve">2.1.16) </w:t>
      </w:r>
      <w:bookmarkStart w:id="262" w:name="DUDASELEGIBILIDADRESPONDIDASTRAS04112016"/>
      <w:bookmarkEnd w:id="262"/>
      <w:r w:rsidRPr="008B0FAE">
        <w:rPr>
          <w:b/>
          <w:sz w:val="44"/>
          <w:szCs w:val="44"/>
          <w:u w:val="single"/>
        </w:rPr>
        <w:t>DUDAS RESPONDIDAS POR DGA DESPUÉS DEL 04.11.2016</w:t>
      </w:r>
    </w:p>
    <w:p w:rsidR="006278F2" w:rsidRDefault="006278F2" w:rsidP="006278F2">
      <w:pPr>
        <w:rPr>
          <w:rFonts w:cs="Arial"/>
          <w:color w:val="FF0000"/>
        </w:rPr>
      </w:pPr>
    </w:p>
    <w:p w:rsidR="008B0FAE" w:rsidRPr="008B0FAE" w:rsidRDefault="008B0FAE" w:rsidP="008B0FAE"/>
    <w:p w:rsidR="008B0FAE" w:rsidRPr="008B0FAE" w:rsidRDefault="008B0FAE" w:rsidP="008B0FAE"/>
    <w:p w:rsidR="006278F2" w:rsidRPr="00B867A9" w:rsidRDefault="006278F2" w:rsidP="006278F2">
      <w:pPr>
        <w:shd w:val="clear" w:color="auto" w:fill="BFBFBF"/>
        <w:jc w:val="center"/>
        <w:rPr>
          <w:b/>
          <w:sz w:val="44"/>
          <w:szCs w:val="44"/>
          <w:u w:val="single"/>
        </w:rPr>
      </w:pPr>
      <w:r>
        <w:rPr>
          <w:b/>
          <w:sz w:val="44"/>
          <w:szCs w:val="44"/>
          <w:u w:val="single"/>
        </w:rPr>
        <w:t>2.1.1</w:t>
      </w:r>
      <w:r w:rsidR="008B0FAE">
        <w:rPr>
          <w:b/>
          <w:sz w:val="44"/>
          <w:szCs w:val="44"/>
          <w:u w:val="single"/>
        </w:rPr>
        <w:t>7</w:t>
      </w:r>
      <w:r>
        <w:rPr>
          <w:b/>
          <w:sz w:val="44"/>
          <w:szCs w:val="44"/>
          <w:u w:val="single"/>
        </w:rPr>
        <w:t xml:space="preserve">) </w:t>
      </w:r>
      <w:bookmarkStart w:id="263" w:name="RESPUESTASCORREGIDASPORDGA"/>
      <w:bookmarkEnd w:id="263"/>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rsidR="006278F2" w:rsidRPr="00E2613F" w:rsidRDefault="006278F2" w:rsidP="006278F2"/>
    <w:p w:rsidR="006278F2" w:rsidRDefault="006278F2" w:rsidP="006278F2">
      <w:pPr>
        <w:shd w:val="clear" w:color="auto" w:fill="D9D9D9"/>
      </w:pPr>
      <w:bookmarkStart w:id="264" w:name="Coop11BeneficiariaEmpresaMás20omásde4"/>
      <w:bookmarkEnd w:id="264"/>
      <w:r>
        <w:t>SI PUEDE SER BENEFICIARIA DE COOPERACIÓN ENTRE PARTICULARES UNA EMPRESA QUE NO CUMPLA EL CRITERIO DE MENOS DE 20 TRABAJADORES Y VOLUMEN O BALANCE DE MENOS DE 4 MEUROS</w:t>
      </w:r>
    </w:p>
    <w:p w:rsidR="006278F2" w:rsidRPr="00881782" w:rsidRDefault="006278F2" w:rsidP="006278F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278F2" w:rsidRDefault="006278F2" w:rsidP="006278F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6278F2" w:rsidRDefault="006278F2" w:rsidP="006278F2"/>
    <w:p w:rsidR="006278F2" w:rsidRDefault="006278F2" w:rsidP="006278F2">
      <w:r w:rsidRPr="00E2613F">
        <w:t>Una empresa de más de 20 trabajadores y más de 4 millones de facturación o balance, ¿puede participar como beneficiaria en un proyecto de cooperación entre particulares?</w:t>
      </w:r>
    </w:p>
    <w:p w:rsidR="006278F2" w:rsidRDefault="006278F2" w:rsidP="006278F2"/>
    <w:p w:rsidR="006278F2" w:rsidRDefault="006278F2"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una empresa que no trabajadores y los 4 meuros de facturación/balance que deberíamos tramitarlo. Creo que no tenemos amparo normativo para denegar dicha solicitud por no cumplir los criterios de elegibilidad. </w:t>
      </w:r>
    </w:p>
    <w:p w:rsidR="006278F2" w:rsidRDefault="006278F2" w:rsidP="006278F2"/>
    <w:p w:rsidR="006278F2" w:rsidRPr="00453A02" w:rsidRDefault="006278F2"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rsidR="006278F2" w:rsidRDefault="006278F2" w:rsidP="006278F2">
      <w:pPr>
        <w:rPr>
          <w:rFonts w:cs="Arial"/>
          <w:color w:val="FF0000"/>
          <w:szCs w:val="24"/>
        </w:rPr>
      </w:pPr>
    </w:p>
    <w:p w:rsidR="006278F2" w:rsidRPr="00C93319" w:rsidRDefault="006278F2"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rsidR="006278F2" w:rsidRDefault="006278F2" w:rsidP="006278F2">
      <w:pPr>
        <w:rPr>
          <w:noProof/>
          <w:color w:val="FF0000"/>
        </w:rPr>
      </w:pPr>
    </w:p>
    <w:p w:rsidR="006278F2" w:rsidRPr="00862F7F" w:rsidRDefault="006278F2" w:rsidP="006278F2">
      <w:pPr>
        <w:pStyle w:val="Textosinformato"/>
        <w:shd w:val="clear" w:color="auto" w:fill="D9D9D9"/>
        <w:jc w:val="both"/>
        <w:rPr>
          <w:sz w:val="24"/>
          <w:szCs w:val="22"/>
        </w:rPr>
      </w:pPr>
      <w:bookmarkStart w:id="265" w:name="MuelleCargaYMódulo"/>
      <w:bookmarkEnd w:id="265"/>
      <w:r w:rsidRPr="00862F7F">
        <w:rPr>
          <w:sz w:val="24"/>
          <w:szCs w:val="22"/>
        </w:rPr>
        <w:t xml:space="preserve">SUBVENCIONABILIDAD DE MUELLE DE </w:t>
      </w:r>
      <w:r>
        <w:rPr>
          <w:sz w:val="24"/>
          <w:szCs w:val="22"/>
        </w:rPr>
        <w:t>CARGA Y QUÉ MÓDULO SE LE APLICA</w:t>
      </w:r>
    </w:p>
    <w:p w:rsidR="006278F2" w:rsidRDefault="006278F2" w:rsidP="006278F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278F2" w:rsidRPr="00AB616B" w:rsidRDefault="0031271D" w:rsidP="006278F2">
      <w:pPr>
        <w:rPr>
          <w:sz w:val="16"/>
          <w:szCs w:val="16"/>
        </w:rPr>
      </w:pPr>
      <w:hyperlink w:anchor="INDICE" w:history="1"/>
    </w:p>
    <w:p w:rsidR="006278F2" w:rsidRDefault="006278F2" w:rsidP="006278F2">
      <w:r>
        <w:t>Una empresa dedicada a la transformación del cartón, en cajas para fruta, va a hacer unos muelles de carga en la nave actual y una nave anexa donde colocará las maquinas que el proveedor le pone a disposición.</w:t>
      </w:r>
    </w:p>
    <w:p w:rsidR="006278F2" w:rsidRDefault="006278F2" w:rsidP="006278F2"/>
    <w:p w:rsidR="006278F2" w:rsidRDefault="006278F2" w:rsidP="006278F2">
      <w:r>
        <w:t xml:space="preserve">¿Sería elegible? </w:t>
      </w:r>
    </w:p>
    <w:p w:rsidR="006278F2" w:rsidRDefault="006278F2" w:rsidP="006278F2"/>
    <w:p w:rsidR="006278F2" w:rsidRDefault="006278F2" w:rsidP="006278F2">
      <w:pPr>
        <w:outlineLvl w:val="0"/>
        <w:rPr>
          <w:color w:val="FF0000"/>
        </w:rPr>
      </w:pPr>
      <w:r w:rsidRPr="00E813AA">
        <w:rPr>
          <w:color w:val="FF0000"/>
        </w:rPr>
        <w:t>La nave anexa donde colocará las maquinas no es subvencionable (art. 5.7).</w:t>
      </w:r>
    </w:p>
    <w:p w:rsidR="006278F2" w:rsidRPr="00E813AA" w:rsidRDefault="006278F2" w:rsidP="006278F2">
      <w:pPr>
        <w:rPr>
          <w:color w:val="FF0000"/>
        </w:rPr>
      </w:pPr>
    </w:p>
    <w:p w:rsidR="006278F2" w:rsidRDefault="006278F2" w:rsidP="006278F2">
      <w:pPr>
        <w:outlineLvl w:val="0"/>
      </w:pPr>
      <w:r>
        <w:t>Y si fuera así, ¿qué módulo de coste se aplicaría en el muelle?</w:t>
      </w:r>
    </w:p>
    <w:p w:rsidR="006278F2" w:rsidRDefault="006278F2" w:rsidP="006278F2"/>
    <w:p w:rsidR="006278F2" w:rsidRPr="00A92DF8" w:rsidRDefault="006278F2" w:rsidP="006278F2">
      <w:pPr>
        <w:outlineLvl w:val="0"/>
        <w:rPr>
          <w:color w:val="FF0000"/>
        </w:rPr>
      </w:pPr>
      <w:r w:rsidRPr="00A92DF8">
        <w:rPr>
          <w:color w:val="FF0000"/>
        </w:rPr>
        <w:t>El sistema de módulos no se puede aplicar al muelle.</w:t>
      </w:r>
    </w:p>
    <w:p w:rsidR="006278F2" w:rsidRDefault="006278F2" w:rsidP="006278F2"/>
    <w:p w:rsidR="006278F2" w:rsidRPr="00E77985" w:rsidRDefault="006278F2" w:rsidP="006278F2">
      <w:pPr>
        <w:autoSpaceDE w:val="0"/>
        <w:autoSpaceDN w:val="0"/>
        <w:adjustRightInd w:val="0"/>
        <w:rPr>
          <w:color w:val="FF0000"/>
        </w:rPr>
      </w:pPr>
      <w:r w:rsidRPr="00E77985">
        <w:rPr>
          <w:color w:val="FF0000"/>
        </w:rPr>
        <w:t xml:space="preserve">El sistema de módulos no se puede aplicar al muelle de carga de este caso: la moderación de costes se justificará con los </w:t>
      </w:r>
      <w:r>
        <w:rPr>
          <w:color w:val="FF0000"/>
        </w:rPr>
        <w:t>tres</w:t>
      </w:r>
      <w:r w:rsidRPr="00E77985">
        <w:rPr>
          <w:color w:val="FF0000"/>
        </w:rPr>
        <w:t xml:space="preserve"> presupuestos o bien mediante uno de los otros dos sistemas de evaluación de la moderación de costes fijados en el punto 1.5.2 del Manual de procedimiento: </w:t>
      </w:r>
    </w:p>
    <w:p w:rsidR="006278F2" w:rsidRPr="00E77985" w:rsidRDefault="006278F2" w:rsidP="006278F2">
      <w:pPr>
        <w:autoSpaceDE w:val="0"/>
        <w:autoSpaceDN w:val="0"/>
        <w:adjustRightInd w:val="0"/>
        <w:rPr>
          <w:color w:val="FF0000"/>
          <w:u w:val="single"/>
        </w:rPr>
      </w:pPr>
    </w:p>
    <w:p w:rsidR="006278F2" w:rsidRPr="00306F42" w:rsidRDefault="006278F2" w:rsidP="006278F2">
      <w:pPr>
        <w:autoSpaceDE w:val="0"/>
        <w:autoSpaceDN w:val="0"/>
        <w:adjustRightInd w:val="0"/>
        <w:ind w:left="709" w:right="993"/>
        <w:rPr>
          <w:rFonts w:ascii="Calibri" w:hAnsi="Calibri"/>
          <w:i/>
          <w:color w:val="FF0000"/>
        </w:rPr>
      </w:pPr>
      <w:r w:rsidRPr="00306F42">
        <w:rPr>
          <w:rFonts w:ascii="Calibri" w:hAnsi="Calibri"/>
          <w:i/>
          <w:color w:val="FF0000"/>
        </w:rPr>
        <w:t>“1.5.2. Moderación del gasto.</w:t>
      </w:r>
    </w:p>
    <w:p w:rsidR="006278F2" w:rsidRPr="00306F42" w:rsidRDefault="006278F2" w:rsidP="006278F2">
      <w:pPr>
        <w:autoSpaceDE w:val="0"/>
        <w:autoSpaceDN w:val="0"/>
        <w:adjustRightInd w:val="0"/>
        <w:ind w:left="709" w:right="993"/>
        <w:rPr>
          <w:rFonts w:ascii="Calibri" w:hAnsi="Calibri"/>
          <w:i/>
          <w:color w:val="FF0000"/>
        </w:rPr>
      </w:pPr>
      <w:r w:rsidRPr="00306F42">
        <w:rPr>
          <w:rFonts w:ascii="Calibri" w:hAnsi="Calibri"/>
          <w:i/>
          <w:color w:val="FF0000"/>
        </w:rPr>
        <w:t>...</w:t>
      </w:r>
    </w:p>
    <w:p w:rsidR="006278F2" w:rsidRPr="00E77985" w:rsidRDefault="006278F2" w:rsidP="006278F2">
      <w:pPr>
        <w:autoSpaceDE w:val="0"/>
        <w:autoSpaceDN w:val="0"/>
        <w:adjustRightInd w:val="0"/>
        <w:ind w:left="709" w:right="993"/>
        <w:rPr>
          <w:rFonts w:ascii="Calibri" w:hAnsi="Calibri"/>
          <w:i/>
          <w:color w:val="FF0000"/>
          <w:u w:val="single"/>
        </w:rPr>
      </w:pPr>
      <w:r w:rsidRPr="00306F42">
        <w:rPr>
          <w:rFonts w:ascii="Calibri" w:hAnsi="Calibri"/>
          <w:i/>
          <w:color w:val="FF0000"/>
        </w:rPr>
        <w:t>Para ello, los costes se analizarán mediante un sistema de evaluación adecuado como (1) los costes de referencia, creando una base de datos que se actualizará de forma periódica, (2) un comité de evaluación de expertos”.</w:t>
      </w:r>
    </w:p>
    <w:p w:rsidR="006278F2" w:rsidRDefault="006278F2" w:rsidP="006278F2"/>
    <w:p w:rsidR="006278F2" w:rsidRDefault="006278F2" w:rsidP="006278F2">
      <w:bookmarkStart w:id="266" w:name="EstudioGeológico"/>
      <w:bookmarkEnd w:id="266"/>
      <w:r>
        <w:t>Esta empresa también ha realizado un estudio geológico del suelo, donde va a ir la nave. ¿Sería este subvencionable? Y ¿en qué porcentaje?</w:t>
      </w:r>
    </w:p>
    <w:p w:rsidR="006278F2" w:rsidRDefault="006278F2" w:rsidP="006278F2"/>
    <w:p w:rsidR="006278F2" w:rsidRDefault="006278F2" w:rsidP="006278F2">
      <w:pPr>
        <w:rPr>
          <w:color w:val="FF0000"/>
        </w:rPr>
      </w:pPr>
      <w:r w:rsidRPr="00E144F3">
        <w:rPr>
          <w:color w:val="FF0000"/>
        </w:rPr>
        <w:t>Si la nave es elegible, el estudio geológico del suelo también lo será.</w:t>
      </w:r>
    </w:p>
    <w:p w:rsidR="006278F2" w:rsidRDefault="006278F2" w:rsidP="006278F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D648A9" w:rsidRDefault="00D648A9" w:rsidP="00F34C42">
      <w:pPr>
        <w:rPr>
          <w:color w:val="FF0000"/>
        </w:rPr>
      </w:pPr>
    </w:p>
    <w:p w:rsidR="00D648A9" w:rsidRDefault="00D648A9" w:rsidP="00F34C42">
      <w:pPr>
        <w:rPr>
          <w:color w:val="FF0000"/>
        </w:rPr>
      </w:pPr>
    </w:p>
    <w:p w:rsidR="00D648A9" w:rsidRDefault="00D648A9" w:rsidP="00F34C42">
      <w:pPr>
        <w:rPr>
          <w:color w:val="FF0000"/>
        </w:rPr>
      </w:pPr>
    </w:p>
    <w:p w:rsidR="00A022CB" w:rsidRPr="00AD7A33" w:rsidRDefault="00A022CB" w:rsidP="009323EF">
      <w:pPr>
        <w:shd w:val="clear" w:color="auto" w:fill="BFBFBF"/>
        <w:jc w:val="center"/>
        <w:rPr>
          <w:b/>
          <w:sz w:val="44"/>
          <w:szCs w:val="44"/>
          <w:u w:val="single"/>
        </w:rPr>
      </w:pPr>
      <w:bookmarkStart w:id="267" w:name="DUDASELEGIBILIDADPENDIENTESRESPUESTADGA"/>
      <w:bookmarkEnd w:id="267"/>
      <w:r>
        <w:t> </w:t>
      </w:r>
      <w:r>
        <w:rPr>
          <w:b/>
          <w:sz w:val="44"/>
          <w:szCs w:val="44"/>
          <w:u w:val="single"/>
        </w:rPr>
        <w:t>2.1.1</w:t>
      </w:r>
      <w:r w:rsidR="008B0FAE">
        <w:rPr>
          <w:b/>
          <w:sz w:val="44"/>
          <w:szCs w:val="44"/>
          <w:u w:val="single"/>
        </w:rPr>
        <w:t>8</w:t>
      </w:r>
      <w:r>
        <w:rPr>
          <w:b/>
          <w:sz w:val="44"/>
          <w:szCs w:val="44"/>
          <w:u w:val="single"/>
        </w:rPr>
        <w:t xml:space="preserve">) </w:t>
      </w:r>
      <w:r w:rsidRPr="00AD7A33">
        <w:rPr>
          <w:b/>
          <w:sz w:val="44"/>
          <w:szCs w:val="44"/>
          <w:u w:val="single"/>
        </w:rPr>
        <w:t xml:space="preserve">DUDAS PLANTEADAS </w:t>
      </w:r>
    </w:p>
    <w:p w:rsidR="00A022CB" w:rsidRPr="00C8786C" w:rsidRDefault="00A022CB" w:rsidP="009323EF">
      <w:pPr>
        <w:shd w:val="clear" w:color="auto" w:fill="BFBFBF"/>
        <w:jc w:val="center"/>
        <w:rPr>
          <w:rFonts w:cs="Arial"/>
          <w:b/>
          <w:sz w:val="44"/>
          <w:szCs w:val="44"/>
          <w:u w:val="single"/>
        </w:rPr>
      </w:pPr>
      <w:r w:rsidRPr="00C8786C">
        <w:rPr>
          <w:rFonts w:cs="Arial"/>
          <w:b/>
          <w:sz w:val="44"/>
          <w:szCs w:val="44"/>
          <w:u w:val="single"/>
        </w:rPr>
        <w:lastRenderedPageBreak/>
        <w:t>PENDIENTES DE RESPUESTA</w:t>
      </w:r>
      <w:r>
        <w:rPr>
          <w:rFonts w:cs="Arial"/>
          <w:b/>
          <w:sz w:val="44"/>
          <w:szCs w:val="44"/>
          <w:u w:val="single"/>
        </w:rPr>
        <w:t xml:space="preserve"> POR DGA</w:t>
      </w:r>
    </w:p>
    <w:p w:rsidR="006278F2" w:rsidRDefault="006278F2" w:rsidP="006278F2">
      <w:pPr>
        <w:autoSpaceDE w:val="0"/>
        <w:autoSpaceDN w:val="0"/>
        <w:rPr>
          <w:sz w:val="16"/>
          <w:szCs w:val="16"/>
        </w:rPr>
      </w:pPr>
      <w:bookmarkStart w:id="268" w:name="FormaciónFueraTerritorioYFarmTrip"/>
      <w:bookmarkEnd w:id="268"/>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52FE3" w:rsidRDefault="00F52FE3" w:rsidP="006278F2">
      <w:pPr>
        <w:autoSpaceDE w:val="0"/>
        <w:autoSpaceDN w:val="0"/>
        <w:rPr>
          <w:sz w:val="16"/>
          <w:szCs w:val="16"/>
        </w:rPr>
      </w:pPr>
    </w:p>
    <w:p w:rsidR="00F52FE3" w:rsidRPr="00881782" w:rsidRDefault="00F52FE3" w:rsidP="006278F2">
      <w:pPr>
        <w:autoSpaceDE w:val="0"/>
        <w:autoSpaceDN w:val="0"/>
        <w:rPr>
          <w:sz w:val="16"/>
          <w:szCs w:val="16"/>
        </w:rPr>
      </w:pPr>
    </w:p>
    <w:p w:rsidR="00A022CB" w:rsidRPr="00F234F5" w:rsidRDefault="00A022CB" w:rsidP="007514C3">
      <w:pPr>
        <w:pStyle w:val="Prrafodelista"/>
        <w:numPr>
          <w:ilvl w:val="1"/>
          <w:numId w:val="35"/>
        </w:numPr>
        <w:shd w:val="clear" w:color="auto" w:fill="BFBFBF"/>
        <w:jc w:val="center"/>
        <w:rPr>
          <w:b/>
          <w:sz w:val="44"/>
          <w:szCs w:val="44"/>
          <w:u w:val="single"/>
        </w:rPr>
      </w:pPr>
      <w:bookmarkStart w:id="269" w:name="dudasmanualprocedimiento"/>
      <w:bookmarkEnd w:id="269"/>
      <w:r>
        <w:rPr>
          <w:b/>
          <w:sz w:val="44"/>
          <w:szCs w:val="44"/>
          <w:u w:val="single"/>
        </w:rPr>
        <w:t xml:space="preserve">DUDAS SOBRE EL </w:t>
      </w:r>
      <w:r w:rsidRPr="00F234F5">
        <w:rPr>
          <w:b/>
          <w:sz w:val="44"/>
          <w:szCs w:val="44"/>
          <w:u w:val="single"/>
        </w:rPr>
        <w:t>MANUAL DE PROCEDIMIENTO</w:t>
      </w:r>
    </w:p>
    <w:p w:rsidR="00A022CB" w:rsidRDefault="00A022CB" w:rsidP="00F234F5">
      <w:pPr>
        <w:shd w:val="clear" w:color="auto" w:fill="BFBFBF"/>
        <w:ind w:left="426" w:hanging="349"/>
        <w:jc w:val="center"/>
        <w:rPr>
          <w:rFonts w:cs="Arial"/>
          <w:b/>
          <w:sz w:val="44"/>
          <w:szCs w:val="44"/>
          <w:u w:val="single"/>
        </w:rPr>
      </w:pPr>
    </w:p>
    <w:p w:rsidR="00A022CB" w:rsidRDefault="00A022CB" w:rsidP="00A96840">
      <w:pPr>
        <w:rPr>
          <w:rFonts w:cs="Arial"/>
          <w:b/>
          <w:szCs w:val="24"/>
          <w:u w:val="single"/>
        </w:rPr>
      </w:pPr>
    </w:p>
    <w:p w:rsidR="00A022CB" w:rsidRDefault="00A022CB" w:rsidP="00A96840">
      <w:pPr>
        <w:rPr>
          <w:rFonts w:cs="Arial"/>
          <w:b/>
          <w:szCs w:val="24"/>
          <w:u w:val="single"/>
        </w:rPr>
      </w:pPr>
    </w:p>
    <w:p w:rsidR="00A022CB" w:rsidRPr="006B4EDD" w:rsidRDefault="00A022CB" w:rsidP="00091317">
      <w:pPr>
        <w:shd w:val="clear" w:color="auto" w:fill="BFBFBF"/>
        <w:jc w:val="center"/>
        <w:rPr>
          <w:rFonts w:cs="Arial"/>
          <w:b/>
          <w:sz w:val="44"/>
          <w:szCs w:val="44"/>
          <w:u w:val="single"/>
        </w:rPr>
      </w:pPr>
      <w:r>
        <w:rPr>
          <w:rFonts w:cs="Arial"/>
          <w:b/>
          <w:sz w:val="44"/>
          <w:szCs w:val="44"/>
          <w:u w:val="single"/>
        </w:rPr>
        <w:t xml:space="preserve">2.2.1) </w:t>
      </w:r>
      <w:bookmarkStart w:id="270" w:name="dudasmanualprocedimientorespondidasdga"/>
      <w:bookmarkEnd w:id="270"/>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rsidR="00A022CB" w:rsidRDefault="00A022CB" w:rsidP="00A96840">
      <w:pPr>
        <w:rPr>
          <w:rFonts w:cs="Arial"/>
          <w:b/>
          <w:szCs w:val="24"/>
          <w:u w:val="single"/>
        </w:rPr>
      </w:pPr>
    </w:p>
    <w:p w:rsidR="00A022CB" w:rsidRPr="002A314A" w:rsidRDefault="00A022CB" w:rsidP="00A96840">
      <w:pPr>
        <w:rPr>
          <w:rFonts w:cs="Arial"/>
          <w:color w:val="00B050"/>
          <w:szCs w:val="24"/>
        </w:rPr>
      </w:pPr>
      <w:r w:rsidRPr="002A314A">
        <w:rPr>
          <w:rFonts w:cs="Arial"/>
          <w:color w:val="00B050"/>
          <w:szCs w:val="24"/>
        </w:rPr>
        <w:t>Se a</w:t>
      </w:r>
      <w:r>
        <w:rPr>
          <w:rFonts w:cs="Arial"/>
          <w:color w:val="00B050"/>
          <w:szCs w:val="24"/>
        </w:rPr>
        <w:t>visa</w:t>
      </w:r>
      <w:r w:rsidRPr="002A314A">
        <w:rPr>
          <w:rFonts w:cs="Arial"/>
          <w:color w:val="00B050"/>
          <w:szCs w:val="24"/>
        </w:rPr>
        <w:t xml:space="preserve"> en color verde </w:t>
      </w:r>
      <w:r>
        <w:rPr>
          <w:rFonts w:cs="Arial"/>
          <w:color w:val="00B050"/>
          <w:szCs w:val="24"/>
        </w:rPr>
        <w:t xml:space="preserve">sobre </w:t>
      </w:r>
      <w:r w:rsidRPr="002A314A">
        <w:rPr>
          <w:rFonts w:cs="Arial"/>
          <w:color w:val="00B050"/>
          <w:szCs w:val="24"/>
        </w:rPr>
        <w:t xml:space="preserve">las </w:t>
      </w:r>
      <w:r>
        <w:rPr>
          <w:rFonts w:cs="Arial"/>
          <w:color w:val="00B050"/>
          <w:szCs w:val="24"/>
        </w:rPr>
        <w:t xml:space="preserve">correcciones </w:t>
      </w:r>
      <w:r w:rsidRPr="002A314A">
        <w:rPr>
          <w:rFonts w:cs="Arial"/>
          <w:color w:val="00B050"/>
          <w:szCs w:val="24"/>
        </w:rPr>
        <w:t xml:space="preserve">respondidas que no han sido </w:t>
      </w:r>
      <w:r>
        <w:rPr>
          <w:rFonts w:cs="Arial"/>
          <w:color w:val="00B050"/>
          <w:szCs w:val="24"/>
        </w:rPr>
        <w:t>incorporadas a</w:t>
      </w:r>
      <w:r w:rsidRPr="002A314A">
        <w:rPr>
          <w:rFonts w:cs="Arial"/>
          <w:color w:val="00B050"/>
          <w:szCs w:val="24"/>
        </w:rPr>
        <w:t xml:space="preserve"> la versión 2 del Manual de procedimiento</w:t>
      </w:r>
      <w:r>
        <w:rPr>
          <w:rFonts w:cs="Arial"/>
          <w:color w:val="00B050"/>
          <w:szCs w:val="24"/>
        </w:rPr>
        <w:t xml:space="preserve"> y parece necesario incorporar</w:t>
      </w:r>
      <w:r w:rsidRPr="002A314A">
        <w:rPr>
          <w:rFonts w:cs="Arial"/>
          <w:color w:val="00B050"/>
          <w:szCs w:val="24"/>
        </w:rPr>
        <w:t>.</w:t>
      </w:r>
    </w:p>
    <w:p w:rsidR="00A022CB" w:rsidRDefault="00A022CB" w:rsidP="00A96840">
      <w:pPr>
        <w:rPr>
          <w:rFonts w:cs="Arial"/>
          <w:szCs w:val="24"/>
        </w:rPr>
      </w:pPr>
    </w:p>
    <w:p w:rsidR="00A022CB" w:rsidRPr="00D24262" w:rsidRDefault="00A022CB" w:rsidP="00180CB3">
      <w:pPr>
        <w:shd w:val="clear" w:color="auto" w:fill="D9D9D9"/>
        <w:outlineLvl w:val="0"/>
        <w:rPr>
          <w:rFonts w:cs="Arial"/>
          <w:szCs w:val="24"/>
        </w:rPr>
      </w:pPr>
      <w:bookmarkStart w:id="271" w:name="ProcAniDocCompleta"/>
      <w:bookmarkEnd w:id="271"/>
      <w:r w:rsidRPr="00D24262">
        <w:rPr>
          <w:rFonts w:cs="Arial"/>
          <w:szCs w:val="24"/>
        </w:rPr>
        <w:t>ACTA DE NO INICIO CON DOCUMENTACIÓN COMPLETA O IN</w:t>
      </w:r>
      <w:r>
        <w:rPr>
          <w:rFonts w:cs="Arial"/>
          <w:szCs w:val="24"/>
        </w:rPr>
        <w:t>COMPLETA</w:t>
      </w:r>
    </w:p>
    <w:p w:rsidR="00A022CB" w:rsidRDefault="003C3A54" w:rsidP="00A968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00CA4FF2">
        <w:rPr>
          <w:sz w:val="16"/>
          <w:szCs w:val="16"/>
        </w:rPr>
        <w:t xml:space="preserve"> (</w:t>
      </w:r>
      <w:hyperlink w:anchor="ÍndiceGeneralDudasProcedimiento" w:history="1">
        <w:r w:rsidR="00CA4FF2" w:rsidRPr="00F4162B">
          <w:rPr>
            <w:rStyle w:val="Hipervnculo"/>
            <w:sz w:val="16"/>
            <w:szCs w:val="16"/>
          </w:rPr>
          <w:t xml:space="preserve">Índice de </w:t>
        </w:r>
        <w:r w:rsidR="00F4162B">
          <w:rPr>
            <w:rStyle w:val="Hipervnculo"/>
            <w:sz w:val="16"/>
            <w:szCs w:val="16"/>
          </w:rPr>
          <w:t xml:space="preserve">dudas de </w:t>
        </w:r>
        <w:r w:rsidR="00CA4FF2" w:rsidRPr="00F4162B">
          <w:rPr>
            <w:rStyle w:val="Hipervnculo"/>
            <w:sz w:val="16"/>
            <w:szCs w:val="16"/>
          </w:rPr>
          <w:t>procedimiento por temas</w:t>
        </w:r>
      </w:hyperlink>
      <w:r w:rsidR="00CA4FF2">
        <w:rPr>
          <w:sz w:val="16"/>
          <w:szCs w:val="16"/>
        </w:rPr>
        <w:t>) (</w:t>
      </w:r>
      <w:hyperlink w:anchor="ÍndiceDudasProcedimiento" w:history="1">
        <w:r w:rsidR="00CA4FF2" w:rsidRPr="00F4162B">
          <w:rPr>
            <w:rStyle w:val="Hipervnculo"/>
            <w:sz w:val="16"/>
            <w:szCs w:val="16"/>
          </w:rPr>
          <w:t xml:space="preserve">Índice de </w:t>
        </w:r>
        <w:r w:rsidR="00F4162B">
          <w:rPr>
            <w:rStyle w:val="Hipervnculo"/>
            <w:sz w:val="16"/>
            <w:szCs w:val="16"/>
          </w:rPr>
          <w:t xml:space="preserve">dudas de </w:t>
        </w:r>
        <w:r w:rsidR="00CA4FF2" w:rsidRPr="00F4162B">
          <w:rPr>
            <w:rStyle w:val="Hipervnculo"/>
            <w:sz w:val="16"/>
            <w:szCs w:val="16"/>
          </w:rPr>
          <w:t>procedimiento por orden temporal</w:t>
        </w:r>
      </w:hyperlink>
      <w:r w:rsidR="00CA4FF2">
        <w:rPr>
          <w:sz w:val="16"/>
          <w:szCs w:val="16"/>
        </w:rPr>
        <w:t>)</w:t>
      </w:r>
    </w:p>
    <w:p w:rsidR="00F46C1A" w:rsidRDefault="00F46C1A"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3C3A54" w:rsidRDefault="003C3A54" w:rsidP="00A96840">
      <w:pPr>
        <w:autoSpaceDE w:val="0"/>
        <w:autoSpaceDN w:val="0"/>
        <w:rPr>
          <w:szCs w:val="24"/>
        </w:rPr>
      </w:pPr>
    </w:p>
    <w:p w:rsidR="00A022CB" w:rsidRPr="00D24262" w:rsidRDefault="00A022CB" w:rsidP="00A96840">
      <w:pPr>
        <w:rPr>
          <w:rFonts w:cs="Arial"/>
          <w:color w:val="FF0000"/>
          <w:szCs w:val="24"/>
        </w:rPr>
      </w:pP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rsidR="00A022CB" w:rsidRPr="00D24262" w:rsidRDefault="00A022CB" w:rsidP="00A96840">
      <w:pPr>
        <w:rPr>
          <w:rFonts w:cs="Arial"/>
          <w:color w:val="FF0000"/>
          <w:szCs w:val="24"/>
        </w:rPr>
      </w:pPr>
    </w:p>
    <w:p w:rsidR="00A022CB" w:rsidRPr="00D24262" w:rsidRDefault="00A022CB"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rsidR="00A022CB" w:rsidRPr="00D24262" w:rsidRDefault="00A022CB" w:rsidP="00A96840">
      <w:pPr>
        <w:rPr>
          <w:rFonts w:cs="Arial"/>
          <w:color w:val="FF0000"/>
          <w:szCs w:val="24"/>
        </w:rPr>
      </w:pPr>
    </w:p>
    <w:p w:rsidR="00A022CB" w:rsidRPr="00D24262" w:rsidRDefault="00A022CB"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rsidR="00A022CB" w:rsidRPr="00E813AA" w:rsidRDefault="00A022CB" w:rsidP="00A96840">
      <w:pPr>
        <w:pStyle w:val="Prrafodelista"/>
        <w:autoSpaceDE w:val="0"/>
        <w:autoSpaceDN w:val="0"/>
        <w:ind w:left="0"/>
        <w:jc w:val="both"/>
        <w:rPr>
          <w:sz w:val="24"/>
          <w:szCs w:val="24"/>
        </w:rPr>
      </w:pPr>
    </w:p>
    <w:p w:rsidR="00A022CB" w:rsidRPr="00D24262" w:rsidRDefault="00A022CB" w:rsidP="00A96840">
      <w:pPr>
        <w:shd w:val="clear" w:color="auto" w:fill="D9D9D9"/>
        <w:rPr>
          <w:rFonts w:cs="Arial"/>
          <w:szCs w:val="24"/>
        </w:rPr>
      </w:pPr>
      <w:bookmarkStart w:id="272" w:name="ProcNotificaResoluciónAyuda"/>
      <w:bookmarkEnd w:id="272"/>
      <w:r w:rsidRPr="00D24262">
        <w:rPr>
          <w:rFonts w:cs="Arial"/>
          <w:szCs w:val="24"/>
        </w:rPr>
        <w:t>NOTIFICACIÓN DE LA RESOLUCIÓN DE L</w:t>
      </w:r>
      <w:r>
        <w:rPr>
          <w:rFonts w:cs="Arial"/>
          <w:szCs w:val="24"/>
        </w:rPr>
        <w:t>A AYUDA POR EL GRUPO O POR DGA</w:t>
      </w:r>
    </w:p>
    <w:p w:rsidR="00F4162B" w:rsidRDefault="00F4162B"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9E6185" w:rsidRDefault="009E6185"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w:t>
      </w:r>
    </w:p>
    <w:p w:rsidR="00A022CB" w:rsidRDefault="00A022CB" w:rsidP="00A96840">
      <w:pPr>
        <w:autoSpaceDE w:val="0"/>
        <w:autoSpaceDN w:val="0"/>
        <w:rPr>
          <w:szCs w:val="24"/>
        </w:rPr>
      </w:pPr>
    </w:p>
    <w:p w:rsidR="00A022CB" w:rsidRPr="00D24262" w:rsidRDefault="00A022CB" w:rsidP="00A96840">
      <w:pPr>
        <w:rPr>
          <w:rFonts w:cs="Arial"/>
          <w:color w:val="FF0000"/>
          <w:szCs w:val="24"/>
        </w:rPr>
      </w:pPr>
      <w:r w:rsidRPr="00D24262">
        <w:rPr>
          <w:rFonts w:cs="Arial"/>
          <w:color w:val="FF0000"/>
          <w:szCs w:val="24"/>
        </w:rPr>
        <w:lastRenderedPageBreak/>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sidR="002818AC">
        <w:rPr>
          <w:rFonts w:cs="Arial"/>
          <w:color w:val="FF0000"/>
          <w:szCs w:val="24"/>
        </w:rPr>
        <w:t xml:space="preserve"> (DG)</w:t>
      </w:r>
      <w:r w:rsidRPr="00D24262">
        <w:rPr>
          <w:rFonts w:cs="Arial"/>
          <w:color w:val="FF0000"/>
          <w:szCs w:val="24"/>
        </w:rPr>
        <w:t>,</w:t>
      </w:r>
      <w:r w:rsidR="002818AC">
        <w:rPr>
          <w:rFonts w:cs="Arial"/>
          <w:color w:val="FF0000"/>
          <w:szCs w:val="24"/>
        </w:rPr>
        <w:t xml:space="preserve"> DG </w:t>
      </w:r>
      <w:r w:rsidRPr="00D24262">
        <w:rPr>
          <w:rFonts w:cs="Arial"/>
          <w:color w:val="FF0000"/>
          <w:szCs w:val="24"/>
        </w:rPr>
        <w:t>la cuelga de la aplicación informática y avisa al Grupo, el Grupo la notifica al promotor y anota en la aplicación informática las fechas de los trámites al respecto (ya veremos si hay que subir también a la aplicación la carta al promotor y el acuse de recibo).</w:t>
      </w:r>
    </w:p>
    <w:p w:rsidR="00A022CB" w:rsidRPr="00E813AA" w:rsidRDefault="00A022CB" w:rsidP="00A96840">
      <w:pPr>
        <w:pStyle w:val="Prrafodelista"/>
        <w:autoSpaceDE w:val="0"/>
        <w:autoSpaceDN w:val="0"/>
        <w:ind w:left="0"/>
        <w:jc w:val="both"/>
        <w:rPr>
          <w:sz w:val="24"/>
          <w:szCs w:val="24"/>
        </w:rPr>
      </w:pPr>
    </w:p>
    <w:p w:rsidR="00A022CB" w:rsidRPr="00D24262" w:rsidRDefault="00A022CB" w:rsidP="00180CB3">
      <w:pPr>
        <w:shd w:val="clear" w:color="auto" w:fill="D9D9D9"/>
        <w:outlineLvl w:val="0"/>
        <w:rPr>
          <w:rFonts w:cs="Arial"/>
          <w:szCs w:val="24"/>
        </w:rPr>
      </w:pPr>
      <w:bookmarkStart w:id="273" w:name="ProcGestióndelGrupo"/>
      <w:bookmarkEnd w:id="273"/>
      <w:r w:rsidRPr="00D24262">
        <w:rPr>
          <w:rFonts w:cs="Arial"/>
          <w:szCs w:val="24"/>
        </w:rPr>
        <w:t>PROCEDIMIENTO DE GESTIÓN DEL</w:t>
      </w:r>
      <w:r>
        <w:rPr>
          <w:rFonts w:cs="Arial"/>
          <w:szCs w:val="24"/>
        </w:rPr>
        <w:t xml:space="preserve"> GRUPO YA APROBADO CON LA EDLP</w:t>
      </w:r>
    </w:p>
    <w:p w:rsidR="002818AC" w:rsidRDefault="002818AC" w:rsidP="002818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501A03" w:rsidRDefault="00672A57" w:rsidP="00A96840">
      <w:pPr>
        <w:autoSpaceDE w:val="0"/>
        <w:autoSpaceDN w:val="0"/>
        <w:rPr>
          <w:sz w:val="16"/>
          <w:szCs w:val="16"/>
        </w:rPr>
      </w:pPr>
      <w:r w:rsidRPr="00501A03">
        <w:rPr>
          <w:sz w:val="16"/>
          <w:szCs w:val="16"/>
        </w:rPr>
        <w:t>(</w:t>
      </w:r>
      <w:hyperlink w:anchor="ÍndiceProc11ProcedimientoDeGestiónDeGrup" w:history="1">
        <w:r w:rsidRPr="00501A03">
          <w:rPr>
            <w:rStyle w:val="Hipervnculo"/>
            <w:sz w:val="16"/>
            <w:szCs w:val="16"/>
          </w:rPr>
          <w:t>Índice 11. Procedimientos de gestión de los Grupos</w:t>
        </w:r>
      </w:hyperlink>
      <w:r w:rsidRPr="00501A03">
        <w:rPr>
          <w:sz w:val="16"/>
          <w:szCs w:val="16"/>
        </w:rPr>
        <w:t>)</w:t>
      </w:r>
    </w:p>
    <w:p w:rsidR="008163E9" w:rsidRDefault="008163E9" w:rsidP="00A96840">
      <w:pPr>
        <w:rPr>
          <w:rFonts w:cs="Arial"/>
          <w:color w:val="FF0000"/>
          <w:szCs w:val="24"/>
        </w:rPr>
      </w:pPr>
    </w:p>
    <w:p w:rsidR="00A022CB" w:rsidRPr="00D24262" w:rsidRDefault="00A022CB" w:rsidP="00A96840">
      <w:pPr>
        <w:rPr>
          <w:rFonts w:cs="Arial"/>
          <w:color w:val="FF0000"/>
          <w:szCs w:val="24"/>
        </w:rPr>
      </w:pPr>
      <w:r w:rsidRPr="00D24262">
        <w:rPr>
          <w:rFonts w:cs="Arial"/>
          <w:color w:val="FF0000"/>
          <w:szCs w:val="24"/>
        </w:rPr>
        <w:t>El procedimiento de gestión del Grupo ya está aprobado por DGA y por el Grupo, pues era una de las partes de la EDLP, por lo que no parece necesario aprobarlo en una nueva Junta Directiva, salvo que una auditoría futura obligara a cambiar el criterio. Y cualquier cambio en la EDLP deberá ser comunicado a y aprobado por DGA.</w:t>
      </w:r>
    </w:p>
    <w:p w:rsidR="00A022CB" w:rsidRPr="00D24262" w:rsidRDefault="00A022CB" w:rsidP="00A96840">
      <w:pPr>
        <w:rPr>
          <w:rFonts w:cs="Arial"/>
          <w:color w:val="FF0000"/>
          <w:szCs w:val="24"/>
        </w:rPr>
      </w:pPr>
    </w:p>
    <w:p w:rsidR="00A022CB" w:rsidRPr="00D24262" w:rsidRDefault="00A022CB" w:rsidP="00A96840">
      <w:pPr>
        <w:rPr>
          <w:rFonts w:cs="Arial"/>
          <w:color w:val="FF0000"/>
          <w:szCs w:val="24"/>
        </w:rPr>
      </w:pPr>
      <w:bookmarkStart w:id="274" w:name="ProcGestióndelGrupoRecomendación"/>
      <w:bookmarkEnd w:id="274"/>
      <w:r w:rsidRPr="00D24262">
        <w:rPr>
          <w:rFonts w:cs="Arial"/>
          <w:color w:val="FF0000"/>
          <w:szCs w:val="24"/>
        </w:rPr>
        <w:t>Al respecto, Programas Comunitarios recomienda que el Grupo haga un procedimiento de gestión solo con las especificidades propias del Grupo, que vaya precedido de las referencias a las normas superiores que lo complementan pero sin incluir en él todo el Manual de procedimiento general, también porque DGA detectó que algunos Grupos no actualizaron en su día las modificaciones que se iban haciendo del Manual de procedimiento de 2007-2013.</w:t>
      </w:r>
    </w:p>
    <w:p w:rsidR="00501A03" w:rsidRPr="00501A03" w:rsidRDefault="00501A03" w:rsidP="00501A03">
      <w:pPr>
        <w:autoSpaceDE w:val="0"/>
        <w:autoSpaceDN w:val="0"/>
        <w:rPr>
          <w:sz w:val="16"/>
          <w:szCs w:val="16"/>
        </w:rPr>
      </w:pPr>
      <w:r w:rsidRPr="00501A03">
        <w:rPr>
          <w:sz w:val="16"/>
          <w:szCs w:val="16"/>
        </w:rPr>
        <w:t>(</w:t>
      </w:r>
      <w:hyperlink w:anchor="ÍndiceProc11ProcedimientoDeGestiónDeGrup" w:history="1">
        <w:r w:rsidRPr="00501A03">
          <w:rPr>
            <w:rStyle w:val="Hipervnculo"/>
            <w:sz w:val="16"/>
            <w:szCs w:val="16"/>
          </w:rPr>
          <w:t>Índice 11. Procedimientos de gestión de los Grupos</w:t>
        </w:r>
      </w:hyperlink>
      <w:r w:rsidRPr="00501A03">
        <w:rPr>
          <w:sz w:val="16"/>
          <w:szCs w:val="16"/>
        </w:rPr>
        <w:t>)</w:t>
      </w:r>
    </w:p>
    <w:p w:rsidR="00A022CB" w:rsidRPr="00D24262" w:rsidRDefault="00A022CB" w:rsidP="00A96840">
      <w:pPr>
        <w:rPr>
          <w:rFonts w:cs="Arial"/>
          <w:color w:val="FF0000"/>
          <w:szCs w:val="24"/>
        </w:rPr>
      </w:pPr>
    </w:p>
    <w:p w:rsidR="00A022CB" w:rsidRPr="00D24262" w:rsidRDefault="00A022CB" w:rsidP="00A96840">
      <w:pPr>
        <w:rPr>
          <w:rFonts w:cs="Arial"/>
          <w:color w:val="FF0000"/>
          <w:szCs w:val="24"/>
        </w:rPr>
      </w:pPr>
      <w:bookmarkStart w:id="275" w:name="ProcGestióndelGrupoObligaWeb"/>
      <w:bookmarkEnd w:id="275"/>
      <w:r w:rsidRPr="00D24262">
        <w:rPr>
          <w:rFonts w:cs="Arial"/>
          <w:color w:val="FF0000"/>
          <w:szCs w:val="24"/>
        </w:rPr>
        <w:t>El Manual de procedimiento (cuando sea definitivo) y el Procedimiento de gestión del Grupo deben publicarse en la web del Grupo (al menos con un enlace a otra web donde estén publicados). Si el Procedimiento de gestión aprobado en la EDLP se contradice con el Manual de procedimiento, prevalece este último, lo que obligará a cambiar, más adelante, el Procedimiento de gestión del Grupo.</w:t>
      </w:r>
    </w:p>
    <w:p w:rsidR="006D4881" w:rsidRDefault="006D4881" w:rsidP="006D4881">
      <w:pPr>
        <w:autoSpaceDE w:val="0"/>
        <w:autoSpaceDN w:val="0"/>
        <w:rPr>
          <w:sz w:val="16"/>
          <w:szCs w:val="16"/>
        </w:rPr>
      </w:pPr>
      <w:bookmarkStart w:id="276" w:name="_Toc421093234"/>
      <w:r w:rsidRPr="00501A03">
        <w:rPr>
          <w:sz w:val="16"/>
          <w:szCs w:val="16"/>
        </w:rPr>
        <w:t>(</w:t>
      </w:r>
      <w:hyperlink w:anchor="ÍndiceProc11ProcedimientoDeGestiónDeGrup" w:history="1">
        <w:r w:rsidRPr="00501A03">
          <w:rPr>
            <w:rStyle w:val="Hipervnculo"/>
            <w:sz w:val="16"/>
            <w:szCs w:val="16"/>
          </w:rPr>
          <w:t>Índice 11. Procedimientos de gestión de los Grupos</w:t>
        </w:r>
      </w:hyperlink>
      <w:r w:rsidRPr="00501A03">
        <w:rPr>
          <w:sz w:val="16"/>
          <w:szCs w:val="16"/>
        </w:rPr>
        <w:t>)</w:t>
      </w:r>
    </w:p>
    <w:p w:rsidR="006D4881" w:rsidRPr="00501A03" w:rsidRDefault="006D4881" w:rsidP="006D4881">
      <w:pPr>
        <w:autoSpaceDE w:val="0"/>
        <w:autoSpaceDN w:val="0"/>
        <w:rPr>
          <w:sz w:val="16"/>
          <w:szCs w:val="16"/>
        </w:rPr>
      </w:pPr>
    </w:p>
    <w:p w:rsidR="00A022CB" w:rsidRPr="00D24262" w:rsidRDefault="00A022CB" w:rsidP="00180CB3">
      <w:pPr>
        <w:shd w:val="clear" w:color="auto" w:fill="D9D9D9"/>
        <w:outlineLvl w:val="0"/>
        <w:rPr>
          <w:rFonts w:cs="Arial"/>
          <w:szCs w:val="24"/>
        </w:rPr>
      </w:pPr>
      <w:r w:rsidRPr="00D24262">
        <w:rPr>
          <w:rFonts w:cs="Arial"/>
          <w:szCs w:val="24"/>
        </w:rPr>
        <w:t>MODIFICA</w:t>
      </w:r>
      <w:r>
        <w:rPr>
          <w:rFonts w:cs="Arial"/>
          <w:szCs w:val="24"/>
        </w:rPr>
        <w:t>CIÓN D</w:t>
      </w:r>
      <w:r w:rsidRPr="00D24262">
        <w:rPr>
          <w:rFonts w:cs="Arial"/>
          <w:szCs w:val="24"/>
        </w:rPr>
        <w:t>EL SISTEMA DE NUMERACIÓN DE EXPEDIENTES</w:t>
      </w:r>
      <w:bookmarkEnd w:id="276"/>
    </w:p>
    <w:p w:rsidR="00A022CB" w:rsidRPr="00D24262" w:rsidRDefault="00A022CB" w:rsidP="00A96840">
      <w:pPr>
        <w:shd w:val="clear" w:color="auto" w:fill="D9D9D9"/>
        <w:rPr>
          <w:rFonts w:cs="Arial"/>
          <w:szCs w:val="24"/>
        </w:rPr>
      </w:pPr>
    </w:p>
    <w:p w:rsidR="00A022CB" w:rsidRPr="00D24262" w:rsidRDefault="00A022CB" w:rsidP="00A96840">
      <w:pPr>
        <w:shd w:val="clear" w:color="auto" w:fill="D9D9D9"/>
        <w:rPr>
          <w:rFonts w:cs="Arial"/>
          <w:szCs w:val="24"/>
        </w:rPr>
      </w:pPr>
      <w:bookmarkStart w:id="277" w:name="ProcNumeraciónExpedientes"/>
      <w:bookmarkEnd w:id="277"/>
      <w:r w:rsidRPr="00D24262">
        <w:rPr>
          <w:rFonts w:cs="Arial"/>
          <w:szCs w:val="24"/>
        </w:rPr>
        <w:t>1.4.    NUMERACIÓN DE LOS EXPEDIENTES</w:t>
      </w:r>
    </w:p>
    <w:p w:rsidR="00F926B2" w:rsidRDefault="00F926B2" w:rsidP="00F926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5038FD" w:rsidP="00A96840">
      <w:pPr>
        <w:rPr>
          <w:rFonts w:cs="Calibri"/>
          <w:iCs/>
          <w:color w:val="000000"/>
          <w:sz w:val="16"/>
          <w:szCs w:val="16"/>
        </w:rPr>
      </w:pPr>
      <w:r w:rsidRPr="005038FD">
        <w:rPr>
          <w:rFonts w:cs="Calibri"/>
          <w:iCs/>
          <w:color w:val="000000"/>
          <w:sz w:val="16"/>
          <w:szCs w:val="16"/>
        </w:rPr>
        <w:t>(</w:t>
      </w:r>
      <w:hyperlink w:anchor="ÍndiceProc14NumeraciónDeExpedientes" w:history="1">
        <w:r w:rsidRPr="005038FD">
          <w:rPr>
            <w:rStyle w:val="Hipervnculo"/>
            <w:rFonts w:cs="Calibri"/>
            <w:iCs/>
            <w:sz w:val="16"/>
            <w:szCs w:val="16"/>
          </w:rPr>
          <w:t>Índice 1.4 Numeración de expedientes</w:t>
        </w:r>
      </w:hyperlink>
      <w:r w:rsidRPr="005038FD">
        <w:rPr>
          <w:rFonts w:cs="Calibri"/>
          <w:iCs/>
          <w:color w:val="000000"/>
          <w:sz w:val="16"/>
          <w:szCs w:val="16"/>
        </w:rPr>
        <w:t>)</w:t>
      </w:r>
    </w:p>
    <w:p w:rsidR="005038FD" w:rsidRPr="005038FD" w:rsidRDefault="005038FD" w:rsidP="00A96840">
      <w:pPr>
        <w:rPr>
          <w:rFonts w:cs="Calibri"/>
          <w:iCs/>
          <w:color w:val="000000"/>
          <w:sz w:val="16"/>
          <w:szCs w:val="16"/>
        </w:rPr>
      </w:pPr>
    </w:p>
    <w:p w:rsidR="00A022CB" w:rsidRDefault="00A022CB" w:rsidP="00A96840">
      <w:pPr>
        <w:rPr>
          <w:rFonts w:cs="Arial"/>
          <w:color w:val="FF0000"/>
          <w:szCs w:val="24"/>
        </w:rPr>
      </w:pPr>
      <w:r w:rsidRPr="000F016C">
        <w:rPr>
          <w:rFonts w:cs="Arial"/>
          <w:color w:val="FF0000"/>
          <w:szCs w:val="24"/>
        </w:rPr>
        <w:t>El texto quedará como sigue</w:t>
      </w:r>
      <w:r>
        <w:rPr>
          <w:rFonts w:cs="Arial"/>
          <w:color w:val="FF0000"/>
          <w:szCs w:val="24"/>
        </w:rPr>
        <w:t>:</w:t>
      </w:r>
    </w:p>
    <w:p w:rsidR="00A022CB" w:rsidRPr="000F016C" w:rsidRDefault="00A022CB" w:rsidP="00A96840">
      <w:pPr>
        <w:rPr>
          <w:rFonts w:cs="Arial"/>
          <w:color w:val="FF0000"/>
          <w:szCs w:val="24"/>
        </w:rPr>
      </w:pPr>
    </w:p>
    <w:p w:rsidR="00A022CB" w:rsidRPr="000F016C" w:rsidRDefault="00A022CB" w:rsidP="00A96840">
      <w:pPr>
        <w:rPr>
          <w:rFonts w:ascii="Calibri" w:hAnsi="Calibri" w:cs="Calibri"/>
          <w:i/>
          <w:iCs/>
          <w:color w:val="FF0000"/>
          <w:szCs w:val="24"/>
        </w:rPr>
      </w:pPr>
      <w:r w:rsidRPr="000F016C">
        <w:rPr>
          <w:rFonts w:ascii="Calibri" w:hAnsi="Calibri" w:cs="Calibri"/>
          <w:i/>
          <w:iCs/>
          <w:color w:val="FF0000"/>
          <w:szCs w:val="24"/>
        </w:rPr>
        <w:t>Desde el Grupo se asignará un número a cada expediente, que estará formado por ocho dígitos, según lo que se establece a continuación:</w:t>
      </w:r>
    </w:p>
    <w:p w:rsidR="00A022CB" w:rsidRPr="000F016C" w:rsidRDefault="00A022CB" w:rsidP="00A96840">
      <w:pPr>
        <w:rPr>
          <w:rFonts w:ascii="Calibri" w:hAnsi="Calibri" w:cs="Calibri"/>
          <w:i/>
          <w:iCs/>
          <w:color w:val="FF0000"/>
          <w:szCs w:val="24"/>
        </w:rPr>
      </w:pPr>
    </w:p>
    <w:p w:rsidR="00A022CB" w:rsidRPr="000F016C" w:rsidRDefault="00A022CB" w:rsidP="00420D79">
      <w:pPr>
        <w:numPr>
          <w:ilvl w:val="0"/>
          <w:numId w:val="13"/>
        </w:numPr>
        <w:rPr>
          <w:rFonts w:ascii="Calibri" w:hAnsi="Calibri" w:cs="Calibri"/>
          <w:i/>
          <w:iCs/>
          <w:color w:val="FF0000"/>
          <w:szCs w:val="24"/>
        </w:rPr>
      </w:pPr>
      <w:r w:rsidRPr="000F016C">
        <w:rPr>
          <w:rFonts w:ascii="Calibri" w:hAnsi="Calibri" w:cs="Calibri"/>
          <w:i/>
          <w:iCs/>
          <w:color w:val="FF0000"/>
          <w:szCs w:val="24"/>
        </w:rPr>
        <w:t>Los dos primeros números hacen referencia al año de convocatoria de la ayuda, utilizándose sólo los dos últimos dígitos de cada año.</w:t>
      </w:r>
    </w:p>
    <w:p w:rsidR="00A022CB" w:rsidRPr="000F016C" w:rsidRDefault="00A022CB" w:rsidP="00420D79">
      <w:pPr>
        <w:numPr>
          <w:ilvl w:val="0"/>
          <w:numId w:val="13"/>
        </w:numPr>
        <w:rPr>
          <w:rFonts w:ascii="Calibri" w:hAnsi="Calibri" w:cs="Calibri"/>
          <w:i/>
          <w:iCs/>
          <w:color w:val="FF0000"/>
          <w:szCs w:val="24"/>
        </w:rPr>
      </w:pPr>
      <w:r w:rsidRPr="000F016C">
        <w:rPr>
          <w:rFonts w:ascii="Calibri" w:hAnsi="Calibri" w:cs="Calibri"/>
          <w:i/>
          <w:iCs/>
          <w:color w:val="FF0000"/>
          <w:szCs w:val="24"/>
        </w:rPr>
        <w:t>Los dos siguientes hacen referencia al Grupo.</w:t>
      </w:r>
    </w:p>
    <w:p w:rsidR="00A022CB" w:rsidRPr="000F016C" w:rsidRDefault="00A022CB" w:rsidP="00420D79">
      <w:pPr>
        <w:numPr>
          <w:ilvl w:val="0"/>
          <w:numId w:val="13"/>
        </w:numPr>
        <w:rPr>
          <w:rFonts w:ascii="Calibri" w:hAnsi="Calibri" w:cs="Calibri"/>
          <w:i/>
          <w:iCs/>
          <w:color w:val="FF0000"/>
          <w:szCs w:val="24"/>
        </w:rPr>
      </w:pPr>
      <w:r w:rsidRPr="000F016C">
        <w:rPr>
          <w:rFonts w:ascii="Calibri" w:hAnsi="Calibri" w:cs="Calibri"/>
          <w:i/>
          <w:iCs/>
          <w:color w:val="FF0000"/>
          <w:szCs w:val="24"/>
        </w:rPr>
        <w:t>El dígito siguiente hace referencia a la ayuda:</w:t>
      </w:r>
    </w:p>
    <w:p w:rsidR="00A022CB" w:rsidRPr="000F016C" w:rsidRDefault="00A022CB" w:rsidP="00420D79">
      <w:pPr>
        <w:numPr>
          <w:ilvl w:val="0"/>
          <w:numId w:val="14"/>
        </w:numPr>
        <w:ind w:left="1800"/>
        <w:rPr>
          <w:rFonts w:ascii="Calibri" w:hAnsi="Calibri" w:cs="Calibri"/>
          <w:i/>
          <w:iCs/>
          <w:color w:val="FF0000"/>
          <w:szCs w:val="24"/>
        </w:rPr>
      </w:pPr>
      <w:r w:rsidRPr="000F016C">
        <w:rPr>
          <w:rFonts w:ascii="Calibri" w:hAnsi="Calibri" w:cs="Calibri"/>
          <w:i/>
          <w:iCs/>
          <w:color w:val="FF0000"/>
          <w:szCs w:val="24"/>
        </w:rPr>
        <w:t>Ayuda preparatoria para las estrategias</w:t>
      </w:r>
    </w:p>
    <w:p w:rsidR="00A022CB" w:rsidRPr="000F016C" w:rsidRDefault="00A022CB" w:rsidP="00420D79">
      <w:pPr>
        <w:numPr>
          <w:ilvl w:val="0"/>
          <w:numId w:val="14"/>
        </w:numPr>
        <w:ind w:left="1800"/>
        <w:rPr>
          <w:rFonts w:ascii="Calibri" w:hAnsi="Calibri" w:cs="Calibri"/>
          <w:i/>
          <w:iCs/>
          <w:color w:val="FF0000"/>
          <w:szCs w:val="24"/>
        </w:rPr>
      </w:pPr>
      <w:r w:rsidRPr="000F016C">
        <w:rPr>
          <w:rFonts w:ascii="Calibri" w:hAnsi="Calibri" w:cs="Calibri"/>
          <w:i/>
          <w:iCs/>
          <w:color w:val="FF0000"/>
          <w:szCs w:val="24"/>
        </w:rPr>
        <w:t>Ayuda a la ejecución de operaciones</w:t>
      </w:r>
    </w:p>
    <w:p w:rsidR="00A022CB" w:rsidRPr="000F016C" w:rsidRDefault="00A022CB" w:rsidP="00420D79">
      <w:pPr>
        <w:numPr>
          <w:ilvl w:val="0"/>
          <w:numId w:val="14"/>
        </w:numPr>
        <w:ind w:left="1800"/>
        <w:rPr>
          <w:rFonts w:ascii="Calibri" w:hAnsi="Calibri" w:cs="Calibri"/>
          <w:i/>
          <w:iCs/>
          <w:color w:val="FF0000"/>
          <w:szCs w:val="24"/>
        </w:rPr>
      </w:pPr>
      <w:r w:rsidRPr="000F016C">
        <w:rPr>
          <w:rFonts w:ascii="Calibri" w:hAnsi="Calibri" w:cs="Calibri"/>
          <w:i/>
          <w:iCs/>
          <w:color w:val="FF0000"/>
          <w:szCs w:val="24"/>
        </w:rPr>
        <w:t>Ayuda a la cooperación entre Grupos</w:t>
      </w:r>
    </w:p>
    <w:p w:rsidR="00A022CB" w:rsidRPr="000F016C" w:rsidRDefault="00A022CB" w:rsidP="00420D79">
      <w:pPr>
        <w:numPr>
          <w:ilvl w:val="0"/>
          <w:numId w:val="14"/>
        </w:numPr>
        <w:ind w:left="1800"/>
        <w:rPr>
          <w:rFonts w:ascii="Calibri" w:hAnsi="Calibri" w:cs="Calibri"/>
          <w:i/>
          <w:iCs/>
          <w:color w:val="FF0000"/>
          <w:szCs w:val="24"/>
        </w:rPr>
      </w:pPr>
      <w:r w:rsidRPr="000F016C">
        <w:rPr>
          <w:rFonts w:ascii="Calibri" w:hAnsi="Calibri" w:cs="Calibri"/>
          <w:i/>
          <w:iCs/>
          <w:color w:val="FF0000"/>
          <w:szCs w:val="24"/>
        </w:rPr>
        <w:lastRenderedPageBreak/>
        <w:t>Ayuda para los costes de funcionamiento y animación</w:t>
      </w:r>
    </w:p>
    <w:p w:rsidR="00A022CB" w:rsidRPr="000F016C" w:rsidRDefault="00A022CB" w:rsidP="00420D79">
      <w:pPr>
        <w:numPr>
          <w:ilvl w:val="0"/>
          <w:numId w:val="13"/>
        </w:numPr>
        <w:rPr>
          <w:rFonts w:ascii="Calibri" w:hAnsi="Calibri" w:cs="Calibri"/>
          <w:i/>
          <w:iCs/>
          <w:color w:val="FF0000"/>
          <w:szCs w:val="24"/>
        </w:rPr>
      </w:pPr>
      <w:r w:rsidRPr="000F016C">
        <w:rPr>
          <w:rFonts w:ascii="Calibri" w:hAnsi="Calibri" w:cs="Calibri"/>
          <w:i/>
          <w:iCs/>
          <w:color w:val="FF0000"/>
          <w:szCs w:val="24"/>
        </w:rPr>
        <w:t>- Los tres últimos números hacen referencia al número correlativo”.</w:t>
      </w:r>
    </w:p>
    <w:p w:rsidR="00A022CB" w:rsidRPr="000F016C" w:rsidRDefault="00A022CB" w:rsidP="00420D79">
      <w:pPr>
        <w:numPr>
          <w:ilvl w:val="0"/>
          <w:numId w:val="13"/>
        </w:numPr>
        <w:rPr>
          <w:rFonts w:ascii="Calibri" w:hAnsi="Calibri" w:cs="Calibri"/>
          <w:i/>
          <w:iCs/>
          <w:strike/>
          <w:color w:val="FF0000"/>
          <w:szCs w:val="24"/>
        </w:rPr>
      </w:pPr>
      <w:r w:rsidRPr="000F016C">
        <w:rPr>
          <w:rFonts w:ascii="Calibri" w:hAnsi="Calibri" w:cs="Calibri"/>
          <w:i/>
          <w:iCs/>
          <w:strike/>
          <w:color w:val="FF0000"/>
          <w:szCs w:val="24"/>
        </w:rPr>
        <w:t>- El último dígito sólo se utilizará en expedientes de cooperación entre particulares con varios beneficiarios individuales, se añadirá un número del 01 al 05.</w:t>
      </w:r>
    </w:p>
    <w:p w:rsidR="00A022CB" w:rsidRDefault="00A022CB" w:rsidP="00A96840">
      <w:pPr>
        <w:rPr>
          <w:rFonts w:cs="Arial"/>
          <w:color w:val="000000"/>
          <w:sz w:val="20"/>
          <w:szCs w:val="20"/>
        </w:rPr>
      </w:pPr>
    </w:p>
    <w:p w:rsidR="00A022CB" w:rsidRPr="000F016C" w:rsidRDefault="00A022CB" w:rsidP="00A96840">
      <w:pPr>
        <w:rPr>
          <w:rFonts w:ascii="Calibri" w:hAnsi="Calibri" w:cs="Calibri"/>
          <w:i/>
          <w:iCs/>
          <w:color w:val="FF0000"/>
          <w:szCs w:val="24"/>
        </w:rPr>
      </w:pPr>
      <w:r w:rsidRPr="000F016C">
        <w:rPr>
          <w:rFonts w:ascii="Calibri" w:hAnsi="Calibri" w:cs="Calibri"/>
          <w:i/>
          <w:iCs/>
          <w:color w:val="FF0000"/>
          <w:szCs w:val="24"/>
        </w:rPr>
        <w:t>            Ejemplos de numeración:</w:t>
      </w:r>
    </w:p>
    <w:p w:rsidR="00A022CB" w:rsidRPr="000F016C" w:rsidRDefault="00A022CB" w:rsidP="00A96840">
      <w:pPr>
        <w:ind w:left="570"/>
        <w:rPr>
          <w:rFonts w:ascii="Calibri" w:hAnsi="Calibri" w:cs="Calibri"/>
          <w:i/>
          <w:iCs/>
          <w:color w:val="FF0000"/>
          <w:szCs w:val="24"/>
        </w:rPr>
      </w:pPr>
      <w:r w:rsidRPr="000F016C">
        <w:rPr>
          <w:rFonts w:ascii="Calibri" w:hAnsi="Calibri" w:cs="Calibri"/>
          <w:i/>
          <w:iCs/>
          <w:color w:val="FF0000"/>
          <w:szCs w:val="24"/>
        </w:rPr>
        <w:t>  16.10.2.001: expediente de operaciones</w:t>
      </w:r>
    </w:p>
    <w:p w:rsidR="00A022CB" w:rsidRPr="000F016C" w:rsidRDefault="00A022CB" w:rsidP="00A96840">
      <w:pPr>
        <w:ind w:left="570"/>
        <w:rPr>
          <w:rFonts w:ascii="Calibri" w:hAnsi="Calibri" w:cs="Calibri"/>
          <w:i/>
          <w:iCs/>
          <w:color w:val="FF0000"/>
          <w:szCs w:val="24"/>
        </w:rPr>
      </w:pPr>
      <w:r w:rsidRPr="000F016C">
        <w:rPr>
          <w:rFonts w:ascii="Calibri" w:hAnsi="Calibri" w:cs="Calibri"/>
          <w:i/>
          <w:iCs/>
          <w:color w:val="FF0000"/>
          <w:szCs w:val="24"/>
        </w:rPr>
        <w:t xml:space="preserve">  16.01.3.001: expediente de cooperación </w:t>
      </w:r>
    </w:p>
    <w:p w:rsidR="00A022CB" w:rsidRDefault="00A022CB" w:rsidP="00A96840">
      <w:pPr>
        <w:ind w:left="570"/>
        <w:rPr>
          <w:rFonts w:cs="Calibri"/>
          <w:i/>
          <w:iCs/>
          <w:color w:val="FF0000"/>
          <w:szCs w:val="24"/>
        </w:rPr>
      </w:pPr>
      <w:r w:rsidRPr="000F016C">
        <w:rPr>
          <w:rFonts w:ascii="Calibri" w:hAnsi="Calibri" w:cs="Calibri"/>
          <w:i/>
          <w:iCs/>
          <w:color w:val="FF0000"/>
          <w:szCs w:val="24"/>
        </w:rPr>
        <w:t>  16.03.4.001: expediente de gastos de explotación</w:t>
      </w:r>
    </w:p>
    <w:p w:rsidR="00A022CB" w:rsidRPr="000F016C" w:rsidRDefault="00A022CB" w:rsidP="00A96840">
      <w:pPr>
        <w:ind w:left="570"/>
        <w:rPr>
          <w:rFonts w:ascii="Calibri" w:hAnsi="Calibri" w:cs="Calibri"/>
          <w:i/>
          <w:iCs/>
          <w:color w:val="FF0000"/>
          <w:szCs w:val="24"/>
        </w:rPr>
      </w:pPr>
    </w:p>
    <w:p w:rsidR="00A022CB" w:rsidRPr="000F016C" w:rsidRDefault="00A022CB" w:rsidP="00A96840">
      <w:pPr>
        <w:shd w:val="clear" w:color="auto" w:fill="D9D9D9"/>
        <w:rPr>
          <w:rFonts w:cs="Arial"/>
          <w:szCs w:val="24"/>
        </w:rPr>
      </w:pPr>
      <w:bookmarkStart w:id="278" w:name="ProcSePasaPlazoJustificación"/>
      <w:bookmarkEnd w:id="278"/>
      <w:r w:rsidRPr="000F016C">
        <w:rPr>
          <w:rFonts w:cs="Arial"/>
          <w:szCs w:val="24"/>
        </w:rPr>
        <w:t>PÉRDIDA DEL DERECHO AL COBRO SI AL PROMOTOR SE LE</w:t>
      </w:r>
      <w:r>
        <w:rPr>
          <w:rFonts w:cs="Arial"/>
          <w:szCs w:val="24"/>
        </w:rPr>
        <w:t xml:space="preserve"> PASA EL PLAZO DE JUSTIFICACIÓN</w:t>
      </w:r>
    </w:p>
    <w:p w:rsidR="00787EB6" w:rsidRDefault="00787EB6" w:rsidP="00787EB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Default="008D42C5" w:rsidP="00787EB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A96840"/>
    <w:p w:rsidR="00A022CB" w:rsidRPr="000F016C" w:rsidRDefault="00A022CB" w:rsidP="00A96840">
      <w:pPr>
        <w:rPr>
          <w:rFonts w:cs="Arial"/>
          <w:szCs w:val="24"/>
          <w:lang w:eastAsia="es-ES"/>
        </w:rPr>
      </w:pPr>
      <w:r w:rsidRPr="000F016C">
        <w:rPr>
          <w:rFonts w:cs="Arial"/>
          <w:szCs w:val="24"/>
          <w:lang w:eastAsia="es-ES"/>
        </w:rPr>
        <w:t xml:space="preserve">En el art. 25.2 de la orden de bases de ayudas a la realización de operaciones se dice </w:t>
      </w:r>
    </w:p>
    <w:p w:rsidR="00A022CB" w:rsidRDefault="00A022CB" w:rsidP="00A96840">
      <w:pPr>
        <w:ind w:left="708"/>
      </w:pPr>
      <w:r>
        <w:t>“</w:t>
      </w:r>
      <w:r>
        <w:rPr>
          <w:rFonts w:ascii="Calibri" w:hAnsi="Calibri" w:cs="Calibri"/>
          <w:i/>
          <w:iCs/>
          <w:szCs w:val="24"/>
          <w:lang w:val="es-ES_tradnl"/>
        </w:rPr>
        <w:t>2. El beneficiario deberá comunicar al Grupo la finalización del proyecto, con información detallada de las actuaciones realizadas, por escrito y dentro del mes siguiente a la finalización de dichas actuaciones</w:t>
      </w:r>
      <w:r>
        <w:rPr>
          <w:lang w:val="es-ES_tradnl"/>
        </w:rPr>
        <w:t xml:space="preserve">”. </w:t>
      </w:r>
    </w:p>
    <w:p w:rsidR="00A022CB" w:rsidRPr="000F016C" w:rsidRDefault="00A022CB" w:rsidP="00A96840">
      <w:pPr>
        <w:rPr>
          <w:rFonts w:cs="Arial"/>
          <w:szCs w:val="24"/>
          <w:lang w:eastAsia="es-ES"/>
        </w:rPr>
      </w:pPr>
      <w:r>
        <w:br/>
      </w:r>
      <w:r w:rsidRPr="000F016C">
        <w:rPr>
          <w:rFonts w:cs="Arial"/>
          <w:szCs w:val="24"/>
          <w:lang w:eastAsia="es-ES"/>
        </w:rPr>
        <w:t>Programas Rurales respondió hace tiempo que el plazo de la finalización de las actuaciones por el promotor se cuenta a partir de la fecha del pago de la última factura. Pero si se pasa este plazo y el promotor no ha comunicado al Grupo lo que establece el art. 25.2, ¿el promotor perderá el derecho al cobro, aunque esta pérdida del derecho al cobro no figura en el Manual ni en la orden de bases?</w:t>
      </w:r>
    </w:p>
    <w:p w:rsidR="00A022CB" w:rsidRPr="00F97186" w:rsidRDefault="00A022CB" w:rsidP="00A96840">
      <w:pPr>
        <w:autoSpaceDE w:val="0"/>
        <w:autoSpaceDN w:val="0"/>
        <w:rPr>
          <w:rFonts w:cs="Arial"/>
          <w:color w:val="FF0000"/>
          <w:szCs w:val="24"/>
        </w:rPr>
      </w:pPr>
      <w:r>
        <w:br/>
      </w:r>
      <w:r w:rsidRPr="00F97186">
        <w:rPr>
          <w:rFonts w:cs="Arial"/>
          <w:color w:val="FF0000"/>
          <w:szCs w:val="24"/>
        </w:rPr>
        <w:t>Se da por hecho, pero para que quede claro lo añadiremos en el manual de procedimiento.</w:t>
      </w:r>
    </w:p>
    <w:p w:rsidR="00A022CB" w:rsidRDefault="00A022CB" w:rsidP="00A96840">
      <w:pPr>
        <w:rPr>
          <w:rFonts w:cs="Arial"/>
          <w:b/>
          <w:szCs w:val="24"/>
          <w:u w:val="single"/>
        </w:rPr>
      </w:pPr>
    </w:p>
    <w:p w:rsidR="00A022CB" w:rsidRPr="000F016C" w:rsidRDefault="00A022CB" w:rsidP="00180CB3">
      <w:pPr>
        <w:shd w:val="clear" w:color="auto" w:fill="D9D9D9"/>
        <w:outlineLvl w:val="0"/>
        <w:rPr>
          <w:rFonts w:cs="Arial"/>
          <w:szCs w:val="24"/>
        </w:rPr>
      </w:pPr>
      <w:bookmarkStart w:id="279" w:name="ProcModeraCostesenCoop11"/>
      <w:bookmarkEnd w:id="279"/>
      <w:r w:rsidRPr="000F016C">
        <w:rPr>
          <w:rFonts w:cs="Arial"/>
          <w:szCs w:val="24"/>
        </w:rPr>
        <w:t>MODERACIÓN DE COSTES EN INVERSION</w:t>
      </w:r>
      <w:r>
        <w:rPr>
          <w:rFonts w:cs="Arial"/>
          <w:szCs w:val="24"/>
        </w:rPr>
        <w:t>ES DE COOPERACIÓN 1.1</w:t>
      </w:r>
    </w:p>
    <w:p w:rsidR="00C92F6D" w:rsidRDefault="00C92F6D" w:rsidP="00C92F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r w:rsidR="00237508">
        <w:rPr>
          <w:sz w:val="16"/>
          <w:szCs w:val="16"/>
        </w:rPr>
        <w:t xml:space="preserve"> </w:t>
      </w:r>
      <w:hyperlink w:anchor="Coop11Índice" w:history="1">
        <w:r w:rsidR="00237508" w:rsidRPr="00B63937">
          <w:rPr>
            <w:rStyle w:val="Hipervnculo"/>
            <w:sz w:val="16"/>
            <w:szCs w:val="16"/>
          </w:rPr>
          <w:t>(Subir al índice de cooperación 1.1)</w:t>
        </w:r>
      </w:hyperlink>
    </w:p>
    <w:p w:rsidR="00A022CB" w:rsidRDefault="00A022CB" w:rsidP="00A96840">
      <w:pPr>
        <w:rPr>
          <w:b/>
        </w:rPr>
      </w:pPr>
    </w:p>
    <w:p w:rsidR="00A022CB" w:rsidRPr="000F016C" w:rsidRDefault="00A022CB" w:rsidP="00A96840">
      <w:pPr>
        <w:rPr>
          <w:rFonts w:cs="Arial"/>
          <w:szCs w:val="24"/>
          <w:lang w:eastAsia="es-ES"/>
        </w:rPr>
      </w:pPr>
      <w:r w:rsidRPr="000F016C">
        <w:rPr>
          <w:rFonts w:cs="Arial"/>
          <w:szCs w:val="24"/>
          <w:lang w:eastAsia="es-ES"/>
        </w:rPr>
        <w:t>¿Se aplica la moderación de costes a las inversiones hechas en proyectos de cooperación entre particulares?</w:t>
      </w:r>
    </w:p>
    <w:p w:rsidR="00A022CB" w:rsidRPr="000F016C" w:rsidRDefault="00A022CB" w:rsidP="00A96840">
      <w:pPr>
        <w:rPr>
          <w:rFonts w:cs="Arial"/>
          <w:szCs w:val="24"/>
          <w:lang w:eastAsia="es-ES"/>
        </w:rPr>
      </w:pPr>
    </w:p>
    <w:p w:rsidR="00A022CB" w:rsidRPr="000F016C" w:rsidRDefault="00A022CB" w:rsidP="00180CB3">
      <w:pPr>
        <w:autoSpaceDE w:val="0"/>
        <w:autoSpaceDN w:val="0"/>
        <w:outlineLvl w:val="0"/>
        <w:rPr>
          <w:rFonts w:cs="Arial"/>
          <w:color w:val="FF0000"/>
          <w:szCs w:val="24"/>
        </w:rPr>
      </w:pPr>
      <w:r w:rsidRPr="000F016C">
        <w:rPr>
          <w:rFonts w:cs="Arial"/>
          <w:color w:val="FF0000"/>
          <w:szCs w:val="24"/>
        </w:rPr>
        <w:t>Sí.</w:t>
      </w:r>
    </w:p>
    <w:p w:rsidR="00A022CB" w:rsidRDefault="00A022CB" w:rsidP="00A96840">
      <w:pPr>
        <w:rPr>
          <w:rFonts w:cs="Arial"/>
          <w:b/>
          <w:szCs w:val="24"/>
          <w:u w:val="single"/>
        </w:rPr>
      </w:pPr>
    </w:p>
    <w:p w:rsidR="00A022CB" w:rsidRPr="00B25109" w:rsidRDefault="00A022CB" w:rsidP="00180CB3">
      <w:pPr>
        <w:shd w:val="clear" w:color="auto" w:fill="D9D9D9"/>
        <w:outlineLvl w:val="0"/>
        <w:rPr>
          <w:rFonts w:cs="Arial"/>
          <w:szCs w:val="24"/>
        </w:rPr>
      </w:pPr>
      <w:bookmarkStart w:id="280" w:name="ProcPlazoJustificación"/>
      <w:bookmarkEnd w:id="280"/>
      <w:r w:rsidRPr="00B25109">
        <w:rPr>
          <w:rFonts w:cs="Arial"/>
          <w:szCs w:val="24"/>
        </w:rPr>
        <w:t>PLA</w:t>
      </w:r>
      <w:r>
        <w:rPr>
          <w:rFonts w:cs="Arial"/>
          <w:szCs w:val="24"/>
        </w:rPr>
        <w:t>ZO DEL PROMOTOR PARA JUSTIFICAR</w:t>
      </w:r>
    </w:p>
    <w:p w:rsidR="006D77C8" w:rsidRDefault="006D77C8" w:rsidP="006D77C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w:t>
        </w:r>
        <w:r w:rsidR="009D2E3A">
          <w:rPr>
            <w:rStyle w:val="Hipervnculo"/>
            <w:sz w:val="16"/>
            <w:szCs w:val="16"/>
          </w:rPr>
          <w:t xml:space="preserve"> </w:t>
        </w:r>
        <w:r w:rsidRPr="008D42C5">
          <w:rPr>
            <w:rStyle w:val="Hipervnculo"/>
            <w:sz w:val="16"/>
            <w:szCs w:val="16"/>
          </w:rPr>
          <w:t>de pago</w:t>
        </w:r>
      </w:hyperlink>
      <w:r>
        <w:rPr>
          <w:sz w:val="16"/>
          <w:szCs w:val="16"/>
        </w:rPr>
        <w:t>)</w:t>
      </w:r>
    </w:p>
    <w:p w:rsidR="00A022CB" w:rsidRDefault="00A022CB" w:rsidP="00A96840"/>
    <w:p w:rsidR="00A022CB" w:rsidRPr="00B25109" w:rsidRDefault="00A022CB" w:rsidP="00A96840">
      <w:pPr>
        <w:rPr>
          <w:rFonts w:cs="Arial"/>
          <w:szCs w:val="24"/>
          <w:lang w:eastAsia="es-ES"/>
        </w:rPr>
      </w:pPr>
      <w:r w:rsidRPr="00B25109">
        <w:rPr>
          <w:rFonts w:cs="Arial"/>
          <w:szCs w:val="24"/>
          <w:lang w:eastAsia="es-ES"/>
        </w:rPr>
        <w:t>Conforme al art. 25.2, ¿en qué momento se considera terminado el proyecto a efectos de que transcurra el mes para justificarlo?</w:t>
      </w:r>
    </w:p>
    <w:p w:rsidR="00A022CB" w:rsidRDefault="00A022CB" w:rsidP="00A96840"/>
    <w:p w:rsidR="00A022CB" w:rsidRPr="00B25109" w:rsidRDefault="00A022CB" w:rsidP="00A96840">
      <w:pPr>
        <w:autoSpaceDE w:val="0"/>
        <w:autoSpaceDN w:val="0"/>
        <w:rPr>
          <w:rFonts w:cs="Arial"/>
          <w:color w:val="FF0000"/>
          <w:szCs w:val="24"/>
        </w:rPr>
      </w:pPr>
      <w:r w:rsidRPr="00B25109">
        <w:rPr>
          <w:rFonts w:cs="Arial"/>
          <w:color w:val="FF0000"/>
          <w:szCs w:val="24"/>
        </w:rPr>
        <w:t xml:space="preserve">El plazo de la finalización de las actuaciones se cuenta a partir de la fecha del pago de la última factura. </w:t>
      </w:r>
    </w:p>
    <w:p w:rsidR="00A022CB" w:rsidRDefault="00A022CB" w:rsidP="00A96840">
      <w:pPr>
        <w:rPr>
          <w:rFonts w:cs="Arial"/>
          <w:color w:val="FF0000"/>
          <w:szCs w:val="24"/>
        </w:rPr>
      </w:pPr>
    </w:p>
    <w:p w:rsidR="00A022CB" w:rsidRPr="00B25109" w:rsidRDefault="00A022CB" w:rsidP="00A96840">
      <w:pPr>
        <w:rPr>
          <w:rFonts w:cs="Arial"/>
          <w:szCs w:val="24"/>
          <w:lang w:eastAsia="es-ES"/>
        </w:rPr>
      </w:pPr>
      <w:r w:rsidRPr="00B25109">
        <w:rPr>
          <w:rFonts w:cs="Arial"/>
          <w:szCs w:val="24"/>
          <w:lang w:eastAsia="es-ES"/>
        </w:rPr>
        <w:lastRenderedPageBreak/>
        <w:t>Transcurrido ese plazo por descuido del promotor, ¿este pierde el derecho al cobro? Si pasa el plazo y el promotor no ha comunicado al Grupo todo eso que manda el art. 25.2 (no el 2.25).</w:t>
      </w:r>
    </w:p>
    <w:p w:rsidR="00A022CB" w:rsidRDefault="00A022CB" w:rsidP="00A96840"/>
    <w:p w:rsidR="00A022CB" w:rsidRPr="00B25109" w:rsidRDefault="00A022CB" w:rsidP="00A96840">
      <w:pPr>
        <w:autoSpaceDE w:val="0"/>
        <w:autoSpaceDN w:val="0"/>
        <w:rPr>
          <w:rFonts w:cs="Arial"/>
          <w:color w:val="FF0000"/>
          <w:szCs w:val="24"/>
        </w:rPr>
      </w:pPr>
      <w:r w:rsidRPr="00B25109">
        <w:rPr>
          <w:rFonts w:cs="Arial"/>
          <w:color w:val="FF0000"/>
          <w:szCs w:val="24"/>
        </w:rPr>
        <w:t>Se da por hecho, pero para que quede claro lo añadiremos en el manual de procedimiento.</w:t>
      </w:r>
    </w:p>
    <w:p w:rsidR="00A022CB" w:rsidRDefault="00A022CB" w:rsidP="00A96840"/>
    <w:p w:rsidR="00A022CB" w:rsidRPr="00B25109" w:rsidRDefault="00A022CB" w:rsidP="00A96840">
      <w:pPr>
        <w:shd w:val="clear" w:color="auto" w:fill="D9D9D9"/>
        <w:rPr>
          <w:rFonts w:cs="Arial"/>
          <w:szCs w:val="24"/>
        </w:rPr>
      </w:pPr>
      <w:bookmarkStart w:id="281" w:name="ProcModeraCostesPantallazos"/>
      <w:bookmarkEnd w:id="281"/>
      <w:r w:rsidRPr="00B25109">
        <w:rPr>
          <w:rFonts w:cs="Arial"/>
          <w:szCs w:val="24"/>
        </w:rPr>
        <w:t>VALIDEZ DE PRESENTACIÓN DE PRESUPUESTOS A TRAVÉS DE PANTALLAZOS DE PÁGINAS WEB</w:t>
      </w:r>
    </w:p>
    <w:p w:rsidR="00463021" w:rsidRDefault="00463021"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B25109" w:rsidRDefault="00A022CB" w:rsidP="00A96840">
      <w:pPr>
        <w:rPr>
          <w:rFonts w:cs="Arial"/>
          <w:szCs w:val="24"/>
          <w:lang w:eastAsia="es-ES"/>
        </w:rPr>
      </w:pPr>
    </w:p>
    <w:p w:rsidR="00A022CB" w:rsidRPr="00B25109" w:rsidRDefault="00A022CB"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rsidR="00A022CB" w:rsidRDefault="00A022CB" w:rsidP="00A96840"/>
    <w:p w:rsidR="00A022CB" w:rsidRDefault="0037679C" w:rsidP="00A96840">
      <w:r>
        <w:rPr>
          <w:noProof/>
          <w:lang w:eastAsia="es-ES"/>
        </w:rPr>
        <w:drawing>
          <wp:inline distT="0" distB="0" distL="0" distR="0">
            <wp:extent cx="4646930" cy="2497455"/>
            <wp:effectExtent l="0" t="0" r="127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6930" cy="2497455"/>
                    </a:xfrm>
                    <a:prstGeom prst="rect">
                      <a:avLst/>
                    </a:prstGeom>
                    <a:noFill/>
                    <a:ln>
                      <a:noFill/>
                    </a:ln>
                  </pic:spPr>
                </pic:pic>
              </a:graphicData>
            </a:graphic>
          </wp:inline>
        </w:drawing>
      </w:r>
    </w:p>
    <w:p w:rsidR="00A022CB" w:rsidRDefault="00A022CB" w:rsidP="00A96840">
      <w:pPr>
        <w:rPr>
          <w:color w:val="FF0000"/>
        </w:rPr>
      </w:pPr>
    </w:p>
    <w:p w:rsidR="00A022CB" w:rsidRPr="00B25109" w:rsidRDefault="00A022CB" w:rsidP="00180CB3">
      <w:pPr>
        <w:autoSpaceDE w:val="0"/>
        <w:autoSpaceDN w:val="0"/>
        <w:outlineLvl w:val="0"/>
        <w:rPr>
          <w:rFonts w:cs="Arial"/>
          <w:color w:val="FF0000"/>
          <w:szCs w:val="24"/>
        </w:rPr>
      </w:pPr>
      <w:r w:rsidRPr="00B25109">
        <w:rPr>
          <w:rFonts w:cs="Arial"/>
          <w:color w:val="FF0000"/>
          <w:szCs w:val="24"/>
        </w:rPr>
        <w:t>Estos pantallazos son válidos para control de moderación de costes.</w:t>
      </w:r>
    </w:p>
    <w:p w:rsidR="00A022CB" w:rsidRDefault="00A022CB" w:rsidP="00A96840"/>
    <w:p w:rsidR="00A022CB" w:rsidRPr="00B25109" w:rsidRDefault="00A022CB" w:rsidP="00A96840">
      <w:pPr>
        <w:shd w:val="clear" w:color="auto" w:fill="D9D9D9"/>
        <w:rPr>
          <w:rFonts w:cs="Arial"/>
          <w:szCs w:val="24"/>
        </w:rPr>
      </w:pPr>
      <w:bookmarkStart w:id="282" w:name="ProcEmmisorEstudioViabilidad"/>
      <w:bookmarkEnd w:id="282"/>
      <w:r w:rsidRPr="00B25109">
        <w:rPr>
          <w:rFonts w:cs="Arial"/>
          <w:szCs w:val="24"/>
        </w:rPr>
        <w:t>ENTIDADES INDEPENDIENTES QUE EMITEN ESTUDIOS DE VIABILIDAD: QUÉ SE ENTIEN</w:t>
      </w:r>
      <w:r>
        <w:rPr>
          <w:rFonts w:cs="Arial"/>
          <w:szCs w:val="24"/>
        </w:rPr>
        <w:t>DE POR ENTIDADES INDEPENDIENTES</w:t>
      </w:r>
    </w:p>
    <w:p w:rsidR="00463021" w:rsidRDefault="00463021"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46C1A" w:rsidRDefault="00F46C1A"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A022CB" w:rsidRPr="00B25109" w:rsidRDefault="00A022CB" w:rsidP="00A96840">
      <w:pPr>
        <w:rPr>
          <w:rFonts w:cs="Arial"/>
          <w:szCs w:val="24"/>
        </w:rPr>
      </w:pPr>
    </w:p>
    <w:p w:rsidR="00A022CB" w:rsidRPr="00B25109" w:rsidRDefault="00A022CB"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rsidR="00A022CB" w:rsidRPr="00B25109" w:rsidRDefault="00A022CB" w:rsidP="00A96840">
      <w:pPr>
        <w:rPr>
          <w:rFonts w:cs="Arial"/>
          <w:szCs w:val="24"/>
        </w:rPr>
      </w:pPr>
    </w:p>
    <w:p w:rsidR="00A022CB" w:rsidRPr="00B25109" w:rsidRDefault="00A022CB" w:rsidP="00A96840">
      <w:pPr>
        <w:rPr>
          <w:rFonts w:cs="Arial"/>
          <w:szCs w:val="24"/>
        </w:rPr>
      </w:pPr>
      <w:r w:rsidRPr="00B25109">
        <w:rPr>
          <w:rFonts w:cs="Arial"/>
          <w:szCs w:val="24"/>
        </w:rPr>
        <w:t xml:space="preserve">“En casos de creación de nuevas empresas o para inversiones de más de 50.000 euros, estudio de viabilidad económica-financiera de la inversión, suscrito por una entidad independiente”. </w:t>
      </w:r>
    </w:p>
    <w:p w:rsidR="00A022CB" w:rsidRPr="00B25109" w:rsidRDefault="00A022CB" w:rsidP="00A96840">
      <w:pPr>
        <w:rPr>
          <w:rFonts w:cs="Arial"/>
          <w:szCs w:val="24"/>
        </w:rPr>
      </w:pPr>
    </w:p>
    <w:p w:rsidR="00A022CB" w:rsidRPr="00B25109" w:rsidRDefault="00A022CB"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rsidR="00A022CB" w:rsidRPr="00B25109" w:rsidRDefault="00A022CB" w:rsidP="00A96840">
      <w:pPr>
        <w:rPr>
          <w:rFonts w:cs="Arial"/>
          <w:szCs w:val="24"/>
        </w:rPr>
      </w:pPr>
      <w:r w:rsidRPr="00B25109">
        <w:rPr>
          <w:rFonts w:cs="Arial"/>
          <w:szCs w:val="24"/>
        </w:rPr>
        <w:t xml:space="preserve">-  Una consultora o asesor no vinculados al promotor </w:t>
      </w:r>
    </w:p>
    <w:p w:rsidR="00A022CB" w:rsidRPr="00B25109" w:rsidRDefault="00A022CB" w:rsidP="00A96840">
      <w:pPr>
        <w:rPr>
          <w:rFonts w:cs="Arial"/>
          <w:szCs w:val="24"/>
        </w:rPr>
      </w:pPr>
      <w:r w:rsidRPr="00B25109">
        <w:rPr>
          <w:rFonts w:cs="Arial"/>
          <w:szCs w:val="24"/>
        </w:rPr>
        <w:lastRenderedPageBreak/>
        <w:t xml:space="preserve">-  Una consultora o asesor que han hecho algunos trabajos al promotor en el proyecto que presenta a Leader </w:t>
      </w:r>
    </w:p>
    <w:p w:rsidR="00A022CB" w:rsidRPr="00B25109" w:rsidRDefault="00A022CB" w:rsidP="00A96840">
      <w:pPr>
        <w:rPr>
          <w:rFonts w:cs="Arial"/>
          <w:szCs w:val="24"/>
        </w:rPr>
      </w:pPr>
      <w:r w:rsidRPr="00B25109">
        <w:rPr>
          <w:rFonts w:cs="Arial"/>
          <w:szCs w:val="24"/>
        </w:rPr>
        <w:t xml:space="preserve">-  La gestoría del promotor </w:t>
      </w:r>
    </w:p>
    <w:p w:rsidR="00A022CB" w:rsidRPr="00B25109" w:rsidRDefault="00A022CB" w:rsidP="00A96840">
      <w:pPr>
        <w:rPr>
          <w:rFonts w:cs="Arial"/>
          <w:szCs w:val="24"/>
        </w:rPr>
      </w:pPr>
      <w:r w:rsidRPr="00B25109">
        <w:rPr>
          <w:rFonts w:cs="Arial"/>
          <w:szCs w:val="24"/>
        </w:rPr>
        <w:t xml:space="preserve">-  Una gestoría no vinculada al promotor </w:t>
      </w:r>
    </w:p>
    <w:p w:rsidR="00A022CB" w:rsidRPr="00B25109" w:rsidRDefault="00A022CB" w:rsidP="00A96840">
      <w:pPr>
        <w:rPr>
          <w:rFonts w:cs="Arial"/>
          <w:szCs w:val="24"/>
        </w:rPr>
      </w:pPr>
      <w:r w:rsidRPr="00B25109">
        <w:rPr>
          <w:rFonts w:cs="Arial"/>
          <w:szCs w:val="24"/>
        </w:rPr>
        <w:t xml:space="preserve">-  La entidad financiera </w:t>
      </w:r>
    </w:p>
    <w:p w:rsidR="00A022CB" w:rsidRPr="00B25109" w:rsidRDefault="00A022CB" w:rsidP="00A96840">
      <w:pPr>
        <w:rPr>
          <w:rFonts w:cs="Arial"/>
          <w:szCs w:val="24"/>
        </w:rPr>
      </w:pPr>
      <w:r w:rsidRPr="00B25109">
        <w:rPr>
          <w:rFonts w:cs="Arial"/>
          <w:szCs w:val="24"/>
        </w:rPr>
        <w:t xml:space="preserve">-  El Grupo de Acción Local </w:t>
      </w:r>
    </w:p>
    <w:p w:rsidR="00A022CB" w:rsidRPr="00B25109" w:rsidRDefault="00A022CB" w:rsidP="00A96840">
      <w:pPr>
        <w:rPr>
          <w:rFonts w:cs="Arial"/>
          <w:szCs w:val="24"/>
        </w:rPr>
      </w:pPr>
      <w:r w:rsidRPr="00B25109">
        <w:rPr>
          <w:rFonts w:cs="Arial"/>
          <w:szCs w:val="24"/>
        </w:rPr>
        <w:t>-  Una entidad pública (por ejemplo a través del agente de desarrollo local de entidades como la Comarca o el Ayuntamiento, por ejemplo)</w:t>
      </w:r>
    </w:p>
    <w:p w:rsidR="00A022CB" w:rsidRDefault="00A022CB" w:rsidP="00A96840"/>
    <w:p w:rsidR="00A022CB" w:rsidRPr="00B25109" w:rsidRDefault="00A022CB" w:rsidP="00180CB3">
      <w:pPr>
        <w:autoSpaceDE w:val="0"/>
        <w:autoSpaceDN w:val="0"/>
        <w:outlineLvl w:val="0"/>
        <w:rPr>
          <w:rFonts w:cs="Arial"/>
          <w:color w:val="FF0000"/>
          <w:szCs w:val="24"/>
        </w:rPr>
      </w:pPr>
      <w:r w:rsidRPr="00B25109">
        <w:rPr>
          <w:rFonts w:cs="Arial"/>
          <w:color w:val="FF0000"/>
          <w:szCs w:val="24"/>
        </w:rPr>
        <w:t>Sí.</w:t>
      </w:r>
    </w:p>
    <w:p w:rsidR="00A022CB" w:rsidRDefault="00A022CB" w:rsidP="00A96840"/>
    <w:p w:rsidR="00A022CB" w:rsidRPr="00B25109" w:rsidRDefault="00A022CB" w:rsidP="00A96840">
      <w:pPr>
        <w:shd w:val="clear" w:color="auto" w:fill="D9D9D9"/>
        <w:rPr>
          <w:rFonts w:cs="Arial"/>
          <w:szCs w:val="24"/>
        </w:rPr>
      </w:pPr>
      <w:bookmarkStart w:id="283" w:name="ProcPermisoJuntaAccesoaSistInformátDDRS"/>
      <w:bookmarkEnd w:id="283"/>
      <w:r w:rsidRPr="00B25109">
        <w:rPr>
          <w:rFonts w:cs="Arial"/>
          <w:szCs w:val="24"/>
        </w:rPr>
        <w:t>SI ES NECESARIO ACUERDO DE JUNTA PARA QUE LOS TÉCNICOS PIDAN ACCESO AL SISTEMA INTEGRADO D</w:t>
      </w:r>
      <w:r>
        <w:rPr>
          <w:rFonts w:cs="Arial"/>
          <w:szCs w:val="24"/>
        </w:rPr>
        <w:t>E APLICACIONES DEL DEPARTAMENTO</w:t>
      </w:r>
    </w:p>
    <w:p w:rsidR="00FC1F2B" w:rsidRDefault="00FC1F2B"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A022CB" w:rsidRPr="00B25109" w:rsidRDefault="00A022CB" w:rsidP="00A96840">
      <w:pPr>
        <w:rPr>
          <w:rFonts w:cs="Arial"/>
          <w:szCs w:val="24"/>
        </w:rPr>
      </w:pPr>
    </w:p>
    <w:p w:rsidR="00A022CB" w:rsidRPr="00B25109" w:rsidRDefault="00A022CB"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rsidR="00A022CB" w:rsidRPr="00B25109" w:rsidRDefault="00A022CB" w:rsidP="00A96840">
      <w:pPr>
        <w:rPr>
          <w:rFonts w:cs="Arial"/>
          <w:szCs w:val="24"/>
        </w:rPr>
      </w:pPr>
    </w:p>
    <w:p w:rsidR="00A022CB" w:rsidRPr="00B25109" w:rsidRDefault="00A022CB" w:rsidP="00A96840">
      <w:pPr>
        <w:autoSpaceDE w:val="0"/>
        <w:autoSpaceDN w:val="0"/>
        <w:rPr>
          <w:rFonts w:cs="Arial"/>
          <w:color w:val="FF0000"/>
          <w:szCs w:val="24"/>
        </w:rPr>
      </w:pPr>
      <w:r w:rsidRPr="00B25109">
        <w:rPr>
          <w:rFonts w:cs="Arial"/>
          <w:color w:val="FF0000"/>
          <w:szCs w:val="24"/>
        </w:rPr>
        <w:t xml:space="preserve">Para agilizar el acceso se puede solicitar con autorización del Presidente, de estas autorizaciones deberá tener conocimiento la Junta Directiva. Se incluirá en el </w:t>
      </w:r>
      <w:r w:rsidR="00FC1F2B">
        <w:rPr>
          <w:rFonts w:cs="Arial"/>
          <w:color w:val="FF0000"/>
          <w:szCs w:val="24"/>
        </w:rPr>
        <w:t>M</w:t>
      </w:r>
      <w:r w:rsidRPr="00B25109">
        <w:rPr>
          <w:rFonts w:cs="Arial"/>
          <w:color w:val="FF0000"/>
          <w:szCs w:val="24"/>
        </w:rPr>
        <w:t>anual de procedimiento.</w:t>
      </w:r>
    </w:p>
    <w:p w:rsidR="00A022CB" w:rsidRDefault="00A022CB" w:rsidP="00A96840">
      <w:pPr>
        <w:rPr>
          <w:rFonts w:cs="Arial"/>
          <w:b/>
          <w:szCs w:val="24"/>
          <w:u w:val="single"/>
        </w:rPr>
      </w:pPr>
    </w:p>
    <w:p w:rsidR="00A022CB" w:rsidRPr="007519EB" w:rsidRDefault="00A022CB" w:rsidP="00A96840">
      <w:pPr>
        <w:shd w:val="clear" w:color="auto" w:fill="D9D9D9"/>
        <w:rPr>
          <w:rFonts w:cs="Arial"/>
          <w:szCs w:val="24"/>
        </w:rPr>
      </w:pPr>
      <w:bookmarkStart w:id="284" w:name="ProcMínimisEntesLocalesCoop11"/>
      <w:bookmarkEnd w:id="284"/>
      <w:r w:rsidRPr="007519EB">
        <w:rPr>
          <w:rFonts w:cs="Arial"/>
          <w:szCs w:val="24"/>
        </w:rPr>
        <w:t>SI SE APLICA MÍNIMIS A UN AYUNTAMIENTO BENEFICIARIO EN COOPERACIÓN DEL ÁMBITO 1.1</w:t>
      </w:r>
    </w:p>
    <w:p w:rsidR="0041419A" w:rsidRDefault="0041419A"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FA10A1" w:rsidP="00095CE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r w:rsidR="00095CE2">
        <w:rPr>
          <w:sz w:val="16"/>
          <w:szCs w:val="16"/>
        </w:rPr>
        <w:t xml:space="preserve"> (</w:t>
      </w:r>
      <w:hyperlink w:anchor="ÍndiceProc158Coop11" w:history="1">
        <w:r w:rsidR="00095CE2" w:rsidRPr="00095CE2">
          <w:rPr>
            <w:rStyle w:val="Hipervnculo"/>
            <w:sz w:val="16"/>
            <w:szCs w:val="16"/>
          </w:rPr>
          <w:t>Índice 1.5.8 Cooperación entre particulares</w:t>
        </w:r>
      </w:hyperlink>
      <w:r w:rsidR="00095CE2">
        <w:rPr>
          <w:sz w:val="16"/>
          <w:szCs w:val="16"/>
        </w:rPr>
        <w:t>)</w:t>
      </w:r>
    </w:p>
    <w:p w:rsidR="00A022CB" w:rsidRDefault="00A022CB" w:rsidP="00A96840"/>
    <w:p w:rsidR="00A022CB" w:rsidRPr="007519EB" w:rsidRDefault="00A022CB" w:rsidP="00A96840">
      <w:pPr>
        <w:rPr>
          <w:rFonts w:cs="Arial"/>
          <w:szCs w:val="24"/>
        </w:rPr>
      </w:pPr>
      <w:r w:rsidRPr="007519EB">
        <w:rPr>
          <w:rFonts w:cs="Arial"/>
          <w:szCs w:val="24"/>
        </w:rPr>
        <w:t>A un ayuntamiento socio de un proyecto de cooperación entre particulares, ¿le computa como mínimis la ayuda?</w:t>
      </w:r>
    </w:p>
    <w:p w:rsidR="00A022CB" w:rsidRPr="007519EB" w:rsidRDefault="00A022CB" w:rsidP="00A96840">
      <w:pPr>
        <w:autoSpaceDE w:val="0"/>
        <w:autoSpaceDN w:val="0"/>
        <w:rPr>
          <w:rFonts w:cs="Arial"/>
          <w:color w:val="FF0000"/>
          <w:szCs w:val="24"/>
        </w:rPr>
      </w:pPr>
    </w:p>
    <w:p w:rsidR="00A022CB" w:rsidRPr="007519EB" w:rsidRDefault="00A022CB" w:rsidP="00A96840">
      <w:pPr>
        <w:autoSpaceDE w:val="0"/>
        <w:autoSpaceDN w:val="0"/>
        <w:rPr>
          <w:rFonts w:cs="Arial"/>
          <w:color w:val="FF0000"/>
          <w:szCs w:val="24"/>
        </w:rPr>
      </w:pPr>
      <w:r w:rsidRPr="007519EB">
        <w:rPr>
          <w:rFonts w:cs="Arial"/>
          <w:color w:val="FF0000"/>
          <w:szCs w:val="24"/>
        </w:rPr>
        <w:t>A un ayuntamiento le afecta el mínimis si el proyecto es productivo. Como la cooperación entre particulares está incluida en una medida que es para proyectos productivos, a un ayuntamiento le afecta.</w:t>
      </w:r>
    </w:p>
    <w:p w:rsidR="00A022CB" w:rsidRDefault="00A022CB" w:rsidP="00A96840">
      <w:pPr>
        <w:rPr>
          <w:rFonts w:cs="Arial"/>
          <w:szCs w:val="24"/>
        </w:rPr>
      </w:pPr>
    </w:p>
    <w:p w:rsidR="00A022CB" w:rsidRPr="00C11365" w:rsidRDefault="00A022CB" w:rsidP="005E2A0A">
      <w:pPr>
        <w:shd w:val="clear" w:color="auto" w:fill="D9D9D9"/>
        <w:autoSpaceDE w:val="0"/>
        <w:autoSpaceDN w:val="0"/>
        <w:adjustRightInd w:val="0"/>
        <w:rPr>
          <w:rFonts w:cs="Arial"/>
          <w:szCs w:val="24"/>
        </w:rPr>
      </w:pPr>
      <w:bookmarkStart w:id="285" w:name="ProcModeraGastoMás30000"/>
      <w:bookmarkEnd w:id="285"/>
      <w:r w:rsidRPr="00C11365">
        <w:rPr>
          <w:rFonts w:cs="Arial"/>
          <w:szCs w:val="24"/>
        </w:rPr>
        <w:t>1. TRAMITACIÓN DE LA SOLICITUD DE AYUDA</w:t>
      </w:r>
    </w:p>
    <w:p w:rsidR="00A022CB" w:rsidRPr="009D1B67" w:rsidRDefault="00A022CB" w:rsidP="005E2A0A">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A022CB" w:rsidRDefault="00A022CB" w:rsidP="005E2A0A">
      <w:pPr>
        <w:shd w:val="clear" w:color="auto" w:fill="D9D9D9"/>
        <w:autoSpaceDE w:val="0"/>
        <w:autoSpaceDN w:val="0"/>
        <w:adjustRightInd w:val="0"/>
        <w:rPr>
          <w:rFonts w:cs="Arial"/>
          <w:szCs w:val="24"/>
        </w:rPr>
      </w:pPr>
      <w:r w:rsidRPr="009D1B67">
        <w:rPr>
          <w:rFonts w:cs="Arial"/>
          <w:szCs w:val="24"/>
        </w:rPr>
        <w:t>1.5.2. Moderación del gasto</w:t>
      </w:r>
    </w:p>
    <w:p w:rsidR="00A022CB" w:rsidRDefault="00A022CB" w:rsidP="005E2A0A">
      <w:pPr>
        <w:shd w:val="clear" w:color="auto" w:fill="D9D9D9"/>
        <w:autoSpaceDE w:val="0"/>
        <w:autoSpaceDN w:val="0"/>
        <w:adjustRightInd w:val="0"/>
        <w:rPr>
          <w:rFonts w:cs="Arial"/>
          <w:szCs w:val="24"/>
        </w:rPr>
      </w:pPr>
      <w:r>
        <w:rPr>
          <w:rFonts w:cs="Arial"/>
          <w:szCs w:val="24"/>
        </w:rPr>
        <w:t>Páginas 7 y 8</w:t>
      </w:r>
    </w:p>
    <w:p w:rsidR="00A022CB" w:rsidRPr="009D1B67" w:rsidRDefault="00A022CB" w:rsidP="005E2A0A">
      <w:pPr>
        <w:shd w:val="clear" w:color="auto" w:fill="D9D9D9"/>
        <w:autoSpaceDE w:val="0"/>
        <w:autoSpaceDN w:val="0"/>
        <w:adjustRightInd w:val="0"/>
        <w:rPr>
          <w:rFonts w:cs="Arial"/>
          <w:szCs w:val="24"/>
        </w:rPr>
      </w:pPr>
      <w:r>
        <w:rPr>
          <w:rFonts w:cs="Arial"/>
          <w:szCs w:val="24"/>
        </w:rPr>
        <w:t>No hay referencias a obra civil ni a tres ofertas con obras de más de 30.000 euros de inversión</w:t>
      </w:r>
    </w:p>
    <w:p w:rsidR="008830A3" w:rsidRDefault="008830A3" w:rsidP="008830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6077C2" w:rsidRDefault="00A022CB" w:rsidP="005E2A0A">
      <w:pPr>
        <w:rPr>
          <w:rFonts w:cs="Arial"/>
          <w:szCs w:val="24"/>
        </w:rPr>
      </w:pPr>
    </w:p>
    <w:p w:rsidR="00A022CB" w:rsidRPr="006077C2" w:rsidRDefault="00A022CB" w:rsidP="005E2A0A">
      <w:pPr>
        <w:autoSpaceDE w:val="0"/>
        <w:autoSpaceDN w:val="0"/>
        <w:adjustRightInd w:val="0"/>
        <w:rPr>
          <w:rFonts w:cs="Arial"/>
          <w:szCs w:val="24"/>
        </w:rPr>
      </w:pPr>
      <w:r>
        <w:rPr>
          <w:rFonts w:cs="Arial"/>
          <w:szCs w:val="24"/>
        </w:rPr>
        <w:t>D</w:t>
      </w:r>
      <w:r w:rsidRPr="006077C2">
        <w:rPr>
          <w:rFonts w:cs="Arial"/>
          <w:szCs w:val="24"/>
        </w:rPr>
        <w:t>ice el anexo IV:</w:t>
      </w:r>
    </w:p>
    <w:p w:rsidR="00A022CB" w:rsidRPr="006077C2" w:rsidRDefault="00A022CB" w:rsidP="005E2A0A">
      <w:pPr>
        <w:numPr>
          <w:ilvl w:val="0"/>
          <w:numId w:val="8"/>
        </w:numPr>
        <w:ind w:right="567" w:hanging="108"/>
        <w:rPr>
          <w:rFonts w:cs="Arial"/>
          <w:szCs w:val="24"/>
        </w:rPr>
      </w:pPr>
      <w:r w:rsidRPr="006077C2">
        <w:rPr>
          <w:rFonts w:cs="Arial"/>
          <w:szCs w:val="24"/>
        </w:rPr>
        <w:t>“En el caso de particulares:</w:t>
      </w:r>
    </w:p>
    <w:p w:rsidR="00A022CB" w:rsidRPr="006077C2" w:rsidRDefault="00E643BF" w:rsidP="005E2A0A">
      <w:pPr>
        <w:tabs>
          <w:tab w:val="left" w:pos="1080"/>
        </w:tabs>
        <w:ind w:left="792" w:right="567"/>
        <w:rPr>
          <w:rFonts w:cs="Arial"/>
          <w:szCs w:val="24"/>
        </w:rPr>
      </w:pPr>
      <w:r w:rsidRPr="006077C2">
        <w:rPr>
          <w:rFonts w:cs="Arial"/>
          <w:szCs w:val="24"/>
        </w:rPr>
        <w:fldChar w:fldCharType="begin">
          <w:ffData>
            <w:name w:val="Casilla9"/>
            <w:enabled/>
            <w:calcOnExit w:val="0"/>
            <w:checkBox>
              <w:sizeAuto/>
              <w:default w:val="0"/>
            </w:checkBox>
          </w:ffData>
        </w:fldChar>
      </w:r>
      <w:r w:rsidR="00A022CB" w:rsidRPr="006077C2">
        <w:rPr>
          <w:rFonts w:cs="Arial"/>
          <w:szCs w:val="24"/>
        </w:rPr>
        <w:instrText xml:space="preserve"> FORMCHECKBOX </w:instrText>
      </w:r>
      <w:r w:rsidR="0031271D">
        <w:rPr>
          <w:rFonts w:cs="Arial"/>
          <w:szCs w:val="24"/>
        </w:rPr>
      </w:r>
      <w:r w:rsidR="0031271D">
        <w:rPr>
          <w:rFonts w:cs="Arial"/>
          <w:szCs w:val="24"/>
        </w:rPr>
        <w:fldChar w:fldCharType="separate"/>
      </w:r>
      <w:r w:rsidRPr="006077C2">
        <w:rPr>
          <w:rFonts w:cs="Arial"/>
          <w:szCs w:val="24"/>
        </w:rPr>
        <w:fldChar w:fldCharType="end"/>
      </w:r>
      <w:r w:rsidR="00A022CB" w:rsidRPr="006077C2">
        <w:rPr>
          <w:rFonts w:cs="Arial"/>
          <w:szCs w:val="24"/>
        </w:rPr>
        <w:tab/>
      </w:r>
      <w:r w:rsidR="00A022CB" w:rsidRPr="006077C2">
        <w:rPr>
          <w:rFonts w:cs="Arial"/>
          <w:szCs w:val="24"/>
          <w:u w:val="single"/>
        </w:rPr>
        <w:t>Obras:</w:t>
      </w:r>
      <w:r w:rsidR="00A022CB" w:rsidRPr="006077C2">
        <w:rPr>
          <w:rFonts w:cs="Arial"/>
          <w:szCs w:val="24"/>
        </w:rPr>
        <w:t xml:space="preserve"> presentar 3 ofertas a partir de 30.000 € de inversión”.</w:t>
      </w:r>
    </w:p>
    <w:p w:rsidR="00A022CB" w:rsidRDefault="00A022CB" w:rsidP="005E2A0A">
      <w:pPr>
        <w:autoSpaceDE w:val="0"/>
        <w:autoSpaceDN w:val="0"/>
        <w:adjustRightInd w:val="0"/>
        <w:rPr>
          <w:rFonts w:cs="Arial"/>
          <w:szCs w:val="24"/>
        </w:rPr>
      </w:pPr>
    </w:p>
    <w:p w:rsidR="00A022CB" w:rsidRDefault="00A022CB" w:rsidP="005E2A0A">
      <w:pPr>
        <w:autoSpaceDE w:val="0"/>
        <w:autoSpaceDN w:val="0"/>
        <w:adjustRightInd w:val="0"/>
        <w:rPr>
          <w:rFonts w:cs="Arial"/>
          <w:szCs w:val="24"/>
        </w:rPr>
      </w:pPr>
      <w:r>
        <w:rPr>
          <w:rFonts w:cs="Arial"/>
          <w:szCs w:val="24"/>
        </w:rPr>
        <w:lastRenderedPageBreak/>
        <w:t>¿N</w:t>
      </w:r>
      <w:r w:rsidRPr="006077C2">
        <w:rPr>
          <w:rFonts w:cs="Arial"/>
          <w:szCs w:val="24"/>
        </w:rPr>
        <w:t xml:space="preserve">o </w:t>
      </w:r>
      <w:r>
        <w:rPr>
          <w:rFonts w:cs="Arial"/>
          <w:szCs w:val="24"/>
        </w:rPr>
        <w:t xml:space="preserve">debería haber </w:t>
      </w:r>
      <w:r w:rsidRPr="006077C2">
        <w:rPr>
          <w:rFonts w:cs="Arial"/>
          <w:szCs w:val="24"/>
        </w:rPr>
        <w:t xml:space="preserve">referencias a la obra civil </w:t>
      </w:r>
      <w:r>
        <w:rPr>
          <w:rFonts w:cs="Arial"/>
          <w:szCs w:val="24"/>
        </w:rPr>
        <w:t>y</w:t>
      </w:r>
      <w:r w:rsidRPr="006077C2">
        <w:rPr>
          <w:rFonts w:cs="Arial"/>
          <w:szCs w:val="24"/>
        </w:rPr>
        <w:t xml:space="preserve"> a la necesidad de presentar </w:t>
      </w:r>
      <w:r>
        <w:rPr>
          <w:rFonts w:cs="Arial"/>
          <w:szCs w:val="24"/>
        </w:rPr>
        <w:t>tres</w:t>
      </w:r>
      <w:r w:rsidRPr="006077C2">
        <w:rPr>
          <w:rFonts w:cs="Arial"/>
          <w:szCs w:val="24"/>
        </w:rPr>
        <w:t xml:space="preserve"> ofertas a partir de 30.000 euros de inversión, tal como figura en el anexo IV de Solicitud</w:t>
      </w:r>
      <w:r>
        <w:rPr>
          <w:rFonts w:cs="Arial"/>
          <w:szCs w:val="24"/>
        </w:rPr>
        <w:t>?</w:t>
      </w:r>
    </w:p>
    <w:p w:rsidR="00A022CB" w:rsidRDefault="00A022CB" w:rsidP="005E2A0A">
      <w:pPr>
        <w:autoSpaceDE w:val="0"/>
        <w:autoSpaceDN w:val="0"/>
        <w:adjustRightInd w:val="0"/>
        <w:rPr>
          <w:rFonts w:cs="Arial"/>
          <w:szCs w:val="24"/>
        </w:rPr>
      </w:pPr>
    </w:p>
    <w:p w:rsidR="00A022CB" w:rsidRPr="00CE00CE" w:rsidRDefault="00A022CB" w:rsidP="00CE00CE">
      <w:pPr>
        <w:autoSpaceDE w:val="0"/>
        <w:autoSpaceDN w:val="0"/>
        <w:rPr>
          <w:rFonts w:cs="Arial"/>
          <w:color w:val="FF0000"/>
          <w:szCs w:val="24"/>
        </w:rPr>
      </w:pPr>
      <w:r w:rsidRPr="00CE00CE">
        <w:rPr>
          <w:rFonts w:cs="Arial"/>
          <w:color w:val="FF0000"/>
          <w:szCs w:val="24"/>
        </w:rPr>
        <w:t>Lo corregirá DGA.</w:t>
      </w:r>
    </w:p>
    <w:p w:rsidR="00A022CB" w:rsidRDefault="00A022CB" w:rsidP="005E2A0A">
      <w:pPr>
        <w:autoSpaceDE w:val="0"/>
        <w:autoSpaceDN w:val="0"/>
        <w:adjustRightInd w:val="0"/>
        <w:rPr>
          <w:rFonts w:cs="Arial"/>
          <w:szCs w:val="24"/>
        </w:rPr>
      </w:pPr>
    </w:p>
    <w:p w:rsidR="00A022CB" w:rsidRPr="005E2A0A" w:rsidRDefault="00A022CB" w:rsidP="005E2A0A">
      <w:pPr>
        <w:autoSpaceDE w:val="0"/>
        <w:autoSpaceDN w:val="0"/>
        <w:adjustRightInd w:val="0"/>
        <w:rPr>
          <w:rFonts w:cs="Arial"/>
          <w:szCs w:val="24"/>
        </w:rPr>
      </w:pPr>
      <w:r w:rsidRPr="005E2A0A">
        <w:rPr>
          <w:rFonts w:cs="Arial"/>
          <w:szCs w:val="24"/>
        </w:rPr>
        <w:t>¿Es necesario justificar la moderación de costes en obra civil de menos de 30.000 euros?</w:t>
      </w:r>
    </w:p>
    <w:p w:rsidR="00A022CB" w:rsidRDefault="00A022CB" w:rsidP="005E2A0A">
      <w:pPr>
        <w:pStyle w:val="Textosinformato"/>
      </w:pPr>
    </w:p>
    <w:p w:rsidR="00A022CB" w:rsidRPr="00CE00CE" w:rsidRDefault="00A022CB" w:rsidP="00CE00CE">
      <w:pPr>
        <w:autoSpaceDE w:val="0"/>
        <w:autoSpaceDN w:val="0"/>
        <w:rPr>
          <w:rFonts w:cs="Arial"/>
          <w:color w:val="FF0000"/>
          <w:szCs w:val="24"/>
        </w:rPr>
      </w:pPr>
      <w:r w:rsidRPr="00CE00CE">
        <w:rPr>
          <w:rFonts w:cs="Arial"/>
          <w:color w:val="FF0000"/>
          <w:szCs w:val="24"/>
        </w:rPr>
        <w:t>No. Para obras de menos de 30.000 euros, se considera que la moderación de costes está resuelta con el anexo de los módulos.</w:t>
      </w:r>
    </w:p>
    <w:p w:rsidR="00A022CB" w:rsidRPr="00CE00CE" w:rsidRDefault="00A022CB" w:rsidP="00CE00CE">
      <w:pPr>
        <w:autoSpaceDE w:val="0"/>
        <w:autoSpaceDN w:val="0"/>
        <w:rPr>
          <w:rFonts w:cs="Arial"/>
          <w:color w:val="FF0000"/>
          <w:szCs w:val="24"/>
        </w:rPr>
      </w:pPr>
    </w:p>
    <w:p w:rsidR="00A022CB" w:rsidRPr="00CE00CE" w:rsidRDefault="00A022CB" w:rsidP="00CE00CE">
      <w:pPr>
        <w:autoSpaceDE w:val="0"/>
        <w:autoSpaceDN w:val="0"/>
        <w:rPr>
          <w:rFonts w:cs="Arial"/>
          <w:color w:val="FF0000"/>
          <w:szCs w:val="24"/>
        </w:rPr>
      </w:pPr>
      <w:r w:rsidRPr="00CE00CE">
        <w:rPr>
          <w:rFonts w:cs="Arial"/>
          <w:color w:val="FF0000"/>
          <w:szCs w:val="24"/>
        </w:rPr>
        <w:t>Para obras de más de 30.000 euros sigue siendo obligatorio presentar tres ofertas.</w:t>
      </w:r>
    </w:p>
    <w:p w:rsidR="00A022CB" w:rsidRPr="00CE00CE" w:rsidRDefault="00A022CB" w:rsidP="00CE00CE">
      <w:pPr>
        <w:autoSpaceDE w:val="0"/>
        <w:autoSpaceDN w:val="0"/>
        <w:rPr>
          <w:rFonts w:cs="Arial"/>
          <w:color w:val="FF0000"/>
          <w:szCs w:val="24"/>
        </w:rPr>
      </w:pPr>
    </w:p>
    <w:p w:rsidR="00A022CB" w:rsidRDefault="00A022CB" w:rsidP="00CE00CE">
      <w:pPr>
        <w:autoSpaceDE w:val="0"/>
        <w:autoSpaceDN w:val="0"/>
        <w:rPr>
          <w:rFonts w:cs="Arial"/>
          <w:color w:val="FF0000"/>
          <w:szCs w:val="24"/>
        </w:rPr>
      </w:pPr>
      <w:r w:rsidRPr="00CE00CE">
        <w:rPr>
          <w:rFonts w:cs="Arial"/>
          <w:color w:val="FF0000"/>
          <w:szCs w:val="24"/>
        </w:rPr>
        <w:t xml:space="preserve">En el caso de que un </w:t>
      </w:r>
      <w:r>
        <w:rPr>
          <w:rFonts w:cs="Arial"/>
          <w:color w:val="FF0000"/>
          <w:szCs w:val="24"/>
        </w:rPr>
        <w:t xml:space="preserve">cierto </w:t>
      </w:r>
      <w:r w:rsidRPr="00CE00CE">
        <w:rPr>
          <w:rFonts w:cs="Arial"/>
          <w:color w:val="FF0000"/>
          <w:szCs w:val="24"/>
        </w:rPr>
        <w:t>tipo de obra civil de menos de 30.000 euros no se pueda asimilar al sistema de módulos, será necesario pedir tres presupuestos.</w:t>
      </w:r>
    </w:p>
    <w:p w:rsidR="00A022CB" w:rsidRDefault="00A022CB" w:rsidP="00CE00CE">
      <w:pPr>
        <w:autoSpaceDE w:val="0"/>
        <w:autoSpaceDN w:val="0"/>
        <w:rPr>
          <w:rFonts w:cs="Arial"/>
          <w:color w:val="FF0000"/>
          <w:szCs w:val="24"/>
        </w:rPr>
      </w:pPr>
    </w:p>
    <w:p w:rsidR="00A022CB" w:rsidRDefault="00A022CB"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La versión 3 d</w:t>
      </w:r>
      <w:r w:rsidRPr="002C00A6">
        <w:rPr>
          <w:rFonts w:cs="Arial"/>
          <w:color w:val="00B050"/>
          <w:szCs w:val="24"/>
        </w:rPr>
        <w:t>el Manual de procedimiento</w:t>
      </w:r>
      <w:r>
        <w:rPr>
          <w:rFonts w:cs="Arial"/>
          <w:color w:val="00B050"/>
          <w:szCs w:val="24"/>
        </w:rPr>
        <w:t xml:space="preserve"> incluye la siguiente frase, en el capítulo 1.5.2 sobre Moderación del gasto:</w:t>
      </w:r>
    </w:p>
    <w:p w:rsidR="00A022CB" w:rsidRDefault="00A022CB" w:rsidP="002C00A6">
      <w:pPr>
        <w:autoSpaceDE w:val="0"/>
        <w:autoSpaceDN w:val="0"/>
        <w:adjustRightInd w:val="0"/>
        <w:rPr>
          <w:rFonts w:cs="Arial"/>
          <w:color w:val="00B050"/>
          <w:szCs w:val="24"/>
        </w:rPr>
      </w:pPr>
    </w:p>
    <w:p w:rsidR="00A022CB" w:rsidRPr="00CB7A5B" w:rsidRDefault="00A022CB" w:rsidP="00CB7A5B">
      <w:pPr>
        <w:autoSpaceDE w:val="0"/>
        <w:autoSpaceDN w:val="0"/>
        <w:adjustRightInd w:val="0"/>
        <w:ind w:left="709" w:right="993"/>
        <w:rPr>
          <w:rFonts w:ascii="Calibri" w:hAnsi="Calibri" w:cs="Arial"/>
          <w:i/>
          <w:color w:val="00B050"/>
          <w:szCs w:val="24"/>
        </w:rPr>
      </w:pPr>
      <w:r>
        <w:rPr>
          <w:rFonts w:ascii="Calibri" w:hAnsi="Calibri"/>
          <w:i/>
          <w:color w:val="00B050"/>
          <w:szCs w:val="24"/>
        </w:rPr>
        <w:t>“</w:t>
      </w:r>
      <w:r w:rsidRPr="00CB7A5B">
        <w:rPr>
          <w:rFonts w:ascii="Calibri" w:hAnsi="Calibri"/>
          <w:i/>
          <w:color w:val="00B050"/>
          <w:szCs w:val="24"/>
        </w:rPr>
        <w:t>En el caso de que un cierto tipo de obra civil de menos de 30.000 euros no se pueda asimilar al sistema de módulos, será necesario pedir tres presupuestos</w:t>
      </w:r>
      <w:r>
        <w:rPr>
          <w:rFonts w:ascii="Calibri" w:hAnsi="Calibri"/>
          <w:i/>
          <w:color w:val="00B050"/>
          <w:szCs w:val="24"/>
        </w:rPr>
        <w:t>”</w:t>
      </w:r>
      <w:r w:rsidRPr="00CB7A5B">
        <w:rPr>
          <w:rFonts w:ascii="Calibri" w:hAnsi="Calibri"/>
          <w:i/>
          <w:color w:val="00B050"/>
          <w:szCs w:val="24"/>
        </w:rPr>
        <w:t>.</w:t>
      </w:r>
    </w:p>
    <w:p w:rsidR="00A022CB" w:rsidRPr="00CE00CE" w:rsidRDefault="00A022CB" w:rsidP="00CE00CE">
      <w:pPr>
        <w:autoSpaceDE w:val="0"/>
        <w:autoSpaceDN w:val="0"/>
        <w:rPr>
          <w:rFonts w:cs="Arial"/>
          <w:color w:val="FF0000"/>
          <w:szCs w:val="24"/>
        </w:rPr>
      </w:pPr>
    </w:p>
    <w:p w:rsidR="00A022CB" w:rsidRPr="00CE00CE" w:rsidRDefault="00A022CB" w:rsidP="00CE00CE">
      <w:pPr>
        <w:autoSpaceDE w:val="0"/>
        <w:autoSpaceDN w:val="0"/>
        <w:rPr>
          <w:rFonts w:cs="Arial"/>
          <w:color w:val="FF0000"/>
          <w:szCs w:val="24"/>
        </w:rPr>
      </w:pPr>
      <w:r w:rsidRPr="00CE00CE">
        <w:rPr>
          <w:rFonts w:cs="Arial"/>
          <w:color w:val="FF0000"/>
          <w:szCs w:val="24"/>
        </w:rPr>
        <w:t>Para otro tipo de gastos, la obligación de presentar tres ofertas es para más de 6.000 euros de inversión subvencionable. Para menos, la moderación del gasto se puede justificar de cualquiera de las tres formas propuestas en el manual (incluida las tres ofertas).</w:t>
      </w:r>
    </w:p>
    <w:p w:rsidR="00A022CB" w:rsidRDefault="00A022CB" w:rsidP="00A96840">
      <w:pPr>
        <w:rPr>
          <w:rFonts w:cs="Arial"/>
          <w:szCs w:val="24"/>
        </w:rPr>
      </w:pPr>
    </w:p>
    <w:p w:rsidR="00A022CB" w:rsidRDefault="00A022CB" w:rsidP="00180CB3">
      <w:pPr>
        <w:shd w:val="clear" w:color="auto" w:fill="D9D9D9"/>
        <w:outlineLvl w:val="0"/>
        <w:rPr>
          <w:rFonts w:cs="Arial"/>
          <w:szCs w:val="24"/>
        </w:rPr>
      </w:pPr>
      <w:bookmarkStart w:id="286" w:name="ProcContrataConEmpresaVinculada"/>
      <w:bookmarkEnd w:id="286"/>
      <w:r>
        <w:rPr>
          <w:rFonts w:cs="Arial"/>
          <w:szCs w:val="24"/>
        </w:rPr>
        <w:t>CONTRATACIÓN CON EMPRESAS VINCULADAS</w:t>
      </w:r>
    </w:p>
    <w:p w:rsidR="00F032F2" w:rsidRDefault="00F032F2" w:rsidP="00F032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A10A1" w:rsidRDefault="00FA10A1"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A022CB" w:rsidRDefault="00A022CB" w:rsidP="003E22C6">
      <w:pPr>
        <w:rPr>
          <w:rFonts w:cs="Arial"/>
          <w:szCs w:val="24"/>
        </w:rPr>
      </w:pPr>
    </w:p>
    <w:p w:rsidR="00A022CB" w:rsidRPr="00FE6FA7" w:rsidRDefault="00A022CB"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t>un</w:t>
      </w:r>
      <w:r w:rsidRPr="00864BDF">
        <w:rPr>
          <w:rFonts w:cs="Arial"/>
          <w:szCs w:val="24"/>
        </w:rPr>
        <w:t xml:space="preserve">a </w:t>
      </w:r>
      <w:r w:rsidR="009D2E3A" w:rsidRPr="00864BDF">
        <w:rPr>
          <w:rFonts w:cs="Arial"/>
          <w:szCs w:val="24"/>
        </w:rPr>
        <w:t>carpintería y</w:t>
      </w:r>
      <w:r w:rsidRPr="00864BDF">
        <w:rPr>
          <w:rFonts w:cs="Arial"/>
          <w:szCs w:val="24"/>
        </w:rPr>
        <w:t> van a hacer un</w:t>
      </w:r>
      <w:r w:rsidR="009D2E3A">
        <w:rPr>
          <w:rFonts w:cs="Arial"/>
          <w:szCs w:val="24"/>
        </w:rPr>
        <w:t xml:space="preserve"> </w:t>
      </w:r>
      <w:r w:rsidRPr="00864BDF">
        <w:rPr>
          <w:rFonts w:cs="Arial"/>
          <w:szCs w:val="24"/>
        </w:rPr>
        <w:t>supermercado</w:t>
      </w:r>
      <w:r w:rsidR="009D2E3A">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rsidR="00A022CB" w:rsidRDefault="00A022CB" w:rsidP="003E22C6">
      <w:pPr>
        <w:rPr>
          <w:rFonts w:cs="Arial"/>
          <w:szCs w:val="24"/>
        </w:rPr>
      </w:pPr>
    </w:p>
    <w:p w:rsidR="00A022CB" w:rsidRPr="000E74AE" w:rsidRDefault="00A022CB" w:rsidP="003E22C6">
      <w:pPr>
        <w:rPr>
          <w:rFonts w:cs="Arial"/>
          <w:color w:val="FF0000"/>
          <w:szCs w:val="24"/>
        </w:rPr>
      </w:pP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rsidR="00A022CB" w:rsidRDefault="00A022CB" w:rsidP="0077440A">
      <w:pPr>
        <w:rPr>
          <w:rFonts w:cs="Arial"/>
          <w:szCs w:val="24"/>
        </w:rPr>
      </w:pPr>
    </w:p>
    <w:p w:rsidR="00A022CB" w:rsidRPr="00CE00CE" w:rsidRDefault="00A022CB"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rsidR="00A022CB" w:rsidRDefault="00A022CB" w:rsidP="00D5164B">
      <w:pPr>
        <w:ind w:left="851"/>
      </w:pPr>
      <w:r>
        <w:rPr>
          <w:rFonts w:ascii="Calibri" w:hAnsi="Calibri"/>
          <w:color w:val="FF0000"/>
          <w:szCs w:val="24"/>
        </w:rPr>
        <w:t> </w:t>
      </w:r>
    </w:p>
    <w:p w:rsidR="00A022CB" w:rsidRDefault="00A022CB"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rsidR="00A022CB" w:rsidRDefault="00A022CB"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w:t>
      </w:r>
      <w:r>
        <w:rPr>
          <w:rFonts w:ascii="Calibri" w:hAnsi="Calibri"/>
          <w:i/>
          <w:iCs/>
          <w:color w:val="FF0000"/>
          <w:szCs w:val="24"/>
        </w:rPr>
        <w:lastRenderedPageBreak/>
        <w:t xml:space="preserve">la subvención. Por  ello,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rsidR="00A022CB" w:rsidRDefault="00A022CB" w:rsidP="00D5164B">
      <w:pPr>
        <w:autoSpaceDE w:val="0"/>
        <w:autoSpaceDN w:val="0"/>
        <w:ind w:left="851" w:right="709"/>
      </w:pPr>
      <w:r>
        <w:rPr>
          <w:rFonts w:ascii="Calibri" w:hAnsi="Calibri"/>
          <w:i/>
          <w:iCs/>
          <w:color w:val="FF0000"/>
          <w:szCs w:val="24"/>
        </w:rPr>
        <w:t>a. Que la contratación se realice de acuerdo con las condiciones normales de mercado.</w:t>
      </w:r>
    </w:p>
    <w:p w:rsidR="00A022CB" w:rsidRDefault="00A022CB"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rsidR="00A022CB" w:rsidRDefault="00A022CB" w:rsidP="00D5164B">
      <w:pPr>
        <w:autoSpaceDE w:val="0"/>
        <w:autoSpaceDN w:val="0"/>
        <w:ind w:left="851" w:right="709"/>
        <w:rPr>
          <w:rFonts w:ascii="Calibri" w:hAnsi="Calibri"/>
          <w:i/>
          <w:iCs/>
          <w:color w:val="FF0000"/>
          <w:szCs w:val="24"/>
        </w:rPr>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En estos casos, el Grupo actuará como sigue:</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1. Se solicitarán -al igual que en cualquier otro proyecto-, las facturas originales a nombre de la empresa beneficiaria y sus pagos bancarios.</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Pr>
          <w:rFonts w:ascii="Calibri" w:hAnsi="Calibri"/>
          <w:i/>
          <w:iCs/>
          <w:color w:val="FF0000"/>
          <w:szCs w:val="24"/>
        </w:rPr>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rsidR="00A022CB" w:rsidRDefault="00A022CB" w:rsidP="00D5164B">
      <w:pPr>
        <w:autoSpaceDE w:val="0"/>
        <w:autoSpaceDN w:val="0"/>
        <w:ind w:left="851" w:right="709"/>
      </w:pPr>
      <w:r>
        <w:rPr>
          <w:rFonts w:ascii="Calibri" w:hAnsi="Calibri"/>
          <w:i/>
          <w:iCs/>
          <w:color w:val="FF0000"/>
          <w:szCs w:val="24"/>
        </w:rPr>
        <w:t> </w:t>
      </w:r>
    </w:p>
    <w:p w:rsidR="00A022CB" w:rsidRDefault="00A022CB" w:rsidP="00D5164B">
      <w:pPr>
        <w:autoSpaceDE w:val="0"/>
        <w:autoSpaceDN w:val="0"/>
        <w:ind w:left="851" w:right="709"/>
      </w:pPr>
      <w:r w:rsidRPr="00CE00CE">
        <w:rPr>
          <w:rFonts w:ascii="Calibri" w:hAnsi="Calibri"/>
          <w:i/>
          <w:iCs/>
          <w:color w:val="FF0000"/>
        </w:rPr>
        <w:t>En cuanto a la previa autorización del órgano concedente (art. 29.7 d) de la Ley 38/2003) será la Dirección General de Desarrollo Rural quien autorizará la 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rsidR="00A022CB" w:rsidRPr="0077440A" w:rsidRDefault="00A022CB" w:rsidP="00D5164B">
      <w:pPr>
        <w:autoSpaceDE w:val="0"/>
        <w:autoSpaceDN w:val="0"/>
        <w:ind w:left="851" w:right="709"/>
        <w:rPr>
          <w:rFonts w:ascii="Calibri" w:hAnsi="Calibri"/>
          <w:i/>
          <w:iCs/>
          <w:color w:val="FF0000"/>
        </w:rPr>
      </w:pPr>
      <w:r w:rsidRPr="0077440A">
        <w:rPr>
          <w:rFonts w:ascii="Calibri" w:hAnsi="Calibri"/>
          <w:i/>
          <w:iCs/>
          <w:color w:val="FF0000"/>
        </w:rPr>
        <w:t> </w:t>
      </w:r>
    </w:p>
    <w:p w:rsidR="00A022CB" w:rsidRDefault="00A022CB" w:rsidP="00D5164B">
      <w:pPr>
        <w:ind w:left="851" w:right="709"/>
        <w:rPr>
          <w:rFonts w:ascii="Calibri" w:hAnsi="Calibri"/>
          <w:i/>
          <w:iCs/>
          <w:color w:val="FF0000"/>
          <w:szCs w:val="24"/>
        </w:rPr>
      </w:pPr>
      <w:r w:rsidRPr="0077440A">
        <w:rPr>
          <w:rFonts w:ascii="Calibri" w:hAnsi="Calibri"/>
          <w:i/>
          <w:iCs/>
          <w:color w:val="FF0000"/>
        </w:rPr>
        <w:lastRenderedPageBreak/>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rsidR="00A022CB" w:rsidRDefault="00A022CB" w:rsidP="0077440A">
      <w:pPr>
        <w:rPr>
          <w:rFonts w:cs="Arial"/>
          <w:szCs w:val="24"/>
        </w:rPr>
      </w:pPr>
    </w:p>
    <w:p w:rsidR="00A022CB" w:rsidRPr="002C00A6" w:rsidRDefault="00A022CB"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w:t>
      </w:r>
      <w:r w:rsidR="009D2E3A">
        <w:rPr>
          <w:rFonts w:cs="Arial"/>
          <w:color w:val="00B050"/>
          <w:szCs w:val="24"/>
        </w:rPr>
        <w:t>había cambiado</w:t>
      </w:r>
      <w:r>
        <w:rPr>
          <w:rFonts w:cs="Arial"/>
          <w:color w:val="00B050"/>
          <w:szCs w:val="24"/>
        </w:rPr>
        <w:t xml:space="preserve"> la referencia a la Ley General de Subvenciones por la Ley de Subvenciones de Aragón (no tiene más importancia pues el texto es el mismo)</w:t>
      </w:r>
      <w:r w:rsidRPr="002C00A6">
        <w:rPr>
          <w:rFonts w:cs="Arial"/>
          <w:color w:val="00B050"/>
          <w:szCs w:val="24"/>
        </w:rPr>
        <w:t>.</w:t>
      </w:r>
      <w:r>
        <w:rPr>
          <w:rFonts w:cs="Arial"/>
          <w:color w:val="00B050"/>
          <w:szCs w:val="24"/>
        </w:rPr>
        <w:t xml:space="preserve"> Diego Laya está avisado y lo cambiará en cuanto tenga tiempo, tratándose de un asunto menor.</w:t>
      </w:r>
    </w:p>
    <w:p w:rsidR="00A022CB" w:rsidRDefault="00A022CB" w:rsidP="0077440A">
      <w:pPr>
        <w:rPr>
          <w:rFonts w:cs="Arial"/>
          <w:szCs w:val="24"/>
        </w:rPr>
      </w:pPr>
    </w:p>
    <w:p w:rsidR="00A022CB" w:rsidRDefault="00A022CB" w:rsidP="00180CB3">
      <w:pPr>
        <w:pStyle w:val="Estilo3"/>
        <w:outlineLvl w:val="0"/>
      </w:pPr>
      <w:bookmarkStart w:id="287" w:name="ProcSubcontratación"/>
      <w:bookmarkEnd w:id="287"/>
      <w:r>
        <w:t>ALCANCE DE LA SUBCONTRATACIÓN</w:t>
      </w:r>
    </w:p>
    <w:p w:rsidR="00A022CB" w:rsidRDefault="00A022CB" w:rsidP="00D5164B">
      <w:pPr>
        <w:pStyle w:val="Estilo3"/>
      </w:pPr>
    </w:p>
    <w:p w:rsidR="00A022CB" w:rsidRDefault="00A022CB" w:rsidP="00D5164B">
      <w:pPr>
        <w:pStyle w:val="Estilo3"/>
      </w:pPr>
      <w:r>
        <w:rPr>
          <w:rFonts w:cs="Arial"/>
          <w:szCs w:val="24"/>
        </w:rPr>
        <w:t>Subcontratación en las bases reguladoras: aclaración sobre su cita en el artículo 26</w:t>
      </w:r>
    </w:p>
    <w:p w:rsidR="0006684F" w:rsidRDefault="0006684F" w:rsidP="0006684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77440A">
      <w:pPr>
        <w:rPr>
          <w:rFonts w:cs="Arial"/>
          <w:szCs w:val="24"/>
        </w:rPr>
      </w:pPr>
    </w:p>
    <w:p w:rsidR="00A022CB" w:rsidRDefault="00A022CB"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xml:space="preserve">, </w:t>
      </w:r>
      <w:r w:rsidR="009D2E3A">
        <w:rPr>
          <w:rFonts w:cs="Arial"/>
        </w:rPr>
        <w:t>sobre</w:t>
      </w:r>
      <w:r w:rsidR="009D2E3A" w:rsidRPr="0034173E">
        <w:rPr>
          <w:rFonts w:cs="Arial"/>
          <w:i/>
          <w:iCs/>
        </w:rPr>
        <w:t xml:space="preserve"> Comprobación</w:t>
      </w:r>
      <w:r>
        <w:rPr>
          <w:rFonts w:cs="Arial"/>
          <w:i/>
          <w:iCs/>
        </w:rPr>
        <w:t>, dice:</w:t>
      </w:r>
    </w:p>
    <w:p w:rsidR="00A022CB" w:rsidRPr="0034173E" w:rsidRDefault="00A022CB" w:rsidP="0077440A">
      <w:pPr>
        <w:widowControl w:val="0"/>
        <w:tabs>
          <w:tab w:val="left" w:pos="5112"/>
        </w:tabs>
        <w:autoSpaceDE w:val="0"/>
        <w:autoSpaceDN w:val="0"/>
        <w:adjustRightInd w:val="0"/>
        <w:rPr>
          <w:rFonts w:cs="Arial"/>
        </w:rPr>
      </w:pPr>
    </w:p>
    <w:p w:rsidR="00A022CB" w:rsidRDefault="00A022CB"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rsidR="00A022CB" w:rsidRDefault="00A022CB" w:rsidP="0077440A">
      <w:pPr>
        <w:rPr>
          <w:rFonts w:cs="Arial"/>
          <w:szCs w:val="24"/>
        </w:rPr>
      </w:pPr>
    </w:p>
    <w:p w:rsidR="00A022CB" w:rsidRDefault="00A022CB"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rsidR="00A022CB" w:rsidRDefault="00A022CB" w:rsidP="0077440A">
      <w:pPr>
        <w:rPr>
          <w:rFonts w:cs="Arial"/>
          <w:szCs w:val="24"/>
        </w:rPr>
      </w:pPr>
    </w:p>
    <w:p w:rsidR="00A022CB" w:rsidRPr="000E74AE" w:rsidRDefault="00A022CB" w:rsidP="0056558B">
      <w:pPr>
        <w:rPr>
          <w:rFonts w:cs="Arial"/>
          <w:color w:val="FF0000"/>
          <w:szCs w:val="24"/>
        </w:rPr>
      </w:pPr>
      <w:r w:rsidRPr="000E74AE">
        <w:rPr>
          <w:rFonts w:cs="Arial"/>
          <w:color w:val="FF0000"/>
          <w:szCs w:val="24"/>
        </w:rPr>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rsidR="00A022CB" w:rsidRDefault="00A022CB" w:rsidP="0077440A">
      <w:pPr>
        <w:rPr>
          <w:rFonts w:cs="Arial"/>
          <w:szCs w:val="24"/>
        </w:rPr>
      </w:pPr>
    </w:p>
    <w:p w:rsidR="00A022CB" w:rsidRPr="002C00A6" w:rsidRDefault="00A022CB" w:rsidP="0077440A">
      <w:pPr>
        <w:rPr>
          <w:rFonts w:cs="Arial"/>
          <w:color w:val="00B050"/>
          <w:szCs w:val="24"/>
        </w:rPr>
      </w:pPr>
      <w:r w:rsidRPr="002C00A6">
        <w:rPr>
          <w:rFonts w:cs="Arial"/>
          <w:color w:val="00B050"/>
          <w:szCs w:val="24"/>
        </w:rPr>
        <w:t>N. de RADR, por aclaración de Programas Rurales: la regulación de la subcontratación en el artículo 31 de la Ley de Subvenciones se dirige a limitar que un beneficiario de una subvención pueda subcontratar a un tercero esa actividad para la que ha obtenido dicha subvención.</w:t>
      </w:r>
    </w:p>
    <w:p w:rsidR="00A022CB" w:rsidRDefault="00A022CB" w:rsidP="0077440A">
      <w:pPr>
        <w:rPr>
          <w:rFonts w:cs="Arial"/>
          <w:szCs w:val="24"/>
        </w:rPr>
      </w:pPr>
    </w:p>
    <w:p w:rsidR="00A022CB" w:rsidRPr="00DD5FDB" w:rsidRDefault="00A022CB" w:rsidP="001C12CF">
      <w:pPr>
        <w:shd w:val="clear" w:color="auto" w:fill="D9D9D9"/>
        <w:rPr>
          <w:rStyle w:val="Textoennegrita"/>
          <w:rFonts w:cs="Arial"/>
          <w:b w:val="0"/>
          <w:color w:val="000000"/>
          <w:szCs w:val="24"/>
        </w:rPr>
      </w:pPr>
      <w:bookmarkStart w:id="288" w:name="ProcGestióndelGrupoPlazoAdaptaManualProc"/>
      <w:bookmarkEnd w:id="288"/>
      <w:r w:rsidRPr="00DD5FDB">
        <w:rPr>
          <w:rStyle w:val="Textoennegrita"/>
          <w:rFonts w:cs="Arial"/>
          <w:b w:val="0"/>
          <w:color w:val="000000"/>
          <w:szCs w:val="24"/>
        </w:rPr>
        <w:t>PLAZOS PARA ADAPTAR E</w:t>
      </w:r>
      <w:r>
        <w:rPr>
          <w:rStyle w:val="Textoennegrita"/>
          <w:rFonts w:cs="Arial"/>
          <w:b w:val="0"/>
          <w:color w:val="000000"/>
          <w:szCs w:val="24"/>
        </w:rPr>
        <w:t>L</w:t>
      </w:r>
      <w:r w:rsidRPr="00DD5FDB">
        <w:rPr>
          <w:rStyle w:val="Textoennegrita"/>
          <w:rFonts w:cs="Arial"/>
          <w:b w:val="0"/>
          <w:color w:val="000000"/>
          <w:szCs w:val="24"/>
        </w:rPr>
        <w:t xml:space="preserve"> PROCEDIMIENTO DE GESTIÓN </w:t>
      </w:r>
      <w:r>
        <w:rPr>
          <w:rStyle w:val="Textoennegrita"/>
          <w:rFonts w:cs="Arial"/>
          <w:b w:val="0"/>
          <w:color w:val="000000"/>
          <w:szCs w:val="24"/>
        </w:rPr>
        <w:t xml:space="preserve">DEL GRUPO </w:t>
      </w:r>
      <w:r w:rsidRPr="00DD5FDB">
        <w:rPr>
          <w:rStyle w:val="Textoennegrita"/>
          <w:rFonts w:cs="Arial"/>
          <w:b w:val="0"/>
          <w:color w:val="000000"/>
          <w:szCs w:val="24"/>
        </w:rPr>
        <w:t>AL MANUAL DE PROCEDIMIENTO</w:t>
      </w:r>
    </w:p>
    <w:p w:rsidR="000316BF" w:rsidRDefault="000316BF" w:rsidP="000316B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987B13" w:rsidRPr="006D4881" w:rsidRDefault="00987B13" w:rsidP="00987B13">
      <w:pPr>
        <w:autoSpaceDE w:val="0"/>
        <w:autoSpaceDN w:val="0"/>
        <w:rPr>
          <w:sz w:val="16"/>
          <w:szCs w:val="16"/>
        </w:rPr>
      </w:pPr>
      <w:r w:rsidRPr="006D4881">
        <w:rPr>
          <w:sz w:val="16"/>
          <w:szCs w:val="16"/>
        </w:rPr>
        <w:t>(</w:t>
      </w:r>
      <w:hyperlink w:anchor="ÍndiceProc11ProcedimientoDeGestiónDeGrup" w:history="1">
        <w:r w:rsidRPr="006D4881">
          <w:rPr>
            <w:rStyle w:val="Hipervnculo"/>
            <w:sz w:val="16"/>
            <w:szCs w:val="16"/>
          </w:rPr>
          <w:t>Índice 11. Procedimientos de gestión de los Grupos</w:t>
        </w:r>
      </w:hyperlink>
      <w:r w:rsidRPr="006D4881">
        <w:rPr>
          <w:sz w:val="16"/>
          <w:szCs w:val="16"/>
        </w:rPr>
        <w:t>)</w:t>
      </w:r>
    </w:p>
    <w:p w:rsidR="00A022CB" w:rsidRDefault="00A022CB" w:rsidP="001C12CF">
      <w:pPr>
        <w:pStyle w:val="msolistparagraph0"/>
        <w:ind w:left="0"/>
        <w:jc w:val="both"/>
        <w:rPr>
          <w:rFonts w:ascii="Arial" w:hAnsi="Arial" w:cs="Arial"/>
          <w:sz w:val="24"/>
          <w:szCs w:val="24"/>
        </w:rPr>
      </w:pPr>
    </w:p>
    <w:p w:rsidR="00A022CB" w:rsidRPr="00DD5FDB" w:rsidRDefault="00A022CB" w:rsidP="001C12CF">
      <w:pPr>
        <w:pStyle w:val="msolistparagraph0"/>
        <w:ind w:left="0"/>
        <w:jc w:val="both"/>
        <w:rPr>
          <w:rFonts w:ascii="Arial" w:hAnsi="Arial" w:cs="Arial"/>
          <w:sz w:val="24"/>
          <w:szCs w:val="24"/>
        </w:rPr>
      </w:pPr>
      <w:r>
        <w:rPr>
          <w:rFonts w:ascii="Arial" w:hAnsi="Arial" w:cs="Arial"/>
          <w:sz w:val="24"/>
          <w:szCs w:val="24"/>
        </w:rPr>
        <w:t>T</w:t>
      </w:r>
      <w:r w:rsidRPr="00DD5FDB">
        <w:rPr>
          <w:rFonts w:ascii="Arial" w:hAnsi="Arial" w:cs="Arial"/>
          <w:sz w:val="24"/>
          <w:szCs w:val="24"/>
        </w:rPr>
        <w:t>eniendo en cuenta que</w:t>
      </w:r>
      <w:r>
        <w:rPr>
          <w:rFonts w:ascii="Arial" w:hAnsi="Arial" w:cs="Arial"/>
          <w:sz w:val="24"/>
          <w:szCs w:val="24"/>
        </w:rPr>
        <w:t xml:space="preserve"> el Procedimiento de gestión del Grupo </w:t>
      </w:r>
      <w:r w:rsidRPr="00DD5FDB">
        <w:rPr>
          <w:rFonts w:ascii="Arial" w:hAnsi="Arial" w:cs="Arial"/>
          <w:sz w:val="24"/>
          <w:szCs w:val="24"/>
        </w:rPr>
        <w:t xml:space="preserve">lo tiene que aprobar la Junta Directiva </w:t>
      </w:r>
      <w:r>
        <w:rPr>
          <w:rFonts w:ascii="Arial" w:hAnsi="Arial" w:cs="Arial"/>
          <w:sz w:val="24"/>
          <w:szCs w:val="24"/>
        </w:rPr>
        <w:t xml:space="preserve">del Grupo </w:t>
      </w:r>
      <w:r w:rsidRPr="00DD5FDB">
        <w:rPr>
          <w:rFonts w:ascii="Arial" w:hAnsi="Arial" w:cs="Arial"/>
          <w:sz w:val="24"/>
          <w:szCs w:val="24"/>
        </w:rPr>
        <w:t xml:space="preserve">y </w:t>
      </w:r>
      <w:r>
        <w:rPr>
          <w:rFonts w:ascii="Arial" w:hAnsi="Arial" w:cs="Arial"/>
          <w:sz w:val="24"/>
          <w:szCs w:val="24"/>
        </w:rPr>
        <w:t xml:space="preserve">que los Grupos </w:t>
      </w:r>
      <w:r w:rsidRPr="00DD5FDB">
        <w:rPr>
          <w:rFonts w:ascii="Arial" w:hAnsi="Arial" w:cs="Arial"/>
          <w:sz w:val="24"/>
          <w:szCs w:val="24"/>
        </w:rPr>
        <w:t>no p</w:t>
      </w:r>
      <w:r>
        <w:rPr>
          <w:rFonts w:ascii="Arial" w:hAnsi="Arial" w:cs="Arial"/>
          <w:sz w:val="24"/>
          <w:szCs w:val="24"/>
        </w:rPr>
        <w:t>ue</w:t>
      </w:r>
      <w:r w:rsidRPr="00DD5FDB">
        <w:rPr>
          <w:rFonts w:ascii="Arial" w:hAnsi="Arial" w:cs="Arial"/>
          <w:sz w:val="24"/>
          <w:szCs w:val="24"/>
        </w:rPr>
        <w:t>de</w:t>
      </w:r>
      <w:r>
        <w:rPr>
          <w:rFonts w:ascii="Arial" w:hAnsi="Arial" w:cs="Arial"/>
          <w:sz w:val="24"/>
          <w:szCs w:val="24"/>
        </w:rPr>
        <w:t>n</w:t>
      </w:r>
      <w:r w:rsidRPr="00DD5FDB">
        <w:rPr>
          <w:rFonts w:ascii="Arial" w:hAnsi="Arial" w:cs="Arial"/>
          <w:sz w:val="24"/>
          <w:szCs w:val="24"/>
        </w:rPr>
        <w:t xml:space="preserve"> estar haciendo cada mes</w:t>
      </w:r>
      <w:r>
        <w:rPr>
          <w:rFonts w:ascii="Arial" w:hAnsi="Arial" w:cs="Arial"/>
          <w:sz w:val="24"/>
          <w:szCs w:val="24"/>
        </w:rPr>
        <w:t xml:space="preserve"> una Junta Directiva, ¿qué plazo de tiempo tendrá el Grupo para adaptar su Procedimiento de gestión al Manual de procedimiento general?</w:t>
      </w:r>
    </w:p>
    <w:p w:rsidR="00A022CB" w:rsidRDefault="00A022CB" w:rsidP="001C12CF">
      <w:pPr>
        <w:rPr>
          <w:rFonts w:cs="Arial"/>
          <w:b/>
          <w:szCs w:val="24"/>
          <w:u w:val="single"/>
        </w:rPr>
      </w:pPr>
    </w:p>
    <w:p w:rsidR="00A022CB" w:rsidRDefault="00A022CB" w:rsidP="001C12CF">
      <w:pPr>
        <w:pStyle w:val="msolistparagraph0"/>
        <w:ind w:left="0"/>
        <w:jc w:val="both"/>
        <w:rPr>
          <w:rFonts w:ascii="Arial" w:hAnsi="Arial" w:cs="Arial"/>
          <w:color w:val="FF0000"/>
          <w:sz w:val="24"/>
          <w:szCs w:val="24"/>
        </w:rPr>
      </w:pPr>
      <w:r w:rsidRPr="001C12CF">
        <w:rPr>
          <w:rFonts w:ascii="Arial" w:hAnsi="Arial" w:cs="Arial"/>
          <w:color w:val="FF0000"/>
          <w:sz w:val="24"/>
          <w:szCs w:val="24"/>
        </w:rPr>
        <w:t>Una vez recibida la primera versión consolidada, se dejará un plazo razonable a los Grupos para adaptar sus procedimientos. Se aconseja a los Grupos, para facilitar la actualización, que en sus manuales contemplen los criterios y procedimientos propios de los Grupos, y los de carácter general los refieran a lo establecido en el manual de procedimiento de la Dirección General.</w:t>
      </w:r>
    </w:p>
    <w:p w:rsidR="00A022CB" w:rsidRDefault="00A022CB" w:rsidP="001C12CF">
      <w:pPr>
        <w:pStyle w:val="msolistparagraph0"/>
        <w:ind w:left="0"/>
        <w:jc w:val="both"/>
        <w:rPr>
          <w:rFonts w:ascii="Arial" w:hAnsi="Arial" w:cs="Arial"/>
          <w:color w:val="FF0000"/>
          <w:sz w:val="24"/>
          <w:szCs w:val="24"/>
        </w:rPr>
      </w:pPr>
    </w:p>
    <w:p w:rsidR="00A022CB" w:rsidRPr="00020E85" w:rsidRDefault="00A022CB" w:rsidP="001C12CF">
      <w:pPr>
        <w:rPr>
          <w:rFonts w:cs="Arial"/>
          <w:color w:val="FF0000"/>
          <w:szCs w:val="24"/>
        </w:rPr>
      </w:pPr>
      <w:r w:rsidRPr="00020E85">
        <w:rPr>
          <w:rFonts w:cs="Arial"/>
          <w:color w:val="FF0000"/>
          <w:szCs w:val="24"/>
        </w:rPr>
        <w:t xml:space="preserve">Si el Grupo incluye en su Procedimiento de gestión alguno de los criterios de elegibilidad, de selección </w:t>
      </w:r>
      <w:r w:rsidR="009D2E3A" w:rsidRPr="00020E85">
        <w:rPr>
          <w:rFonts w:cs="Arial"/>
          <w:color w:val="FF0000"/>
          <w:szCs w:val="24"/>
        </w:rPr>
        <w:t>o de</w:t>
      </w:r>
      <w:r w:rsidRPr="00020E85">
        <w:rPr>
          <w:rFonts w:cs="Arial"/>
          <w:color w:val="FF0000"/>
          <w:szCs w:val="24"/>
        </w:rPr>
        <w:t xml:space="preserve"> intensidad de ayuda de los </w:t>
      </w:r>
      <w:r w:rsidR="009D2E3A" w:rsidRPr="00020E85">
        <w:rPr>
          <w:rFonts w:cs="Arial"/>
          <w:color w:val="FF0000"/>
          <w:szCs w:val="24"/>
        </w:rPr>
        <w:t>proyectos, se</w:t>
      </w:r>
      <w:r w:rsidRPr="00020E85">
        <w:rPr>
          <w:rFonts w:cs="Arial"/>
          <w:color w:val="FF0000"/>
          <w:szCs w:val="24"/>
        </w:rPr>
        <w:t xml:space="preserve"> recuerda que los cambios que </w:t>
      </w:r>
      <w:r w:rsidR="009D2E3A" w:rsidRPr="00020E85">
        <w:rPr>
          <w:rFonts w:cs="Arial"/>
          <w:color w:val="FF0000"/>
          <w:szCs w:val="24"/>
        </w:rPr>
        <w:t>pueda hacer</w:t>
      </w:r>
      <w:r w:rsidRPr="00020E85">
        <w:rPr>
          <w:rFonts w:cs="Arial"/>
          <w:color w:val="FF0000"/>
          <w:szCs w:val="24"/>
        </w:rPr>
        <w:t xml:space="preserve"> el Grupo tendrán que ser anteriores al comienzo del proceso de selección y, si se deciden tras la publicación de la convocatoria, los cambios no podrán tener efecto hasta la siguiente convocatoria y con el previo procedimiento de tramitación con la Dirección General de Desarrollo Rural.</w:t>
      </w:r>
    </w:p>
    <w:p w:rsidR="00A022CB" w:rsidRPr="001C12CF" w:rsidRDefault="00A022CB" w:rsidP="001C12CF">
      <w:pPr>
        <w:pStyle w:val="msolistparagraph0"/>
        <w:ind w:left="0"/>
        <w:jc w:val="both"/>
        <w:rPr>
          <w:rFonts w:ascii="Arial" w:hAnsi="Arial" w:cs="Arial"/>
          <w:color w:val="FF0000"/>
          <w:sz w:val="24"/>
          <w:szCs w:val="24"/>
        </w:rPr>
      </w:pPr>
    </w:p>
    <w:p w:rsidR="00A022CB" w:rsidRPr="00DD5FDB" w:rsidRDefault="00A022CB" w:rsidP="00180CB3">
      <w:pPr>
        <w:shd w:val="clear" w:color="auto" w:fill="D9D9D9"/>
        <w:outlineLvl w:val="0"/>
        <w:rPr>
          <w:rStyle w:val="Textoennegrita"/>
          <w:rFonts w:cs="Arial"/>
          <w:b w:val="0"/>
          <w:color w:val="000000"/>
          <w:szCs w:val="24"/>
        </w:rPr>
      </w:pPr>
      <w:bookmarkStart w:id="289" w:name="ProcGestióndelGrupoObligaWebEnlace"/>
      <w:bookmarkEnd w:id="289"/>
      <w:r w:rsidRPr="00DD5FDB">
        <w:rPr>
          <w:rStyle w:val="Textoennegrita"/>
          <w:rFonts w:cs="Arial"/>
          <w:b w:val="0"/>
          <w:color w:val="000000"/>
          <w:szCs w:val="24"/>
        </w:rPr>
        <w:t>MANUAL DE PROCEDIMIENTO</w:t>
      </w:r>
      <w:r>
        <w:rPr>
          <w:rStyle w:val="Textoennegrita"/>
          <w:rFonts w:cs="Arial"/>
          <w:b w:val="0"/>
          <w:color w:val="000000"/>
          <w:szCs w:val="24"/>
        </w:rPr>
        <w:t xml:space="preserve"> EN LA WEB</w:t>
      </w:r>
    </w:p>
    <w:p w:rsidR="009C267A" w:rsidRDefault="009C267A" w:rsidP="009C267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987B13" w:rsidRPr="006D4881" w:rsidRDefault="00987B13" w:rsidP="00987B13">
      <w:pPr>
        <w:autoSpaceDE w:val="0"/>
        <w:autoSpaceDN w:val="0"/>
        <w:rPr>
          <w:sz w:val="16"/>
          <w:szCs w:val="16"/>
        </w:rPr>
      </w:pPr>
      <w:r w:rsidRPr="006D4881">
        <w:rPr>
          <w:sz w:val="16"/>
          <w:szCs w:val="16"/>
        </w:rPr>
        <w:t>(</w:t>
      </w:r>
      <w:hyperlink w:anchor="ÍndiceProc11ProcedimientoDeGestiónDeGrup" w:history="1">
        <w:r w:rsidRPr="006D4881">
          <w:rPr>
            <w:rStyle w:val="Hipervnculo"/>
            <w:sz w:val="16"/>
            <w:szCs w:val="16"/>
          </w:rPr>
          <w:t>Índice 11. Procedimientos de gestión de los Grupos</w:t>
        </w:r>
      </w:hyperlink>
      <w:r w:rsidRPr="006D4881">
        <w:rPr>
          <w:sz w:val="16"/>
          <w:szCs w:val="16"/>
        </w:rPr>
        <w:t>)</w:t>
      </w:r>
    </w:p>
    <w:p w:rsidR="00A022CB" w:rsidRPr="002F7376" w:rsidRDefault="00A022CB" w:rsidP="001C12CF">
      <w:pPr>
        <w:rPr>
          <w:rFonts w:cs="Arial"/>
          <w:szCs w:val="24"/>
          <w:lang w:eastAsia="es-ES"/>
        </w:rPr>
      </w:pPr>
    </w:p>
    <w:p w:rsidR="00A022CB" w:rsidRDefault="00A022CB" w:rsidP="001C12CF">
      <w:pPr>
        <w:pStyle w:val="msolistparagraph0"/>
        <w:ind w:left="0"/>
        <w:jc w:val="both"/>
        <w:rPr>
          <w:rFonts w:ascii="Arial" w:hAnsi="Arial" w:cs="Arial"/>
          <w:sz w:val="24"/>
          <w:szCs w:val="24"/>
        </w:rPr>
      </w:pPr>
      <w:r>
        <w:rPr>
          <w:rFonts w:ascii="Arial" w:hAnsi="Arial" w:cs="Arial"/>
          <w:sz w:val="24"/>
          <w:szCs w:val="24"/>
        </w:rPr>
        <w:t>¿Los Grupos tienen que colgar de su web e</w:t>
      </w:r>
      <w:r w:rsidRPr="002F7376">
        <w:rPr>
          <w:rFonts w:ascii="Arial" w:hAnsi="Arial" w:cs="Arial"/>
          <w:sz w:val="24"/>
          <w:szCs w:val="24"/>
        </w:rPr>
        <w:t xml:space="preserve">l Manual de </w:t>
      </w:r>
      <w:r>
        <w:rPr>
          <w:rFonts w:ascii="Arial" w:hAnsi="Arial" w:cs="Arial"/>
          <w:sz w:val="24"/>
          <w:szCs w:val="24"/>
        </w:rPr>
        <w:t xml:space="preserve">procedimiento de </w:t>
      </w:r>
      <w:r w:rsidRPr="002F7376">
        <w:rPr>
          <w:rFonts w:ascii="Arial" w:hAnsi="Arial" w:cs="Arial"/>
          <w:sz w:val="24"/>
          <w:szCs w:val="24"/>
        </w:rPr>
        <w:t>DGA</w:t>
      </w:r>
      <w:r>
        <w:rPr>
          <w:rFonts w:ascii="Arial" w:hAnsi="Arial" w:cs="Arial"/>
          <w:sz w:val="24"/>
          <w:szCs w:val="24"/>
        </w:rPr>
        <w:t>?</w:t>
      </w:r>
    </w:p>
    <w:p w:rsidR="00A022CB" w:rsidRDefault="00A022CB" w:rsidP="001C12CF">
      <w:pPr>
        <w:pStyle w:val="msolistparagraph0"/>
        <w:ind w:left="0"/>
        <w:jc w:val="both"/>
        <w:rPr>
          <w:rFonts w:ascii="Arial" w:hAnsi="Arial" w:cs="Arial"/>
          <w:sz w:val="24"/>
          <w:szCs w:val="24"/>
        </w:rPr>
      </w:pPr>
    </w:p>
    <w:p w:rsidR="00A022CB" w:rsidRPr="001C12CF" w:rsidRDefault="00A022CB" w:rsidP="00180CB3">
      <w:pPr>
        <w:pStyle w:val="msolistparagraph0"/>
        <w:ind w:left="0"/>
        <w:jc w:val="both"/>
        <w:outlineLvl w:val="0"/>
        <w:rPr>
          <w:rFonts w:ascii="Arial" w:hAnsi="Arial" w:cs="Arial"/>
          <w:color w:val="FF0000"/>
          <w:sz w:val="24"/>
          <w:szCs w:val="24"/>
        </w:rPr>
      </w:pPr>
      <w:r w:rsidRPr="001C12CF">
        <w:rPr>
          <w:rFonts w:ascii="Arial" w:hAnsi="Arial" w:cs="Arial"/>
          <w:color w:val="FF0000"/>
          <w:sz w:val="24"/>
          <w:szCs w:val="24"/>
        </w:rPr>
        <w:t>Sí.</w:t>
      </w:r>
    </w:p>
    <w:p w:rsidR="00A022CB" w:rsidRDefault="00A022CB" w:rsidP="001C12CF">
      <w:pPr>
        <w:pStyle w:val="msolistparagraph0"/>
        <w:ind w:left="0"/>
        <w:jc w:val="both"/>
        <w:rPr>
          <w:rFonts w:ascii="Arial" w:hAnsi="Arial" w:cs="Arial"/>
          <w:sz w:val="24"/>
          <w:szCs w:val="24"/>
        </w:rPr>
      </w:pPr>
    </w:p>
    <w:p w:rsidR="00A022CB" w:rsidRPr="002F7376" w:rsidRDefault="00A022CB" w:rsidP="001C12CF">
      <w:pPr>
        <w:pStyle w:val="msolistparagraph0"/>
        <w:ind w:left="0"/>
        <w:jc w:val="both"/>
        <w:rPr>
          <w:rFonts w:ascii="Arial" w:hAnsi="Arial" w:cs="Arial"/>
          <w:sz w:val="24"/>
          <w:szCs w:val="24"/>
        </w:rPr>
      </w:pPr>
      <w:r>
        <w:rPr>
          <w:rFonts w:ascii="Arial" w:hAnsi="Arial" w:cs="Arial"/>
          <w:sz w:val="24"/>
          <w:szCs w:val="24"/>
        </w:rPr>
        <w:t>¿No bastaría con poner un enlace al documento en la web de otra entidad como la RADR o la DGA</w:t>
      </w:r>
      <w:r w:rsidRPr="002F7376">
        <w:rPr>
          <w:rFonts w:ascii="Arial" w:hAnsi="Arial" w:cs="Arial"/>
          <w:sz w:val="24"/>
          <w:szCs w:val="24"/>
        </w:rPr>
        <w:t>?</w:t>
      </w:r>
    </w:p>
    <w:p w:rsidR="00A022CB" w:rsidRDefault="00A022CB" w:rsidP="001C12CF">
      <w:pPr>
        <w:rPr>
          <w:rFonts w:cs="Arial"/>
          <w:szCs w:val="24"/>
          <w:lang w:eastAsia="es-ES"/>
        </w:rPr>
      </w:pPr>
    </w:p>
    <w:p w:rsidR="00A022CB" w:rsidRPr="001C12CF" w:rsidRDefault="00A022CB" w:rsidP="00180CB3">
      <w:pPr>
        <w:pStyle w:val="msolistparagraph0"/>
        <w:ind w:left="0"/>
        <w:jc w:val="both"/>
        <w:outlineLvl w:val="0"/>
        <w:rPr>
          <w:rFonts w:ascii="Arial" w:hAnsi="Arial" w:cs="Arial"/>
          <w:color w:val="FF0000"/>
          <w:sz w:val="24"/>
          <w:szCs w:val="24"/>
        </w:rPr>
      </w:pPr>
      <w:r w:rsidRPr="001C12CF">
        <w:rPr>
          <w:rFonts w:ascii="Arial" w:hAnsi="Arial" w:cs="Arial"/>
          <w:color w:val="FF0000"/>
          <w:sz w:val="24"/>
          <w:szCs w:val="24"/>
        </w:rPr>
        <w:t>Es suficiente con incorporar un enlace a la Web del Gobierno de Aragón.</w:t>
      </w:r>
    </w:p>
    <w:p w:rsidR="00A022CB" w:rsidRPr="002F7376" w:rsidRDefault="00A022CB" w:rsidP="001C12CF">
      <w:pPr>
        <w:rPr>
          <w:rFonts w:cs="Arial"/>
          <w:szCs w:val="24"/>
          <w:lang w:eastAsia="es-ES"/>
        </w:rPr>
      </w:pPr>
    </w:p>
    <w:p w:rsidR="00A022CB" w:rsidRPr="007175D2" w:rsidRDefault="00A022CB" w:rsidP="00180CB3">
      <w:pPr>
        <w:shd w:val="clear" w:color="auto" w:fill="D9D9D9"/>
        <w:outlineLvl w:val="0"/>
        <w:rPr>
          <w:rStyle w:val="Textoennegrita"/>
          <w:rFonts w:cs="Arial"/>
          <w:b w:val="0"/>
          <w:color w:val="000000"/>
          <w:szCs w:val="24"/>
        </w:rPr>
      </w:pPr>
      <w:bookmarkStart w:id="290" w:name="ProcDocumentosdelPromotorOriginaloCopia"/>
      <w:bookmarkEnd w:id="290"/>
      <w:r w:rsidRPr="007175D2">
        <w:rPr>
          <w:rStyle w:val="Textoennegrita"/>
          <w:rFonts w:cs="Arial"/>
          <w:b w:val="0"/>
          <w:color w:val="000000"/>
          <w:szCs w:val="24"/>
        </w:rPr>
        <w:t>DOCUMENTACIÓN EN PAPEL O ESCANEADA</w:t>
      </w:r>
    </w:p>
    <w:p w:rsidR="00105647" w:rsidRDefault="00105647"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C3A95" w:rsidRDefault="007C3A95" w:rsidP="007C3A95">
      <w:pPr>
        <w:rPr>
          <w:sz w:val="16"/>
          <w:szCs w:val="16"/>
        </w:rPr>
      </w:pPr>
      <w:r>
        <w:rPr>
          <w:sz w:val="16"/>
          <w:szCs w:val="16"/>
        </w:rPr>
        <w:t>(</w:t>
      </w:r>
      <w:hyperlink w:anchor="ÍndiceProc153SolicitudDeDocumentación" w:history="1">
        <w:r w:rsidRPr="007C3A95">
          <w:rPr>
            <w:rStyle w:val="Hipervnculo"/>
            <w:sz w:val="16"/>
            <w:szCs w:val="16"/>
          </w:rPr>
          <w:t>Índice 1.5.3</w:t>
        </w:r>
        <w:r w:rsidR="00385922">
          <w:rPr>
            <w:rStyle w:val="Hipervnculo"/>
            <w:sz w:val="16"/>
            <w:szCs w:val="16"/>
          </w:rPr>
          <w:t xml:space="preserve"> </w:t>
        </w:r>
        <w:r w:rsidRPr="007C3A95">
          <w:rPr>
            <w:rStyle w:val="Hipervnculo"/>
            <w:sz w:val="16"/>
            <w:szCs w:val="16"/>
          </w:rPr>
          <w:t>Solicitud de documentación</w:t>
        </w:r>
      </w:hyperlink>
      <w:r>
        <w:rPr>
          <w:sz w:val="16"/>
          <w:szCs w:val="16"/>
        </w:rPr>
        <w:t>)</w:t>
      </w:r>
    </w:p>
    <w:p w:rsidR="00A022CB" w:rsidRDefault="00A022CB" w:rsidP="00E74A92">
      <w:pPr>
        <w:rPr>
          <w:rStyle w:val="Textoennegrita"/>
          <w:rFonts w:cs="Arial"/>
          <w:color w:val="000000"/>
          <w:sz w:val="20"/>
          <w:szCs w:val="20"/>
        </w:rPr>
      </w:pPr>
    </w:p>
    <w:p w:rsidR="00A022CB" w:rsidRDefault="00A022CB" w:rsidP="00E74A92">
      <w:pPr>
        <w:rPr>
          <w:rFonts w:cs="Arial"/>
          <w:szCs w:val="24"/>
        </w:rPr>
      </w:pPr>
      <w:r>
        <w:rPr>
          <w:rFonts w:cs="Arial"/>
          <w:szCs w:val="24"/>
        </w:rPr>
        <w:t>Consulta 1) ¿Son correctos los siguientes pasos con la documentación del promotor?:</w:t>
      </w:r>
    </w:p>
    <w:p w:rsidR="00A022CB" w:rsidRDefault="00A022CB" w:rsidP="00E74A92">
      <w:pPr>
        <w:rPr>
          <w:rFonts w:cs="Arial"/>
          <w:szCs w:val="24"/>
        </w:rPr>
      </w:pPr>
    </w:p>
    <w:p w:rsidR="00A022CB" w:rsidRDefault="00A022CB"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rsidR="00A022CB" w:rsidRDefault="00A022CB"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rsidR="00A022CB" w:rsidRDefault="00A022CB"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rsidR="00A022CB" w:rsidRDefault="00A022CB" w:rsidP="00E74A92">
      <w:pPr>
        <w:rPr>
          <w:rFonts w:cs="Arial"/>
          <w:szCs w:val="24"/>
        </w:rPr>
      </w:pPr>
      <w:r>
        <w:rPr>
          <w:rFonts w:cs="Arial"/>
          <w:szCs w:val="24"/>
        </w:rPr>
        <w:t>4.- ¿El Grupo devuelve la documentación original al promotor o la guarda en un expediente?</w:t>
      </w:r>
    </w:p>
    <w:p w:rsidR="00A022CB" w:rsidRDefault="00A022CB" w:rsidP="00E74A92">
      <w:pPr>
        <w:rPr>
          <w:rFonts w:cs="Arial"/>
          <w:szCs w:val="24"/>
        </w:rPr>
      </w:pPr>
    </w:p>
    <w:p w:rsidR="00A022CB" w:rsidRPr="00E74A92" w:rsidRDefault="00A022CB" w:rsidP="00E74A92">
      <w:pPr>
        <w:rPr>
          <w:rFonts w:cs="Arial"/>
          <w:color w:val="FF0000"/>
          <w:szCs w:val="24"/>
        </w:rPr>
      </w:pP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rsidR="00A022CB" w:rsidRDefault="00A022CB" w:rsidP="00E74A92">
      <w:pPr>
        <w:rPr>
          <w:rFonts w:cs="Arial"/>
          <w:szCs w:val="24"/>
        </w:rPr>
      </w:pPr>
    </w:p>
    <w:p w:rsidR="00A022CB" w:rsidRPr="004A64C5" w:rsidRDefault="00A022CB"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rsidR="00A022CB" w:rsidRDefault="00A022CB" w:rsidP="00E74A92">
      <w:pPr>
        <w:rPr>
          <w:rFonts w:cs="Arial"/>
          <w:b/>
          <w:szCs w:val="24"/>
        </w:rPr>
      </w:pPr>
    </w:p>
    <w:p w:rsidR="00A022CB" w:rsidRDefault="00A022CB" w:rsidP="00180CB3">
      <w:pPr>
        <w:outlineLvl w:val="0"/>
        <w:rPr>
          <w:rFonts w:cs="Arial"/>
          <w:color w:val="FF0000"/>
          <w:szCs w:val="24"/>
        </w:rPr>
      </w:pPr>
      <w:r w:rsidRPr="00E74A92">
        <w:rPr>
          <w:rFonts w:cs="Arial"/>
          <w:color w:val="FF0000"/>
          <w:szCs w:val="24"/>
        </w:rPr>
        <w:t>Sí, salvo que sean facturas y justificantes de pago que deberán estampillarse.</w:t>
      </w:r>
    </w:p>
    <w:p w:rsidR="00A022CB" w:rsidRDefault="00A022CB" w:rsidP="00E74A92">
      <w:pPr>
        <w:rPr>
          <w:rFonts w:cs="Arial"/>
          <w:color w:val="FF0000"/>
          <w:szCs w:val="24"/>
        </w:rPr>
      </w:pPr>
    </w:p>
    <w:p w:rsidR="00A022CB" w:rsidRPr="00AE1032" w:rsidRDefault="00A022CB" w:rsidP="00E74A92">
      <w:pPr>
        <w:shd w:val="clear" w:color="auto" w:fill="D9D9D9"/>
        <w:rPr>
          <w:rStyle w:val="Textoennegrita"/>
          <w:rFonts w:cs="Arial"/>
          <w:b w:val="0"/>
          <w:color w:val="000000"/>
          <w:szCs w:val="24"/>
        </w:rPr>
      </w:pPr>
      <w:bookmarkStart w:id="291" w:name="ProcPermisoPromotorGuardarEmail"/>
      <w:bookmarkEnd w:id="291"/>
      <w:r w:rsidRPr="00AE1032">
        <w:rPr>
          <w:rStyle w:val="Textoennegrita"/>
          <w:rFonts w:cs="Arial"/>
          <w:b w:val="0"/>
          <w:color w:val="000000"/>
          <w:szCs w:val="24"/>
        </w:rPr>
        <w:t xml:space="preserve">PERMISO DEL PROMOTOR </w:t>
      </w:r>
      <w:r>
        <w:rPr>
          <w:rStyle w:val="Textoennegrita"/>
          <w:rFonts w:cs="Arial"/>
          <w:b w:val="0"/>
          <w:color w:val="000000"/>
          <w:szCs w:val="24"/>
        </w:rPr>
        <w:t xml:space="preserve">POR CORREO ELECTRÓNICO </w:t>
      </w:r>
      <w:r w:rsidRPr="00AE1032">
        <w:rPr>
          <w:rStyle w:val="Textoennegrita"/>
          <w:rFonts w:cs="Arial"/>
          <w:b w:val="0"/>
          <w:color w:val="000000"/>
          <w:szCs w:val="24"/>
        </w:rPr>
        <w:t>PARA QUE EL GRUPO GUARDE UN CORREO ELECTRÓNICO</w:t>
      </w:r>
      <w:r>
        <w:rPr>
          <w:rStyle w:val="Textoennegrita"/>
          <w:rFonts w:cs="Arial"/>
          <w:b w:val="0"/>
          <w:color w:val="000000"/>
          <w:szCs w:val="24"/>
        </w:rPr>
        <w:t xml:space="preserve"> DEL PROMOTOR AL GRUPO</w:t>
      </w:r>
    </w:p>
    <w:p w:rsidR="00105647" w:rsidRDefault="00105647"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A022CB" w:rsidRPr="00AE1032" w:rsidRDefault="00A022CB" w:rsidP="00E74A92">
      <w:pPr>
        <w:rPr>
          <w:rFonts w:cs="Arial"/>
          <w:szCs w:val="24"/>
        </w:rPr>
      </w:pPr>
    </w:p>
    <w:p w:rsidR="00A022CB" w:rsidRPr="00AE1032" w:rsidRDefault="00A022CB" w:rsidP="00E74A92">
      <w:pPr>
        <w:rPr>
          <w:rFonts w:cs="Arial"/>
          <w:szCs w:val="24"/>
        </w:rPr>
      </w:pPr>
      <w:r>
        <w:rPr>
          <w:rFonts w:cs="Arial"/>
          <w:szCs w:val="24"/>
        </w:rPr>
        <w:t xml:space="preserve">Cuando el Grupo </w:t>
      </w:r>
      <w:r w:rsidRPr="00AE1032">
        <w:rPr>
          <w:rFonts w:cs="Arial"/>
          <w:szCs w:val="24"/>
        </w:rPr>
        <w:t xml:space="preserve">receptor </w:t>
      </w:r>
      <w:r>
        <w:rPr>
          <w:rFonts w:cs="Arial"/>
          <w:szCs w:val="24"/>
        </w:rPr>
        <w:t>de una comunicación por correo electrónico tenga que pedir al promotor su</w:t>
      </w:r>
      <w:r w:rsidRPr="00AE1032">
        <w:rPr>
          <w:rFonts w:cs="Arial"/>
          <w:szCs w:val="24"/>
        </w:rPr>
        <w:t xml:space="preserve"> conformidad para guardar un correo electrónico</w:t>
      </w:r>
      <w:r>
        <w:rPr>
          <w:rFonts w:cs="Arial"/>
          <w:szCs w:val="24"/>
        </w:rPr>
        <w:t xml:space="preserve"> suyo</w:t>
      </w:r>
      <w:r w:rsidRPr="00AE1032">
        <w:rPr>
          <w:rFonts w:cs="Arial"/>
          <w:szCs w:val="24"/>
        </w:rPr>
        <w:t>, ¿</w:t>
      </w:r>
      <w:r>
        <w:rPr>
          <w:rFonts w:cs="Arial"/>
          <w:szCs w:val="24"/>
        </w:rPr>
        <w:t xml:space="preserve">basta </w:t>
      </w:r>
      <w:r>
        <w:rPr>
          <w:rFonts w:cs="Arial"/>
          <w:szCs w:val="24"/>
        </w:rPr>
        <w:lastRenderedPageBreak/>
        <w:t>con que el Grupo tenga la conformidad del promotor escrita y enviada por este por correo electrónico</w:t>
      </w:r>
      <w:r w:rsidRPr="00AE1032">
        <w:rPr>
          <w:rFonts w:cs="Arial"/>
          <w:szCs w:val="24"/>
        </w:rPr>
        <w:t>?</w:t>
      </w:r>
    </w:p>
    <w:p w:rsidR="00A022CB" w:rsidRDefault="00A022CB" w:rsidP="00E74A92">
      <w:pPr>
        <w:rPr>
          <w:rFonts w:cs="Arial"/>
          <w:szCs w:val="24"/>
        </w:rPr>
      </w:pPr>
    </w:p>
    <w:p w:rsidR="00A022CB" w:rsidRDefault="00A022CB" w:rsidP="00180CB3">
      <w:pPr>
        <w:outlineLvl w:val="0"/>
        <w:rPr>
          <w:rFonts w:cs="Arial"/>
          <w:color w:val="FF0000"/>
          <w:szCs w:val="24"/>
        </w:rPr>
      </w:pPr>
      <w:r w:rsidRPr="00E74A92">
        <w:rPr>
          <w:rFonts w:cs="Arial"/>
          <w:color w:val="FF0000"/>
          <w:szCs w:val="24"/>
        </w:rPr>
        <w:t>Sí.</w:t>
      </w:r>
    </w:p>
    <w:p w:rsidR="00A022CB" w:rsidRDefault="00A022CB" w:rsidP="00E74A92">
      <w:pPr>
        <w:rPr>
          <w:rFonts w:cs="Arial"/>
          <w:szCs w:val="24"/>
        </w:rPr>
      </w:pPr>
    </w:p>
    <w:p w:rsidR="00A022CB" w:rsidRDefault="00A022CB" w:rsidP="00CB7A5B">
      <w:pPr>
        <w:rPr>
          <w:rFonts w:cs="Arial"/>
          <w:color w:val="00B050"/>
          <w:szCs w:val="24"/>
        </w:rPr>
      </w:pPr>
      <w:r w:rsidRPr="00CB7A5B">
        <w:rPr>
          <w:rFonts w:cs="Arial"/>
          <w:color w:val="00B050"/>
          <w:szCs w:val="24"/>
        </w:rPr>
        <w:t>N. de RADR: la versión 3 del Manual de procedimiento incluye la siguiente frase:</w:t>
      </w:r>
    </w:p>
    <w:p w:rsidR="00A022CB" w:rsidRDefault="00A022CB" w:rsidP="00CB7A5B">
      <w:pPr>
        <w:ind w:left="851" w:right="993"/>
        <w:rPr>
          <w:rFonts w:cs="Arial"/>
          <w:color w:val="00B050"/>
          <w:szCs w:val="24"/>
        </w:rPr>
      </w:pPr>
    </w:p>
    <w:p w:rsidR="00A022CB" w:rsidRPr="00CB7A5B" w:rsidRDefault="00A022CB" w:rsidP="00CB7A5B">
      <w:pPr>
        <w:ind w:left="851" w:right="993"/>
        <w:rPr>
          <w:rFonts w:ascii="Calibri" w:hAnsi="Calibri"/>
          <w:color w:val="00B050"/>
          <w:szCs w:val="24"/>
        </w:rPr>
      </w:pPr>
      <w:r w:rsidRPr="00CB7A5B">
        <w:rPr>
          <w:rFonts w:ascii="Calibri" w:hAnsi="Calibri" w:cs="Arial"/>
          <w:color w:val="00B050"/>
          <w:szCs w:val="24"/>
        </w:rPr>
        <w:t>“</w:t>
      </w:r>
      <w:r w:rsidRPr="00CB7A5B">
        <w:rPr>
          <w:rFonts w:ascii="Calibri" w:hAnsi="Calibri"/>
          <w:i/>
          <w:color w:val="00B050"/>
          <w:szCs w:val="24"/>
        </w:rPr>
        <w:t>Los correos electrónicos de los promotores podrán, cuando se considere necesario, incorporarse al expediente sin necesidad de comunicárselo al remitente</w:t>
      </w:r>
      <w:r w:rsidRPr="00CB7A5B">
        <w:rPr>
          <w:rFonts w:ascii="Calibri" w:hAnsi="Calibri"/>
          <w:color w:val="00B050"/>
          <w:szCs w:val="24"/>
        </w:rPr>
        <w:t>”.</w:t>
      </w:r>
    </w:p>
    <w:p w:rsidR="00A022CB" w:rsidRDefault="00A022CB" w:rsidP="00E74A92">
      <w:pPr>
        <w:rPr>
          <w:rFonts w:cs="Arial"/>
          <w:szCs w:val="24"/>
        </w:rPr>
      </w:pPr>
    </w:p>
    <w:p w:rsidR="00A022CB" w:rsidRPr="00FE6FA7" w:rsidRDefault="00A022CB" w:rsidP="00D36B14">
      <w:pPr>
        <w:shd w:val="clear" w:color="auto" w:fill="D9D9D9"/>
        <w:rPr>
          <w:rFonts w:cs="Arial"/>
          <w:szCs w:val="24"/>
        </w:rPr>
      </w:pPr>
      <w:bookmarkStart w:id="292" w:name="ProcMódulosGastosNoenMódulos"/>
      <w:bookmarkEnd w:id="292"/>
      <w:r>
        <w:rPr>
          <w:rFonts w:cs="Arial"/>
          <w:szCs w:val="24"/>
        </w:rPr>
        <w:t>INTRODUCIR ACLARACIONES SOBRE LOS TIPOS DE GASTOS QUE NO SE INCLUYEN EN LOS MÓDULOS</w:t>
      </w:r>
    </w:p>
    <w:p w:rsidR="00CC015E" w:rsidRDefault="00CC015E" w:rsidP="00CC015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A10A1" w:rsidRDefault="00FA10A1" w:rsidP="00CC015E">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w:t>
        </w:r>
        <w:r w:rsidR="009D2E3A">
          <w:rPr>
            <w:rStyle w:val="Hipervnculo"/>
            <w:sz w:val="16"/>
            <w:szCs w:val="16"/>
          </w:rPr>
          <w:t xml:space="preserve"> </w:t>
        </w:r>
        <w:r w:rsidRPr="00FA10A1">
          <w:rPr>
            <w:rStyle w:val="Hipervnculo"/>
            <w:sz w:val="16"/>
            <w:szCs w:val="16"/>
          </w:rPr>
          <w:t>y presupuestos en obra civil</w:t>
        </w:r>
      </w:hyperlink>
      <w:r>
        <w:rPr>
          <w:sz w:val="16"/>
          <w:szCs w:val="16"/>
        </w:rPr>
        <w:t>)</w:t>
      </w:r>
    </w:p>
    <w:p w:rsidR="00A022CB" w:rsidRDefault="00A022CB" w:rsidP="00D36B14">
      <w:pPr>
        <w:rPr>
          <w:rFonts w:cs="Arial"/>
          <w:szCs w:val="24"/>
        </w:rPr>
      </w:pPr>
    </w:p>
    <w:p w:rsidR="00A022CB" w:rsidRDefault="00A022CB" w:rsidP="00D36B14">
      <w:pPr>
        <w:rPr>
          <w:rFonts w:cs="Arial"/>
          <w:szCs w:val="24"/>
        </w:rPr>
      </w:pPr>
      <w:r w:rsidRPr="00F30FCA">
        <w:rPr>
          <w:rFonts w:cs="Arial"/>
          <w:szCs w:val="24"/>
        </w:rPr>
        <w:t>Programas Rurales comentó a los Grupos que en el Manual especificaría los tipos de gastos que no están incluidos dentro de los límites de los módulos, como las cocinas, calderas, la campa exterior y el vallado, etc., pero no ha dado tiempo de incluirlos: conviene que se incluyan para que este extremo esté claro.</w:t>
      </w:r>
    </w:p>
    <w:p w:rsidR="00A022CB" w:rsidRDefault="00A022CB" w:rsidP="00D36B14">
      <w:pPr>
        <w:rPr>
          <w:rFonts w:cs="Arial"/>
          <w:szCs w:val="24"/>
        </w:rPr>
      </w:pPr>
    </w:p>
    <w:p w:rsidR="00A022CB" w:rsidRDefault="00A022CB" w:rsidP="00D36B14">
      <w:pPr>
        <w:rPr>
          <w:rFonts w:cs="Arial"/>
          <w:szCs w:val="24"/>
        </w:rPr>
      </w:pPr>
      <w:r w:rsidRPr="00112117">
        <w:rPr>
          <w:rFonts w:cs="Arial"/>
          <w:color w:val="FF0000"/>
          <w:szCs w:val="24"/>
        </w:rPr>
        <w:t>La moderación de costes de los tipos de gasto que no están en los módulos, y que no están afectados por la presentación de varios presupuestos, deberá justificarse por el método que considere más apropiado cada Grupo.</w:t>
      </w:r>
    </w:p>
    <w:p w:rsidR="00A022CB" w:rsidRDefault="00A022CB" w:rsidP="00E74A92">
      <w:pPr>
        <w:rPr>
          <w:rFonts w:cs="Arial"/>
          <w:szCs w:val="24"/>
        </w:rPr>
      </w:pPr>
    </w:p>
    <w:p w:rsidR="00A022CB" w:rsidRPr="002B2B1E" w:rsidRDefault="00A022CB" w:rsidP="00180CB3">
      <w:pPr>
        <w:shd w:val="clear" w:color="auto" w:fill="D9D9D9"/>
        <w:outlineLvl w:val="0"/>
        <w:rPr>
          <w:rFonts w:cs="Arial"/>
          <w:szCs w:val="24"/>
        </w:rPr>
      </w:pPr>
      <w:bookmarkStart w:id="293" w:name="ProcPrecioTerrenoLicitadoPorAyto"/>
      <w:bookmarkEnd w:id="293"/>
      <w:r w:rsidRPr="002B2B1E">
        <w:rPr>
          <w:rFonts w:cs="Arial"/>
          <w:szCs w:val="24"/>
        </w:rPr>
        <w:t>PRECIO DE UN TERRENO ADQUIRIDO A UN AYUNTAMIENTO</w:t>
      </w:r>
    </w:p>
    <w:p w:rsidR="00F02FCA" w:rsidRDefault="00F02FCA"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5E7460" w:rsidRDefault="00E6059B"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8D42C5" w:rsidRPr="002B2B1E" w:rsidRDefault="008D42C5" w:rsidP="00E6059B">
      <w:pPr>
        <w:rPr>
          <w:rFonts w:cs="Arial"/>
          <w:szCs w:val="24"/>
        </w:rPr>
      </w:pPr>
    </w:p>
    <w:p w:rsidR="00A022CB" w:rsidRPr="002B2B1E" w:rsidRDefault="00A022CB"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rsidR="00A022CB" w:rsidRDefault="00A022CB" w:rsidP="00D36B14">
      <w:pPr>
        <w:rPr>
          <w:rFonts w:cs="Arial"/>
          <w:szCs w:val="24"/>
        </w:rPr>
      </w:pPr>
    </w:p>
    <w:p w:rsidR="00A022CB" w:rsidRPr="00D36B14" w:rsidRDefault="00A022CB" w:rsidP="00180CB3">
      <w:pPr>
        <w:outlineLvl w:val="0"/>
        <w:rPr>
          <w:rFonts w:cs="Arial"/>
          <w:color w:val="FF0000"/>
          <w:szCs w:val="24"/>
        </w:rPr>
      </w:pPr>
      <w:r w:rsidRPr="00D36B14">
        <w:rPr>
          <w:rFonts w:cs="Arial"/>
          <w:color w:val="FF0000"/>
          <w:szCs w:val="24"/>
        </w:rPr>
        <w:t>Vale el precio de la licitación del ayuntamiento.</w:t>
      </w:r>
    </w:p>
    <w:p w:rsidR="00A022CB" w:rsidRDefault="00A022CB" w:rsidP="00E74A92">
      <w:pPr>
        <w:rPr>
          <w:rFonts w:cs="Arial"/>
          <w:szCs w:val="24"/>
        </w:rPr>
      </w:pPr>
    </w:p>
    <w:p w:rsidR="00A022CB" w:rsidRPr="007519EB" w:rsidRDefault="00A022CB" w:rsidP="00EB5138">
      <w:pPr>
        <w:shd w:val="clear" w:color="auto" w:fill="D9D9D9"/>
        <w:rPr>
          <w:rFonts w:cs="Arial"/>
          <w:szCs w:val="24"/>
        </w:rPr>
      </w:pPr>
      <w:bookmarkStart w:id="294" w:name="ProcReintegroCálculoIntereses"/>
      <w:bookmarkEnd w:id="294"/>
      <w:r w:rsidRPr="007519EB">
        <w:rPr>
          <w:rFonts w:cs="Arial"/>
          <w:szCs w:val="24"/>
        </w:rPr>
        <w:t>¿CUÁL ES EL PROCEDIMIENTO DE CÁLCULO DE LOS INTERESES EN LOS CASOS DE REINTEGRO?</w:t>
      </w:r>
    </w:p>
    <w:p w:rsidR="00771B6A" w:rsidRDefault="00771B6A"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5E7460" w:rsidRDefault="00987B13" w:rsidP="00EB5138">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w:t>
      </w:r>
      <w:r w:rsidR="00E6059B" w:rsidRPr="005E7460">
        <w:rPr>
          <w:bCs/>
          <w:sz w:val="16"/>
          <w:szCs w:val="16"/>
        </w:rPr>
        <w:t xml:space="preserve"> (</w:t>
      </w:r>
      <w:hyperlink w:anchor="ÍndiceProc226Reducciones" w:history="1">
        <w:r w:rsidR="00E6059B" w:rsidRPr="005E7460">
          <w:rPr>
            <w:rStyle w:val="Hipervnculo"/>
            <w:bCs/>
            <w:sz w:val="16"/>
            <w:szCs w:val="16"/>
          </w:rPr>
          <w:t>Índice Reducciones y exclusiones</w:t>
        </w:r>
      </w:hyperlink>
      <w:r w:rsidR="00E6059B" w:rsidRPr="005E7460">
        <w:rPr>
          <w:bCs/>
          <w:sz w:val="16"/>
          <w:szCs w:val="16"/>
        </w:rPr>
        <w:t>)</w:t>
      </w:r>
    </w:p>
    <w:p w:rsidR="009D2E3A" w:rsidRDefault="009D2E3A" w:rsidP="00EB5138">
      <w:pPr>
        <w:pStyle w:val="msolistparagraph0"/>
        <w:spacing w:before="60"/>
        <w:ind w:left="0"/>
        <w:rPr>
          <w:rFonts w:ascii="Arial" w:hAnsi="Arial" w:cs="Arial"/>
          <w:bCs/>
          <w:color w:val="FF0000"/>
          <w:sz w:val="24"/>
          <w:szCs w:val="24"/>
        </w:rPr>
      </w:pPr>
    </w:p>
    <w:p w:rsidR="00A022CB" w:rsidRPr="00112117" w:rsidRDefault="00A022CB" w:rsidP="00EB5138">
      <w:pPr>
        <w:pStyle w:val="msolistparagraph0"/>
        <w:spacing w:before="60"/>
        <w:ind w:left="0"/>
        <w:rPr>
          <w:rFonts w:ascii="Arial" w:hAnsi="Arial" w:cs="Arial"/>
          <w:color w:val="FF0000"/>
          <w:sz w:val="24"/>
          <w:szCs w:val="24"/>
        </w:rPr>
      </w:pP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w:t>
      </w:r>
      <w:r w:rsidR="009D2E3A">
        <w:rPr>
          <w:rFonts w:ascii="Arial" w:hAnsi="Arial" w:cs="Arial"/>
          <w:bCs/>
          <w:color w:val="FF0000"/>
          <w:sz w:val="24"/>
          <w:szCs w:val="24"/>
        </w:rPr>
        <w:t xml:space="preserve"> </w:t>
      </w:r>
      <w:r>
        <w:rPr>
          <w:rFonts w:ascii="Arial" w:hAnsi="Arial" w:cs="Arial"/>
          <w:bCs/>
          <w:color w:val="FF0000"/>
          <w:sz w:val="24"/>
          <w:szCs w:val="24"/>
        </w:rPr>
        <w:t>a</w:t>
      </w:r>
      <w:r w:rsidR="009D2E3A">
        <w:rPr>
          <w:rFonts w:ascii="Arial" w:hAnsi="Arial" w:cs="Arial"/>
          <w:bCs/>
          <w:color w:val="FF0000"/>
          <w:sz w:val="24"/>
          <w:szCs w:val="24"/>
        </w:rPr>
        <w:t xml:space="preserve"> </w:t>
      </w:r>
      <w:r>
        <w:rPr>
          <w:rFonts w:ascii="Arial" w:hAnsi="Arial" w:cs="Arial"/>
          <w:bCs/>
          <w:color w:val="FF0000"/>
          <w:sz w:val="24"/>
          <w:szCs w:val="24"/>
        </w:rPr>
        <w:t>un</w:t>
      </w:r>
      <w:r w:rsidRPr="00112117">
        <w:rPr>
          <w:rFonts w:ascii="Arial" w:hAnsi="Arial" w:cs="Arial"/>
          <w:bCs/>
          <w:color w:val="FF0000"/>
          <w:sz w:val="24"/>
          <w:szCs w:val="24"/>
        </w:rPr>
        <w:t>a circular horizontal, aunque no afecta a los Grupos.</w:t>
      </w:r>
    </w:p>
    <w:p w:rsidR="00A022CB" w:rsidRDefault="00A022CB" w:rsidP="00E74A92">
      <w:pPr>
        <w:rPr>
          <w:rFonts w:cs="Arial"/>
          <w:szCs w:val="24"/>
        </w:rPr>
      </w:pPr>
    </w:p>
    <w:p w:rsidR="00A022CB" w:rsidRPr="007519EB" w:rsidRDefault="00A022CB" w:rsidP="00EB5138">
      <w:pPr>
        <w:shd w:val="clear" w:color="auto" w:fill="D9D9D9"/>
        <w:rPr>
          <w:rFonts w:cs="Arial"/>
          <w:szCs w:val="24"/>
        </w:rPr>
      </w:pPr>
      <w:bookmarkStart w:id="295" w:name="ProcObligaciónProyectoVisado"/>
      <w:bookmarkEnd w:id="295"/>
      <w:r w:rsidRPr="007519EB">
        <w:rPr>
          <w:rFonts w:cs="Arial"/>
          <w:szCs w:val="24"/>
        </w:rPr>
        <w:t>¿EN QUÉ CASOS SON OBLIGATORIOS LOS VISADOS? ¿SEGÚN ESTABLEZCA LA LEY DE VISADOS?</w:t>
      </w:r>
    </w:p>
    <w:p w:rsidR="00BD29CF" w:rsidRDefault="00BD29CF"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D29CF" w:rsidRDefault="00BD29CF" w:rsidP="00EB5138">
      <w:pPr>
        <w:rPr>
          <w:color w:val="FF0000"/>
        </w:rPr>
      </w:pPr>
    </w:p>
    <w:p w:rsidR="00A022CB" w:rsidRDefault="00A022CB" w:rsidP="00EB5138">
      <w:pPr>
        <w:rPr>
          <w:color w:val="FF0000"/>
        </w:rPr>
      </w:pPr>
      <w:r w:rsidRPr="00EB5138">
        <w:rPr>
          <w:color w:val="FF0000"/>
        </w:rPr>
        <w:t xml:space="preserve">Esta obligación ya figuraba en la circular nº 11, de 20.09.2010, punto 5, de 2007-2013, en referencia al </w:t>
      </w:r>
      <w:hyperlink r:id="rId15" w:history="1">
        <w:r w:rsidRPr="009000E1">
          <w:rPr>
            <w:rStyle w:val="Hipervnculo"/>
          </w:rPr>
          <w:t>Real Decreto 1000/2010</w:t>
        </w:r>
      </w:hyperlink>
      <w:r w:rsidRPr="00EB5138">
        <w:rPr>
          <w:color w:val="FF0000"/>
        </w:rPr>
        <w:t>, de 5 de agosto, sobre visado colegial obligatorio.</w:t>
      </w:r>
    </w:p>
    <w:p w:rsidR="00A022CB" w:rsidRDefault="00A022CB" w:rsidP="00EB5138">
      <w:pPr>
        <w:rPr>
          <w:rFonts w:cs="Arial"/>
          <w:szCs w:val="24"/>
        </w:rPr>
      </w:pPr>
    </w:p>
    <w:p w:rsidR="009600A1" w:rsidRDefault="009600A1" w:rsidP="00EB5138">
      <w:pPr>
        <w:rPr>
          <w:rFonts w:cs="Arial"/>
          <w:szCs w:val="24"/>
        </w:rPr>
      </w:pPr>
    </w:p>
    <w:p w:rsidR="00A022CB" w:rsidRDefault="00A022CB" w:rsidP="00180CB3">
      <w:pPr>
        <w:shd w:val="clear" w:color="auto" w:fill="D9D9D9"/>
        <w:outlineLvl w:val="0"/>
        <w:rPr>
          <w:rFonts w:cs="Arial"/>
          <w:szCs w:val="24"/>
        </w:rPr>
      </w:pPr>
      <w:bookmarkStart w:id="296" w:name="ProcCumplirContrataPública"/>
      <w:bookmarkEnd w:id="296"/>
      <w:r>
        <w:rPr>
          <w:rFonts w:cs="Arial"/>
          <w:szCs w:val="24"/>
        </w:rPr>
        <w:t>CUMPLIMIENTO DE LA CONTRATACIÓN PÚBLICA</w:t>
      </w:r>
    </w:p>
    <w:p w:rsidR="00D213C5" w:rsidRDefault="00D213C5" w:rsidP="00D213C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Pr="005E7460" w:rsidRDefault="008D42C5" w:rsidP="008D42C5">
      <w:pPr>
        <w:rPr>
          <w:rFonts w:cs="Arial"/>
          <w:sz w:val="16"/>
          <w:szCs w:val="16"/>
        </w:rPr>
      </w:pPr>
      <w:r w:rsidRPr="005E7460">
        <w:rPr>
          <w:rFonts w:cs="Arial"/>
          <w:sz w:val="16"/>
          <w:szCs w:val="16"/>
        </w:rPr>
        <w:lastRenderedPageBreak/>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A022CB" w:rsidRPr="007519EB" w:rsidRDefault="00A022CB" w:rsidP="00EB5138">
      <w:pPr>
        <w:rPr>
          <w:rFonts w:cs="Arial"/>
          <w:szCs w:val="24"/>
        </w:rPr>
      </w:pPr>
    </w:p>
    <w:p w:rsidR="00A022CB" w:rsidRDefault="00A022CB" w:rsidP="00EB5138">
      <w:pPr>
        <w:rPr>
          <w:rFonts w:cs="Arial"/>
          <w:szCs w:val="24"/>
        </w:rPr>
      </w:pPr>
      <w:r w:rsidRPr="007519EB">
        <w:rPr>
          <w:rFonts w:cs="Arial"/>
          <w:szCs w:val="24"/>
        </w:rPr>
        <w:t>Ya que no figura en la orden, sería interesante que en el caso de las entidades públicas se diga que deben cumplir normativa de contratación pública y lo que se les va a solicitar a los que les sea de aplicación.</w:t>
      </w:r>
    </w:p>
    <w:p w:rsidR="00A022CB" w:rsidRPr="007519EB" w:rsidRDefault="00A022CB" w:rsidP="00EB5138">
      <w:pPr>
        <w:rPr>
          <w:rFonts w:cs="Arial"/>
          <w:szCs w:val="24"/>
        </w:rPr>
      </w:pPr>
    </w:p>
    <w:p w:rsidR="00A022CB" w:rsidRDefault="00A022CB" w:rsidP="00180CB3">
      <w:pPr>
        <w:outlineLvl w:val="0"/>
        <w:rPr>
          <w:color w:val="FF0000"/>
        </w:rPr>
      </w:pPr>
      <w:r>
        <w:rPr>
          <w:color w:val="FF0000"/>
        </w:rPr>
        <w:t>DGA establecerá una norma que será como la del periodo 2007-2013.</w:t>
      </w:r>
    </w:p>
    <w:p w:rsidR="00A022CB" w:rsidRDefault="00A022CB" w:rsidP="00EB5138">
      <w:pPr>
        <w:rPr>
          <w:rFonts w:cs="Arial"/>
          <w:szCs w:val="24"/>
        </w:rPr>
      </w:pPr>
    </w:p>
    <w:p w:rsidR="00A022CB" w:rsidRDefault="00A022CB" w:rsidP="00EB5138">
      <w:pPr>
        <w:rPr>
          <w:rFonts w:cs="Arial"/>
          <w:szCs w:val="24"/>
        </w:rPr>
      </w:pPr>
      <w:r w:rsidRPr="002C00A6">
        <w:rPr>
          <w:rFonts w:cs="Arial"/>
          <w:color w:val="00B050"/>
          <w:szCs w:val="24"/>
        </w:rPr>
        <w:t>N. de RADR</w:t>
      </w:r>
      <w:r>
        <w:rPr>
          <w:rFonts w:cs="Arial"/>
          <w:color w:val="00B050"/>
          <w:szCs w:val="24"/>
        </w:rPr>
        <w:t xml:space="preserve">: Programas Comunitarios </w:t>
      </w:r>
      <w:r w:rsidR="009D2E3A">
        <w:rPr>
          <w:rFonts w:cs="Arial"/>
          <w:color w:val="00B050"/>
          <w:szCs w:val="24"/>
        </w:rPr>
        <w:t>añadirá una</w:t>
      </w:r>
      <w:r>
        <w:rPr>
          <w:rFonts w:cs="Arial"/>
          <w:color w:val="00B050"/>
          <w:szCs w:val="24"/>
        </w:rPr>
        <w:t xml:space="preserve"> referencia a la obligación del cumplimiento de las normas de contratación pública </w:t>
      </w:r>
      <w:r w:rsidR="009D2E3A">
        <w:rPr>
          <w:rFonts w:cs="Arial"/>
          <w:color w:val="00B050"/>
          <w:szCs w:val="24"/>
        </w:rPr>
        <w:t>en la</w:t>
      </w:r>
      <w:r>
        <w:rPr>
          <w:rFonts w:cs="Arial"/>
          <w:color w:val="00B050"/>
          <w:szCs w:val="24"/>
        </w:rPr>
        <w:t xml:space="preserve"> siguiente versión del Manual de procedimiento (en la versión 2 no está).</w:t>
      </w:r>
    </w:p>
    <w:p w:rsidR="00A022CB" w:rsidRDefault="00A022CB" w:rsidP="00EB5138">
      <w:pPr>
        <w:rPr>
          <w:rFonts w:cs="Arial"/>
          <w:szCs w:val="24"/>
        </w:rPr>
      </w:pPr>
    </w:p>
    <w:p w:rsidR="00A022CB" w:rsidRPr="007519EB" w:rsidRDefault="00A022CB" w:rsidP="00180CB3">
      <w:pPr>
        <w:shd w:val="clear" w:color="auto" w:fill="D9D9D9"/>
        <w:outlineLvl w:val="0"/>
        <w:rPr>
          <w:rFonts w:cs="Arial"/>
          <w:szCs w:val="24"/>
        </w:rPr>
      </w:pPr>
      <w:bookmarkStart w:id="297" w:name="ProcConceptoNoProductivo"/>
      <w:bookmarkEnd w:id="297"/>
      <w:r w:rsidRPr="007519EB">
        <w:rPr>
          <w:rFonts w:cs="Arial"/>
          <w:szCs w:val="24"/>
        </w:rPr>
        <w:t xml:space="preserve">INCLUIR LA DEFINICIÓN DE PROYECTOS NO PRODUCTIVOS. </w:t>
      </w:r>
    </w:p>
    <w:p w:rsidR="0024457E" w:rsidRDefault="0024457E"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07DAF" w:rsidRDefault="00E07DAF"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24457E" w:rsidRDefault="0024457E" w:rsidP="00EB5138">
      <w:pPr>
        <w:rPr>
          <w:rFonts w:cs="Arial"/>
          <w:szCs w:val="24"/>
        </w:rPr>
      </w:pPr>
    </w:p>
    <w:p w:rsidR="00A022CB" w:rsidRPr="007519EB" w:rsidRDefault="00A022CB" w:rsidP="00EB5138">
      <w:pPr>
        <w:rPr>
          <w:rFonts w:cs="Arial"/>
          <w:szCs w:val="24"/>
        </w:rPr>
      </w:pPr>
      <w:r w:rsidRPr="007519EB">
        <w:rPr>
          <w:rFonts w:cs="Arial"/>
          <w:szCs w:val="24"/>
        </w:rPr>
        <w:t>¿O los Grupos lo van a ir preguntando proyecto por proyecto cuando haya duda?</w:t>
      </w:r>
    </w:p>
    <w:p w:rsidR="00A022CB" w:rsidRDefault="00A022CB" w:rsidP="00EB5138">
      <w:pPr>
        <w:spacing w:before="60"/>
        <w:jc w:val="left"/>
        <w:rPr>
          <w:rFonts w:cs="Arial"/>
          <w:szCs w:val="24"/>
        </w:rPr>
      </w:pPr>
    </w:p>
    <w:p w:rsidR="00A022CB" w:rsidRPr="00EB5138" w:rsidRDefault="00A022CB" w:rsidP="00EB5138">
      <w:pPr>
        <w:pStyle w:val="Estilo4"/>
        <w:rPr>
          <w:color w:val="FF0000"/>
        </w:rPr>
      </w:pPr>
      <w:r>
        <w:rPr>
          <w:color w:val="FF0000"/>
        </w:rPr>
        <w:t xml:space="preserve">Aunque se </w:t>
      </w:r>
      <w:r w:rsidRPr="00EB5138">
        <w:rPr>
          <w:color w:val="FF0000"/>
        </w:rPr>
        <w:t xml:space="preserve">debe estudiar caso por </w:t>
      </w:r>
      <w:r w:rsidR="009D2E3A" w:rsidRPr="00EB5138">
        <w:rPr>
          <w:color w:val="FF0000"/>
        </w:rPr>
        <w:t>caso</w:t>
      </w:r>
      <w:r w:rsidR="009D2E3A">
        <w:rPr>
          <w:color w:val="FF0000"/>
        </w:rPr>
        <w:t xml:space="preserve">, </w:t>
      </w:r>
      <w:r w:rsidR="009D2E3A" w:rsidRPr="00EB5138">
        <w:rPr>
          <w:color w:val="FF0000"/>
        </w:rPr>
        <w:t>la</w:t>
      </w:r>
      <w:r w:rsidRPr="00EB5138">
        <w:rPr>
          <w:color w:val="FF0000"/>
        </w:rPr>
        <w:t xml:space="preserve">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rsidR="00A022CB" w:rsidRPr="00EB5138" w:rsidRDefault="00A022CB" w:rsidP="00EB5138">
      <w:pPr>
        <w:spacing w:before="60"/>
        <w:jc w:val="left"/>
        <w:rPr>
          <w:rFonts w:cs="Arial"/>
          <w:color w:val="FF0000"/>
          <w:szCs w:val="24"/>
        </w:rPr>
      </w:pPr>
    </w:p>
    <w:p w:rsidR="00A022CB" w:rsidRPr="00EB5138" w:rsidRDefault="00A022CB"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rsidR="00A022CB" w:rsidRPr="00EB5138" w:rsidRDefault="00A022CB"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rsidR="00A022CB" w:rsidRPr="00EB5138" w:rsidRDefault="00A022CB"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 Por parte de la Dirección General de Desarrollo Rural, se entiende, en general, por actividad “productiva” toda inversión que es susceptible de ser realizada por empresas privadas (cuya finalidad es obtener una renta), así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rsidR="00A022CB" w:rsidRPr="00EB5138" w:rsidRDefault="00A022CB"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El hecho de que un vivero a cargo de una asociación de minusválidos, una residencia de la tercera edad municipal, un museo municipal o el servicio de publicaciones de un ayuntamiento, generen algunos ingresos, no desvirtúa su carácter de no lucrativo.</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lastRenderedPageBreak/>
        <w:t>Son estas situaciones “fronterizas” las que se deben analizar caso por caso, no siendo posible determinar a priori si es o no productivo.</w:t>
      </w:r>
    </w:p>
    <w:p w:rsidR="00A022CB" w:rsidRPr="00EB5138" w:rsidRDefault="00A022CB"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Asimismo, dado que las Entidades Locales pueden ejercer actividades económicas, la mayor parte de estas situaciones “fronterizas” se plantean en inversiones promovidas por Ayuntamientos.</w:t>
      </w:r>
    </w:p>
    <w:p w:rsidR="00A022CB" w:rsidRPr="00EB5138" w:rsidRDefault="00A022CB" w:rsidP="00EB5138">
      <w:pPr>
        <w:pStyle w:val="Estilo5"/>
        <w:rPr>
          <w:color w:val="FF0000"/>
        </w:rPr>
      </w:pPr>
      <w:r w:rsidRPr="00EB5138">
        <w:rPr>
          <w:color w:val="FF0000"/>
        </w:rPr>
        <w:t>En todo proyecto promovido por un Ayuntamiento en el que se prevea la obtención de ingresos, deberá conocerse la tipología de los mismos.</w:t>
      </w:r>
    </w:p>
    <w:p w:rsidR="00A022CB" w:rsidRPr="00EB5138" w:rsidRDefault="00A022CB" w:rsidP="00EB5138">
      <w:pPr>
        <w:pStyle w:val="Estilo5"/>
        <w:rPr>
          <w:color w:val="FF0000"/>
        </w:rPr>
      </w:pPr>
      <w:r w:rsidRPr="00EB5138">
        <w:rPr>
          <w:color w:val="FF0000"/>
        </w:rPr>
        <w:t>Si dichos ingresos son del tipo de tasas, la inversión ha de calificarse como “no productiva”, dado que su importe no supera el coste del servicio (requisito legal de las tasas).</w:t>
      </w:r>
    </w:p>
    <w:p w:rsidR="00A022CB" w:rsidRDefault="00A022CB" w:rsidP="00EB5138">
      <w:pPr>
        <w:pStyle w:val="Estilo5"/>
        <w:rPr>
          <w:i w:val="0"/>
          <w:color w:val="FF0000"/>
        </w:rPr>
      </w:pPr>
      <w:r w:rsidRPr="00EB5138">
        <w:rPr>
          <w:color w:val="FF0000"/>
        </w:rPr>
        <w:t xml:space="preserve">Análogamente, la inversión se considerará “no productiva” cuando proceda de precios públicos, cuyos ingresos cubran los gastos de mantenimiento del servicio y el beneficio neto (ingresos-gastos) sea inferior al valor de la capitalización de </w:t>
      </w:r>
      <w:r w:rsidR="009D2E3A" w:rsidRPr="00EB5138">
        <w:rPr>
          <w:color w:val="FF0000"/>
        </w:rPr>
        <w:t>la inversión</w:t>
      </w:r>
      <w:r w:rsidRPr="00EB5138">
        <w:rPr>
          <w:color w:val="FF0000"/>
        </w:rPr>
        <w:t xml:space="preserve"> al interés legal del dinero”.</w:t>
      </w:r>
    </w:p>
    <w:p w:rsidR="00A022CB" w:rsidRDefault="00A022CB" w:rsidP="00EB5138">
      <w:pPr>
        <w:rPr>
          <w:rFonts w:cs="Arial"/>
          <w:szCs w:val="24"/>
        </w:rPr>
      </w:pPr>
    </w:p>
    <w:p w:rsidR="00A022CB" w:rsidRPr="007519EB" w:rsidRDefault="00A022CB" w:rsidP="007D2E6A">
      <w:pPr>
        <w:shd w:val="clear" w:color="auto" w:fill="D9D9D9"/>
        <w:rPr>
          <w:rFonts w:cs="Arial"/>
          <w:szCs w:val="24"/>
        </w:rPr>
      </w:pPr>
      <w:bookmarkStart w:id="298" w:name="ProcUnSolicitanteDosProyectos"/>
      <w:bookmarkEnd w:id="298"/>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rsidR="00520E92" w:rsidRDefault="00520E92"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A022CB" w:rsidRPr="007519EB" w:rsidRDefault="00A022CB" w:rsidP="007D2E6A">
      <w:pPr>
        <w:spacing w:before="60"/>
        <w:rPr>
          <w:rFonts w:cs="Arial"/>
          <w:szCs w:val="24"/>
        </w:rPr>
      </w:pPr>
    </w:p>
    <w:p w:rsidR="00A022CB" w:rsidRPr="007519EB" w:rsidRDefault="00A022CB"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rsidR="00A022CB" w:rsidRPr="007519EB" w:rsidRDefault="00A022CB" w:rsidP="007D2E6A">
      <w:pPr>
        <w:spacing w:before="60"/>
        <w:rPr>
          <w:rFonts w:cs="Arial"/>
          <w:szCs w:val="24"/>
        </w:rPr>
      </w:pPr>
    </w:p>
    <w:p w:rsidR="00A022CB" w:rsidRDefault="00A022CB"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rsidR="00A022CB" w:rsidRPr="006528EA" w:rsidRDefault="00A022CB" w:rsidP="007D2E6A">
      <w:pPr>
        <w:spacing w:before="60"/>
        <w:rPr>
          <w:rFonts w:cs="Arial"/>
          <w:szCs w:val="24"/>
        </w:rPr>
      </w:pPr>
    </w:p>
    <w:p w:rsidR="00A022CB" w:rsidRDefault="00A022CB" w:rsidP="00180CB3">
      <w:pPr>
        <w:outlineLvl w:val="0"/>
        <w:rPr>
          <w:color w:val="FF0000"/>
        </w:rPr>
      </w:pP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rsidR="00A022CB" w:rsidRDefault="00A022CB" w:rsidP="007D2E6A">
      <w:pPr>
        <w:rPr>
          <w:color w:val="FF0000"/>
        </w:rPr>
      </w:pPr>
    </w:p>
    <w:p w:rsidR="00A022CB" w:rsidRPr="00744DA4" w:rsidRDefault="00A022CB" w:rsidP="007D2E6A">
      <w:pPr>
        <w:rPr>
          <w:color w:val="00B050"/>
        </w:rPr>
      </w:pPr>
      <w:r w:rsidRPr="00744DA4">
        <w:rPr>
          <w:color w:val="00B050"/>
        </w:rPr>
        <w:t>N. de RADR por comentario de Programas Rurales: la necesidad de presentar dos solicitudes estriba en la información que conlleva cada expediente de inversión, por ejemplo los datos de los compromisos y de los indicadores.</w:t>
      </w:r>
    </w:p>
    <w:p w:rsidR="00A022CB" w:rsidRDefault="00A022CB" w:rsidP="007D2E6A">
      <w:pPr>
        <w:rPr>
          <w:rFonts w:cs="Arial"/>
          <w:szCs w:val="24"/>
        </w:rPr>
      </w:pPr>
    </w:p>
    <w:p w:rsidR="00A022CB" w:rsidRPr="007519EB" w:rsidRDefault="00A022CB" w:rsidP="007D2E6A">
      <w:pPr>
        <w:shd w:val="clear" w:color="auto" w:fill="D9D9D9"/>
      </w:pPr>
      <w:bookmarkStart w:id="299" w:name="ProcSolicitudProcedAdmtvoalGrupo"/>
      <w:bookmarkEnd w:id="299"/>
      <w:r w:rsidRPr="007519EB">
        <w:t>CÓMO PROCEDER SI CORREOS ADMITE AL SOLICITANTE EL ENVÍO AL GRUPO DE UNA SOLICITUD DE AYUDA PERO PUESTA POR ERROR POR PROCEDIMIENTO ADMINISTRATIVO</w:t>
      </w:r>
    </w:p>
    <w:p w:rsidR="00FF729C" w:rsidRDefault="00FF729C"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FF729C" w:rsidRDefault="00FF729C" w:rsidP="007D2E6A">
      <w:pPr>
        <w:rPr>
          <w:rFonts w:cs="Arial"/>
          <w:color w:val="FF0000"/>
          <w:szCs w:val="24"/>
          <w:lang w:eastAsia="es-ES"/>
        </w:rPr>
      </w:pPr>
    </w:p>
    <w:p w:rsidR="00A022CB" w:rsidRPr="007D2E6A" w:rsidRDefault="00A022CB" w:rsidP="007D2E6A">
      <w:pPr>
        <w:rPr>
          <w:rFonts w:cs="Arial"/>
          <w:color w:val="FF0000"/>
          <w:szCs w:val="24"/>
          <w:lang w:eastAsia="es-ES"/>
        </w:rPr>
      </w:pP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xml:space="preserve">, el Grupo le dará entrada como si la solicitud le hubiera llegado a través </w:t>
      </w:r>
      <w:r w:rsidR="009D2E3A" w:rsidRPr="007D2E6A">
        <w:rPr>
          <w:rFonts w:cs="Arial"/>
          <w:color w:val="FF0000"/>
          <w:szCs w:val="24"/>
          <w:lang w:eastAsia="es-ES"/>
        </w:rPr>
        <w:t>de la</w:t>
      </w:r>
      <w:r w:rsidRPr="007D2E6A">
        <w:rPr>
          <w:rFonts w:cs="Arial"/>
          <w:color w:val="FF0000"/>
          <w:szCs w:val="24"/>
          <w:lang w:eastAsia="es-ES"/>
        </w:rPr>
        <w:t xml:space="preserve"> OCA.</w:t>
      </w:r>
    </w:p>
    <w:p w:rsidR="00A022CB" w:rsidRDefault="00A022CB" w:rsidP="007D2E6A">
      <w:pPr>
        <w:rPr>
          <w:rFonts w:cs="Arial"/>
          <w:szCs w:val="24"/>
        </w:rPr>
      </w:pPr>
    </w:p>
    <w:p w:rsidR="00A022CB" w:rsidRPr="007519EB" w:rsidRDefault="00A022CB" w:rsidP="00180CB3">
      <w:pPr>
        <w:shd w:val="clear" w:color="auto" w:fill="D9D9D9"/>
        <w:outlineLvl w:val="0"/>
      </w:pPr>
      <w:bookmarkStart w:id="300" w:name="ProcDificilEncontrar3Ofertas"/>
      <w:bookmarkEnd w:id="300"/>
      <w:r w:rsidRPr="007519EB">
        <w:t>DIFICULTAD PARA SOLICITAR LOS TRES PRESUPUESTOS</w:t>
      </w:r>
    </w:p>
    <w:p w:rsidR="00FF729C" w:rsidRDefault="00FF729C"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7519EB" w:rsidRDefault="00A022CB" w:rsidP="002326D6">
      <w:pPr>
        <w:rPr>
          <w:rFonts w:cs="Arial"/>
          <w:b/>
          <w:szCs w:val="24"/>
          <w:lang w:eastAsia="es-ES"/>
        </w:rPr>
      </w:pPr>
    </w:p>
    <w:p w:rsidR="00A022CB" w:rsidRPr="007519EB" w:rsidRDefault="00A022CB"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rsidR="00A022CB" w:rsidRPr="007519EB" w:rsidRDefault="00A022CB" w:rsidP="002326D6">
      <w:pPr>
        <w:rPr>
          <w:rFonts w:cs="Arial"/>
          <w:szCs w:val="24"/>
        </w:rPr>
      </w:pPr>
    </w:p>
    <w:p w:rsidR="00A022CB" w:rsidRPr="007519EB" w:rsidRDefault="00A022CB" w:rsidP="002326D6">
      <w:pPr>
        <w:rPr>
          <w:rFonts w:cs="Arial"/>
          <w:szCs w:val="24"/>
        </w:rPr>
      </w:pPr>
      <w:r w:rsidRPr="007519EB">
        <w:rPr>
          <w:rFonts w:cs="Arial"/>
          <w:szCs w:val="24"/>
        </w:rPr>
        <w:t xml:space="preserve">El promotor solo podría pedir al menos tres presupuestos a al menos tres proveedores de esa marca, estén estos en la misma ciudad o en diferentes ciudades. Si los tres proveedores le ofrecieran el mismo precio, porque este fuera una norma comercial de la empresa de la marca: </w:t>
      </w:r>
    </w:p>
    <w:p w:rsidR="00A022CB" w:rsidRDefault="00A022CB" w:rsidP="002326D6">
      <w:pPr>
        <w:rPr>
          <w:rFonts w:cs="Arial"/>
          <w:szCs w:val="24"/>
        </w:rPr>
      </w:pPr>
      <w:r w:rsidRPr="007519EB">
        <w:rPr>
          <w:rFonts w:cs="Arial"/>
          <w:szCs w:val="24"/>
        </w:rPr>
        <w:t>¿Bastaría con esos tres presupuestos para justificar la elección de uno de ellos cualquiera, pues los tres son del mismo precio?</w:t>
      </w:r>
    </w:p>
    <w:p w:rsidR="00A022CB" w:rsidRDefault="00A022CB" w:rsidP="002326D6">
      <w:pPr>
        <w:pStyle w:val="Estilo4"/>
      </w:pPr>
    </w:p>
    <w:p w:rsidR="00A022CB" w:rsidRPr="002326D6" w:rsidRDefault="00A022CB" w:rsidP="00180CB3">
      <w:pPr>
        <w:pStyle w:val="Estilo4"/>
        <w:outlineLvl w:val="0"/>
        <w:rPr>
          <w:color w:val="FF0000"/>
        </w:rPr>
      </w:pPr>
      <w:r w:rsidRPr="002326D6">
        <w:rPr>
          <w:color w:val="FF0000"/>
        </w:rPr>
        <w:t>Sí.</w:t>
      </w:r>
    </w:p>
    <w:p w:rsidR="00A022CB" w:rsidRPr="007519EB" w:rsidRDefault="00A022CB" w:rsidP="002326D6">
      <w:pPr>
        <w:rPr>
          <w:rFonts w:cs="Arial"/>
          <w:szCs w:val="24"/>
        </w:rPr>
      </w:pPr>
    </w:p>
    <w:p w:rsidR="00A022CB" w:rsidRDefault="00A022CB" w:rsidP="002326D6">
      <w:pPr>
        <w:rPr>
          <w:rFonts w:cs="Arial"/>
          <w:szCs w:val="24"/>
        </w:rPr>
      </w:pPr>
      <w:r w:rsidRPr="007519EB">
        <w:rPr>
          <w:rFonts w:cs="Arial"/>
          <w:szCs w:val="24"/>
        </w:rPr>
        <w:t>¿Sería necesario que el promotor aportara un informe de la empresa de la marca</w:t>
      </w:r>
      <w:r>
        <w:rPr>
          <w:rFonts w:cs="Arial"/>
          <w:szCs w:val="24"/>
        </w:rPr>
        <w:t xml:space="preserve"> explicando las circunstancias</w:t>
      </w:r>
      <w:r w:rsidR="009D2E3A">
        <w:rPr>
          <w:rFonts w:cs="Arial"/>
          <w:szCs w:val="24"/>
        </w:rPr>
        <w:t>?</w:t>
      </w:r>
      <w:r w:rsidR="009D2E3A" w:rsidRPr="007519EB">
        <w:rPr>
          <w:rFonts w:cs="Arial"/>
          <w:szCs w:val="24"/>
        </w:rPr>
        <w:t xml:space="preserve"> ¿</w:t>
      </w:r>
      <w:r w:rsidRPr="007519EB">
        <w:rPr>
          <w:rFonts w:cs="Arial"/>
          <w:szCs w:val="24"/>
        </w:rPr>
        <w:t>O bastaría con un informe del propio promotor explicando el asunto?</w:t>
      </w:r>
    </w:p>
    <w:p w:rsidR="00A022CB" w:rsidRPr="007519EB" w:rsidRDefault="00A022CB" w:rsidP="002326D6">
      <w:pPr>
        <w:rPr>
          <w:rFonts w:cs="Arial"/>
          <w:szCs w:val="24"/>
        </w:rPr>
      </w:pPr>
    </w:p>
    <w:p w:rsidR="00A022CB" w:rsidRPr="002326D6" w:rsidRDefault="00A022CB" w:rsidP="00180CB3">
      <w:pPr>
        <w:pStyle w:val="Estilo4"/>
        <w:outlineLvl w:val="0"/>
        <w:rPr>
          <w:color w:val="FF0000"/>
        </w:rPr>
      </w:pPr>
      <w:r w:rsidRPr="002326D6">
        <w:rPr>
          <w:color w:val="FF0000"/>
        </w:rPr>
        <w:t>Bastaría con un informe del promotor.</w:t>
      </w:r>
    </w:p>
    <w:p w:rsidR="00A022CB" w:rsidRDefault="00A022CB" w:rsidP="002326D6">
      <w:pPr>
        <w:rPr>
          <w:rFonts w:cs="Arial"/>
          <w:szCs w:val="24"/>
        </w:rPr>
      </w:pPr>
    </w:p>
    <w:p w:rsidR="00A022CB" w:rsidRPr="007519EB" w:rsidRDefault="00A022CB"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rsidR="00A022CB" w:rsidRPr="007519EB" w:rsidRDefault="00A022CB" w:rsidP="002326D6">
      <w:pPr>
        <w:rPr>
          <w:rFonts w:cs="Arial"/>
          <w:szCs w:val="24"/>
        </w:rPr>
      </w:pPr>
    </w:p>
    <w:p w:rsidR="00A022CB" w:rsidRPr="007519EB" w:rsidRDefault="00A022CB" w:rsidP="002326D6">
      <w:pPr>
        <w:rPr>
          <w:rFonts w:cs="Arial"/>
          <w:szCs w:val="24"/>
        </w:rPr>
      </w:pPr>
      <w:r w:rsidRPr="007519EB">
        <w:rPr>
          <w:rFonts w:cs="Arial"/>
          <w:szCs w:val="24"/>
        </w:rPr>
        <w:t xml:space="preserve">¿Qué tendría que hacer el promotor para justificar la moderación de costes en la adquisición? </w:t>
      </w:r>
    </w:p>
    <w:p w:rsidR="00A022CB" w:rsidRPr="007519EB" w:rsidRDefault="00A022CB" w:rsidP="002326D6">
      <w:pPr>
        <w:rPr>
          <w:rFonts w:cs="Arial"/>
          <w:szCs w:val="24"/>
        </w:rPr>
      </w:pPr>
      <w:r w:rsidRPr="007519EB">
        <w:rPr>
          <w:rFonts w:cs="Arial"/>
          <w:szCs w:val="24"/>
        </w:rPr>
        <w:t>¿Bastaría con un informe de la empresa de la marca explicando que ese proveedor es único?</w:t>
      </w:r>
    </w:p>
    <w:p w:rsidR="00A022CB" w:rsidRDefault="00A022CB" w:rsidP="002326D6">
      <w:pPr>
        <w:spacing w:before="60"/>
        <w:rPr>
          <w:rFonts w:cs="Arial"/>
          <w:szCs w:val="24"/>
        </w:rPr>
      </w:pPr>
    </w:p>
    <w:p w:rsidR="00A022CB" w:rsidRPr="002326D6" w:rsidRDefault="00A022CB" w:rsidP="002326D6">
      <w:pPr>
        <w:pStyle w:val="Estilo4"/>
        <w:rPr>
          <w:color w:val="FF0000"/>
        </w:rPr>
      </w:pP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sidR="005D09CD">
        <w:rPr>
          <w:color w:val="FF0000"/>
        </w:rPr>
        <w:t xml:space="preserve"> </w:t>
      </w:r>
      <w:r w:rsidRPr="002326D6">
        <w:rPr>
          <w:color w:val="FF0000"/>
        </w:rPr>
        <w:t xml:space="preserve">para el caso de la elección de una oferta que no es económicamente la más ventajosa: </w:t>
      </w:r>
    </w:p>
    <w:p w:rsidR="00A022CB" w:rsidRPr="002326D6" w:rsidRDefault="00A022CB" w:rsidP="002326D6">
      <w:pPr>
        <w:pStyle w:val="Estilo4"/>
        <w:rPr>
          <w:color w:val="FF0000"/>
        </w:rPr>
      </w:pPr>
    </w:p>
    <w:p w:rsidR="00A022CB" w:rsidRDefault="00A022CB" w:rsidP="002326D6">
      <w:pPr>
        <w:rPr>
          <w:color w:val="FF0000"/>
        </w:rPr>
      </w:pPr>
      <w:r w:rsidRPr="002326D6">
        <w:rPr>
          <w:color w:val="FF0000"/>
        </w:rPr>
        <w:t>“En el caso de elegir la oferta que no resulte ser la económicamente más ventajosa, el beneficiario deberá justificar adecuadamente la elección”.</w:t>
      </w:r>
    </w:p>
    <w:p w:rsidR="00A022CB" w:rsidRDefault="00A022CB" w:rsidP="002326D6">
      <w:pPr>
        <w:rPr>
          <w:color w:val="FF0000"/>
        </w:rPr>
      </w:pPr>
    </w:p>
    <w:p w:rsidR="00A022CB" w:rsidRPr="00D87EE8" w:rsidRDefault="00A022CB" w:rsidP="00180CB3">
      <w:pPr>
        <w:shd w:val="clear" w:color="auto" w:fill="D9D9D9"/>
        <w:outlineLvl w:val="0"/>
      </w:pPr>
      <w:bookmarkStart w:id="301" w:name="ProcCoop11ConceptoPersonaFísica"/>
      <w:bookmarkEnd w:id="301"/>
      <w:r w:rsidRPr="00D87EE8">
        <w:t>CONCEPTO DE PERSONA FÍSICA EN LOS PROYECTOS DE COOPERACIÓN</w:t>
      </w:r>
    </w:p>
    <w:p w:rsidR="005C10C4" w:rsidRDefault="005C10C4"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5C10C4" w:rsidRDefault="005C10C4" w:rsidP="00BC7C1E">
      <w:pPr>
        <w:rPr>
          <w:rFonts w:cs="Arial"/>
          <w:szCs w:val="24"/>
        </w:rPr>
      </w:pPr>
    </w:p>
    <w:p w:rsidR="00A022CB" w:rsidRPr="00D87EE8" w:rsidRDefault="00A022CB"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rsidR="00A022CB" w:rsidRPr="00D87EE8" w:rsidRDefault="00A022CB" w:rsidP="00BC7C1E">
      <w:pPr>
        <w:rPr>
          <w:rFonts w:cs="Arial"/>
          <w:szCs w:val="24"/>
        </w:rPr>
      </w:pPr>
    </w:p>
    <w:p w:rsidR="00A022CB" w:rsidRPr="00D87EE8" w:rsidRDefault="00A022CB" w:rsidP="00BC7C1E">
      <w:pPr>
        <w:rPr>
          <w:szCs w:val="24"/>
        </w:rPr>
      </w:pPr>
      <w:r w:rsidRPr="00D87EE8">
        <w:rPr>
          <w:szCs w:val="24"/>
        </w:rPr>
        <w:t>En las bases se indica en el artículo 31 que pueden participar y en el artículo 33 que pueden ser beneficiarios.</w:t>
      </w:r>
    </w:p>
    <w:p w:rsidR="00A022CB" w:rsidRPr="00D87EE8" w:rsidRDefault="00A022CB"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rsidR="00A022CB" w:rsidRPr="00D87EE8" w:rsidRDefault="00A022CB" w:rsidP="00BC7C1E">
      <w:pPr>
        <w:ind w:left="567" w:right="993"/>
        <w:rPr>
          <w:i/>
          <w:iCs/>
          <w:szCs w:val="24"/>
          <w:lang w:eastAsia="es-ES"/>
        </w:rPr>
      </w:pPr>
      <w:r w:rsidRPr="00D87EE8">
        <w:rPr>
          <w:rFonts w:cs="Arial"/>
          <w:i/>
          <w:szCs w:val="24"/>
        </w:rPr>
        <w:lastRenderedPageBreak/>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rsidR="00A022CB" w:rsidRPr="00D87EE8" w:rsidRDefault="00A022CB" w:rsidP="00BC7C1E"/>
    <w:p w:rsidR="00A022CB" w:rsidRDefault="00A022CB" w:rsidP="00BC7C1E">
      <w:r w:rsidRPr="00D87EE8">
        <w:t>Entonces, las personas físicas</w:t>
      </w:r>
      <w:r>
        <w:t xml:space="preserve"> citadas en el primer párrafo de esta cuestión</w:t>
      </w:r>
      <w:r w:rsidRPr="00D87EE8">
        <w:t xml:space="preserve">: </w:t>
      </w:r>
    </w:p>
    <w:p w:rsidR="00A022CB" w:rsidRPr="00D87EE8" w:rsidRDefault="00A022CB" w:rsidP="00BC7C1E"/>
    <w:p w:rsidR="00A022CB" w:rsidRDefault="00A022CB" w:rsidP="00BC7C1E">
      <w:pPr>
        <w:numPr>
          <w:ilvl w:val="2"/>
          <w:numId w:val="3"/>
        </w:numPr>
        <w:ind w:left="1068"/>
        <w:rPr>
          <w:rFonts w:cs="Arial"/>
          <w:szCs w:val="24"/>
          <w:lang w:eastAsia="es-ES"/>
        </w:rPr>
      </w:pPr>
      <w:r w:rsidRPr="00D87EE8">
        <w:rPr>
          <w:rFonts w:cs="Arial"/>
          <w:szCs w:val="24"/>
          <w:lang w:eastAsia="es-ES"/>
        </w:rPr>
        <w:t>¿Pueden ser beneficiarias?</w:t>
      </w:r>
    </w:p>
    <w:p w:rsidR="00A022CB" w:rsidRPr="00BC7C1E" w:rsidRDefault="00A022CB" w:rsidP="00BC7C1E">
      <w:pPr>
        <w:rPr>
          <w:rFonts w:cs="Arial"/>
          <w:color w:val="FF0000"/>
          <w:szCs w:val="24"/>
          <w:lang w:eastAsia="es-ES"/>
        </w:rPr>
      </w:pPr>
      <w:r w:rsidRPr="00BC7C1E">
        <w:rPr>
          <w:rFonts w:cs="Arial"/>
          <w:color w:val="FF0000"/>
          <w:szCs w:val="24"/>
          <w:lang w:eastAsia="es-ES"/>
        </w:rPr>
        <w:t>Sí.</w:t>
      </w:r>
    </w:p>
    <w:p w:rsidR="00A022CB" w:rsidRDefault="00A022CB" w:rsidP="00BC7C1E">
      <w:pPr>
        <w:numPr>
          <w:ilvl w:val="2"/>
          <w:numId w:val="3"/>
        </w:numPr>
        <w:ind w:left="1068"/>
        <w:rPr>
          <w:rFonts w:cs="Arial"/>
          <w:szCs w:val="24"/>
          <w:lang w:eastAsia="es-ES"/>
        </w:rPr>
      </w:pPr>
      <w:r w:rsidRPr="00D87EE8">
        <w:rPr>
          <w:rFonts w:cs="Arial"/>
          <w:szCs w:val="24"/>
          <w:lang w:eastAsia="es-ES"/>
        </w:rPr>
        <w:t>¿Pueden ser socios?</w:t>
      </w:r>
    </w:p>
    <w:p w:rsidR="00A022CB" w:rsidRPr="00D87EE8" w:rsidRDefault="00A022CB" w:rsidP="00BC7C1E">
      <w:pPr>
        <w:rPr>
          <w:rFonts w:cs="Arial"/>
          <w:szCs w:val="24"/>
          <w:lang w:eastAsia="es-ES"/>
        </w:rPr>
      </w:pPr>
      <w:r w:rsidRPr="00BC7C1E">
        <w:rPr>
          <w:rFonts w:cs="Arial"/>
          <w:color w:val="FF0000"/>
          <w:szCs w:val="24"/>
          <w:lang w:eastAsia="es-ES"/>
        </w:rPr>
        <w:t>Sí.</w:t>
      </w:r>
    </w:p>
    <w:p w:rsidR="00A022CB" w:rsidRDefault="00A022CB"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rsidR="00A022CB" w:rsidRPr="00D87EE8" w:rsidRDefault="00A022CB" w:rsidP="00BC7C1E">
      <w:pPr>
        <w:rPr>
          <w:rFonts w:cs="Arial"/>
          <w:szCs w:val="24"/>
          <w:lang w:eastAsia="es-ES"/>
        </w:rPr>
      </w:pPr>
      <w:r w:rsidRPr="00BC7C1E">
        <w:rPr>
          <w:rFonts w:cs="Arial"/>
          <w:color w:val="FF0000"/>
          <w:szCs w:val="24"/>
          <w:lang w:eastAsia="es-ES"/>
        </w:rPr>
        <w:t>Sí.</w:t>
      </w:r>
    </w:p>
    <w:p w:rsidR="00A022CB" w:rsidRDefault="00A022CB" w:rsidP="002326D6">
      <w:pPr>
        <w:rPr>
          <w:color w:val="FF0000"/>
        </w:rPr>
      </w:pPr>
    </w:p>
    <w:p w:rsidR="00A022CB" w:rsidRPr="00D87EE8" w:rsidRDefault="00A022CB" w:rsidP="00BC7C1E">
      <w:pPr>
        <w:shd w:val="clear" w:color="auto" w:fill="D9D9D9"/>
      </w:pPr>
      <w:bookmarkStart w:id="302" w:name="ProcSCMomentoEnQueTieneQueTenerEscritura"/>
      <w:bookmarkEnd w:id="302"/>
      <w:r w:rsidRPr="00D87EE8">
        <w:t>MOMENTO EN EL QUE HAY QUE SOLICITAR UNA ESCRITURA PÚBLICA A LA SOCIEDAD CIVIL</w:t>
      </w:r>
    </w:p>
    <w:p w:rsidR="008C357F" w:rsidRDefault="008C357F"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A10A1" w:rsidRDefault="00FA10A1"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8C357F" w:rsidRDefault="008C357F" w:rsidP="00BC7C1E">
      <w:pPr>
        <w:rPr>
          <w:rFonts w:cs="Arial"/>
          <w:b/>
          <w:sz w:val="20"/>
          <w:szCs w:val="20"/>
          <w:lang w:eastAsia="es-ES"/>
        </w:rPr>
      </w:pPr>
    </w:p>
    <w:p w:rsidR="00A022CB" w:rsidRPr="00D87EE8" w:rsidRDefault="00A022CB" w:rsidP="00BC7C1E">
      <w:r w:rsidRPr="00D87EE8">
        <w:t>En el artículo 6, sobre Beneficiarios, se dice:</w:t>
      </w:r>
    </w:p>
    <w:p w:rsidR="00A022CB" w:rsidRPr="00D87EE8" w:rsidRDefault="00A022CB" w:rsidP="00BC7C1E">
      <w:pPr>
        <w:ind w:left="567" w:right="993"/>
        <w:rPr>
          <w:i/>
          <w:iCs/>
          <w:color w:val="000000"/>
        </w:rPr>
      </w:pPr>
      <w:r w:rsidRPr="00D87EE8">
        <w:rPr>
          <w:i/>
          <w:iCs/>
          <w:color w:val="000000"/>
        </w:rPr>
        <w:t>“Artículo 6. Beneficiarios.</w:t>
      </w:r>
    </w:p>
    <w:p w:rsidR="00A022CB" w:rsidRPr="00D87EE8" w:rsidRDefault="00A022CB"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rsidR="00A022CB" w:rsidRPr="00D87EE8" w:rsidRDefault="00A022CB" w:rsidP="00BC7C1E">
      <w:pPr>
        <w:ind w:left="720"/>
        <w:rPr>
          <w:rFonts w:cs="Arial"/>
          <w:b/>
          <w:sz w:val="20"/>
          <w:lang w:eastAsia="es-ES"/>
        </w:rPr>
      </w:pPr>
    </w:p>
    <w:p w:rsidR="00A022CB" w:rsidRPr="00D87EE8" w:rsidRDefault="00A022CB"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rsidR="00A022CB" w:rsidRDefault="00A022CB" w:rsidP="00BC7C1E">
      <w:pPr>
        <w:spacing w:before="60"/>
        <w:rPr>
          <w:rFonts w:cs="Arial"/>
          <w:szCs w:val="24"/>
        </w:rPr>
      </w:pPr>
    </w:p>
    <w:p w:rsidR="00A022CB" w:rsidRDefault="00A022CB" w:rsidP="00BC7C1E">
      <w:pPr>
        <w:rPr>
          <w:color w:val="FF0000"/>
        </w:rPr>
      </w:pPr>
      <w:r w:rsidRPr="00BC7C1E">
        <w:rPr>
          <w:color w:val="FF0000"/>
        </w:rPr>
        <w:t>La escritura tiene que estar en el momento en el que se hace el informe de elegibilidad.</w:t>
      </w:r>
    </w:p>
    <w:p w:rsidR="00A022CB" w:rsidRDefault="00A022CB" w:rsidP="00BC7C1E">
      <w:pPr>
        <w:rPr>
          <w:rFonts w:cs="Arial"/>
          <w:szCs w:val="24"/>
        </w:rPr>
      </w:pPr>
    </w:p>
    <w:p w:rsidR="00A022CB" w:rsidRPr="00D87EE8" w:rsidRDefault="00A022CB" w:rsidP="000E74AE">
      <w:pPr>
        <w:shd w:val="clear" w:color="auto" w:fill="D9D9D9"/>
      </w:pPr>
      <w:bookmarkStart w:id="303" w:name="ProcMétodoCálculoLímitesEmpresa"/>
      <w:bookmarkEnd w:id="303"/>
      <w:r w:rsidRPr="00D87EE8">
        <w:t>EMPRESA QUE SUPERA EL LÍMITE DE LOS 20 TRABAJADORES DE MEDIA Y MÉTODO DE CÁLCULO DEL NÚMERO DE TRABAJADORES Y DEL VOLUMEN DE FACTURACIÓN Y BALANCE</w:t>
      </w:r>
    </w:p>
    <w:p w:rsidR="00FF78D1" w:rsidRDefault="00FF78D1"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FF78D1" w:rsidRDefault="00FF78D1" w:rsidP="000E74AE"/>
    <w:p w:rsidR="00A022CB" w:rsidRPr="00D87EE8" w:rsidRDefault="00A022CB" w:rsidP="000E74AE">
      <w:r w:rsidRPr="00D87EE8">
        <w:t>Una empresa llega a tener en campaña 100 personas contratadas trabajando pero el resto del año sólo tiene unas siete: si la media supera los 20 trabajadores, suponemos que la empresa quedaría excluida como beneficiaria, ¿es correcto?</w:t>
      </w:r>
    </w:p>
    <w:p w:rsidR="00A022CB" w:rsidRDefault="00A022CB" w:rsidP="000E74AE"/>
    <w:p w:rsidR="00A022CB" w:rsidRPr="00BC7C1E" w:rsidRDefault="00A022CB" w:rsidP="00180CB3">
      <w:pPr>
        <w:outlineLvl w:val="0"/>
        <w:rPr>
          <w:color w:val="FF0000"/>
        </w:rPr>
      </w:pPr>
      <w:r w:rsidRPr="00BC7C1E">
        <w:rPr>
          <w:color w:val="FF0000"/>
        </w:rPr>
        <w:t>Sí.</w:t>
      </w:r>
    </w:p>
    <w:p w:rsidR="00A022CB" w:rsidRPr="00D87EE8" w:rsidRDefault="00A022CB" w:rsidP="000E74AE"/>
    <w:p w:rsidR="00A022CB" w:rsidRPr="00D87EE8" w:rsidRDefault="00A022CB" w:rsidP="000E74AE">
      <w:r w:rsidRPr="00D87EE8">
        <w:t xml:space="preserve">¿Cuál es el método de cálculo del número de trabajadores y del volumen de facturación y balance?: conviene que se aclare si el método de cálculo tanto del número de trabajadores como del volumen de facturación o balance es el de los artículos 4 y 5 del Anexo de la Recomendación de la Comisión de 6 de mayo de 2003 </w:t>
      </w:r>
      <w:r w:rsidRPr="00D87EE8">
        <w:lastRenderedPageBreak/>
        <w:t>sobre la definición de microempresas, pequeñas y medianas empresas (el mismo de los artículos 4 y 5 del reglamento 651/2014 por el que se declaran determinadas categorías de ayudas compatibles con el mercado interior en aplicación de los artículos 107 y 108 del Tratado).</w:t>
      </w:r>
    </w:p>
    <w:p w:rsidR="00A022CB" w:rsidRPr="00D87EE8" w:rsidRDefault="00A022CB" w:rsidP="000E74AE">
      <w:pPr>
        <w:ind w:left="709"/>
      </w:pPr>
    </w:p>
    <w:p w:rsidR="00A022CB" w:rsidRPr="00D87EE8" w:rsidRDefault="00A022CB" w:rsidP="000E74AE">
      <w:pPr>
        <w:ind w:left="567" w:right="993"/>
        <w:rPr>
          <w:i/>
          <w:iCs/>
          <w:color w:val="000000"/>
        </w:rPr>
      </w:pPr>
      <w:r w:rsidRPr="00D87EE8">
        <w:rPr>
          <w:i/>
          <w:iCs/>
          <w:color w:val="000000"/>
        </w:rPr>
        <w:t xml:space="preserve">“Artículo 4. Datos que hay que tomar en cuenta para calcular los efectivos, los importes financieros y el período de referencia </w:t>
      </w:r>
    </w:p>
    <w:p w:rsidR="00A022CB" w:rsidRPr="00D87EE8" w:rsidRDefault="00A022CB" w:rsidP="000E74AE">
      <w:pPr>
        <w:ind w:left="567" w:right="993"/>
        <w:rPr>
          <w:i/>
          <w:iCs/>
          <w:color w:val="000000"/>
        </w:rPr>
      </w:pPr>
      <w:r w:rsidRPr="00D87EE8">
        <w:rPr>
          <w:i/>
          <w:iCs/>
          <w:color w:val="000000"/>
        </w:rPr>
        <w:t>1. Los datos seleccionados para el cálculo del personal y los importes financieros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w:t>
      </w:r>
    </w:p>
    <w:p w:rsidR="00A022CB" w:rsidRPr="00D87EE8" w:rsidRDefault="00A022CB" w:rsidP="000E74AE">
      <w:pPr>
        <w:ind w:left="567" w:right="993"/>
        <w:rPr>
          <w:i/>
          <w:iCs/>
          <w:color w:val="000000"/>
        </w:rPr>
      </w:pPr>
      <w:r w:rsidRPr="00D87EE8">
        <w:rPr>
          <w:i/>
          <w:iCs/>
          <w:color w:val="000000"/>
        </w:rPr>
        <w:t>2. Cuando una empresa, en la fecha de cierre de las cuentas, constate que se han excedido en un sentido o en otro, y sobre una base anual, los límites de efectivos o financieros enunciados en el artículo 2, esta circunstancia solo le hará adquirir o perder la calidad de mediana o pequeña empresa, o de microempresa, si este exceso se produce en dos ejercicios consecutivos.</w:t>
      </w:r>
    </w:p>
    <w:p w:rsidR="00A022CB" w:rsidRPr="00D87EE8" w:rsidRDefault="00A022CB" w:rsidP="000E74AE">
      <w:pPr>
        <w:ind w:left="567" w:right="993"/>
        <w:rPr>
          <w:i/>
          <w:iCs/>
          <w:color w:val="000000"/>
        </w:rPr>
      </w:pPr>
      <w:r w:rsidRPr="00D87EE8">
        <w:rPr>
          <w:i/>
          <w:iCs/>
          <w:color w:val="000000"/>
        </w:rPr>
        <w:t>3. En empresas de nueva creación que no hayan cerrado aún sus cuentas, se utilizarán datos basados en estimaciones fiables realizadas durante el ejercicio financiero.</w:t>
      </w:r>
    </w:p>
    <w:p w:rsidR="00A022CB" w:rsidRPr="00D87EE8" w:rsidRDefault="00A022CB" w:rsidP="000E74AE">
      <w:pPr>
        <w:ind w:left="567" w:right="993"/>
        <w:rPr>
          <w:i/>
          <w:iCs/>
          <w:color w:val="000000"/>
        </w:rPr>
      </w:pPr>
    </w:p>
    <w:p w:rsidR="00A022CB" w:rsidRPr="00D87EE8" w:rsidRDefault="00A022CB" w:rsidP="00180CB3">
      <w:pPr>
        <w:ind w:left="567" w:right="993"/>
        <w:outlineLvl w:val="0"/>
        <w:rPr>
          <w:i/>
          <w:iCs/>
          <w:color w:val="000000"/>
        </w:rPr>
      </w:pPr>
      <w:r w:rsidRPr="00D87EE8">
        <w:rPr>
          <w:i/>
          <w:iCs/>
          <w:color w:val="000000"/>
        </w:rPr>
        <w:t>Artículo 5. Efectivos</w:t>
      </w:r>
    </w:p>
    <w:p w:rsidR="00A022CB" w:rsidRPr="00D87EE8" w:rsidRDefault="00A022CB" w:rsidP="000E74AE">
      <w:pPr>
        <w:ind w:left="567" w:right="993"/>
        <w:rPr>
          <w:i/>
          <w:iCs/>
          <w:color w:val="000000"/>
        </w:rPr>
      </w:pPr>
      <w:r w:rsidRPr="00D87EE8">
        <w:rPr>
          <w:i/>
          <w:iCs/>
          <w:color w:val="000000"/>
        </w:rPr>
        <w:t>Los efectivos corresponderán al número de unidades de trabajo anual (UTA), es decir, al número de personas que trabajan en la empresa en cuestión o por cuenta de dicha empresa a tiempo completo durante todo el año de que se trate. El trabajo de las personas que no trabajan todo el año, o trabajan a tiempo parcial, independientemente de la duración de su trabajo, o el trabajo estacional se computarán como fracciones de UTA. En los efectivos se incluirán las categorías siguientes:</w:t>
      </w:r>
    </w:p>
    <w:p w:rsidR="00A022CB" w:rsidRPr="00D87EE8" w:rsidRDefault="00A022CB" w:rsidP="000E74AE">
      <w:pPr>
        <w:ind w:left="567" w:right="993"/>
        <w:rPr>
          <w:i/>
          <w:iCs/>
          <w:color w:val="000000"/>
        </w:rPr>
      </w:pPr>
      <w:r w:rsidRPr="00D87EE8">
        <w:rPr>
          <w:i/>
          <w:iCs/>
          <w:color w:val="000000"/>
        </w:rPr>
        <w:t>a) asalariados;</w:t>
      </w:r>
    </w:p>
    <w:p w:rsidR="00A022CB" w:rsidRPr="00D87EE8" w:rsidRDefault="00A022CB" w:rsidP="000E74AE">
      <w:pPr>
        <w:ind w:left="567" w:right="993"/>
        <w:rPr>
          <w:i/>
          <w:iCs/>
          <w:color w:val="000000"/>
        </w:rPr>
      </w:pPr>
      <w:r w:rsidRPr="00D87EE8">
        <w:rPr>
          <w:i/>
          <w:iCs/>
          <w:color w:val="000000"/>
        </w:rPr>
        <w:t>b) personas que trabajen para la empresa, que tengan con ella un vínculo de subordinación y estén asimiladas a asalariados con arreglo al Derecho nacional;</w:t>
      </w:r>
    </w:p>
    <w:p w:rsidR="00A022CB" w:rsidRPr="00D87EE8" w:rsidRDefault="00A022CB" w:rsidP="000E74AE">
      <w:pPr>
        <w:ind w:left="567" w:right="993"/>
        <w:rPr>
          <w:i/>
          <w:iCs/>
          <w:color w:val="000000"/>
        </w:rPr>
      </w:pPr>
      <w:r w:rsidRPr="00D87EE8">
        <w:rPr>
          <w:i/>
          <w:iCs/>
          <w:color w:val="000000"/>
        </w:rPr>
        <w:t>c) propietarios que dirijan su empresa;</w:t>
      </w:r>
    </w:p>
    <w:p w:rsidR="00A022CB" w:rsidRPr="00D87EE8" w:rsidRDefault="00A022CB" w:rsidP="000E74AE">
      <w:pPr>
        <w:ind w:left="567" w:right="993"/>
        <w:rPr>
          <w:i/>
          <w:iCs/>
          <w:color w:val="000000"/>
        </w:rPr>
      </w:pPr>
      <w:r w:rsidRPr="00D87EE8">
        <w:rPr>
          <w:i/>
          <w:iCs/>
          <w:color w:val="000000"/>
        </w:rPr>
        <w:t xml:space="preserve">d) socios que ejerzan una actividad regular en la empresa y disfruten de ventajas financieras por parte de la empresa. </w:t>
      </w:r>
    </w:p>
    <w:p w:rsidR="00A022CB" w:rsidRPr="00D87EE8" w:rsidRDefault="00A022CB" w:rsidP="000E74AE">
      <w:pPr>
        <w:ind w:left="567" w:right="993"/>
        <w:rPr>
          <w:i/>
          <w:iCs/>
          <w:color w:val="000000"/>
        </w:rPr>
      </w:pPr>
    </w:p>
    <w:p w:rsidR="00A022CB" w:rsidRPr="00D87EE8" w:rsidRDefault="00A022CB" w:rsidP="000E74AE">
      <w:pPr>
        <w:ind w:left="567" w:right="993"/>
        <w:rPr>
          <w:i/>
          <w:iCs/>
          <w:color w:val="000000"/>
        </w:rPr>
      </w:pPr>
      <w:r w:rsidRPr="00D87EE8">
        <w:rPr>
          <w:i/>
          <w:iCs/>
          <w:color w:val="000000"/>
        </w:rPr>
        <w:t>Los aprendices o alumnos de formación profesional con contrato de aprendizaje o formación profesional no se contabilizarán dentro de los efectivos. No se contabilizará la duración de los permisos de maternidad o de los permisos parentales”.</w:t>
      </w:r>
    </w:p>
    <w:p w:rsidR="00A022CB" w:rsidRDefault="00A022CB" w:rsidP="000E74AE">
      <w:pPr>
        <w:spacing w:before="60"/>
        <w:rPr>
          <w:rFonts w:cs="Arial"/>
          <w:szCs w:val="24"/>
        </w:rPr>
      </w:pPr>
    </w:p>
    <w:p w:rsidR="00A022CB" w:rsidRDefault="00A022CB" w:rsidP="00180CB3">
      <w:pPr>
        <w:outlineLvl w:val="0"/>
        <w:rPr>
          <w:rFonts w:cs="Arial"/>
          <w:color w:val="FF0000"/>
          <w:szCs w:val="24"/>
        </w:rPr>
      </w:pPr>
      <w:r w:rsidRPr="00BC7C1E">
        <w:rPr>
          <w:rFonts w:cs="Arial"/>
          <w:color w:val="FF0000"/>
          <w:szCs w:val="24"/>
        </w:rPr>
        <w:t>DGA añadirá un método de cálculo a propuesta de los Grupos y RADR.</w:t>
      </w:r>
    </w:p>
    <w:p w:rsidR="00A022CB" w:rsidRDefault="00A022CB" w:rsidP="000E74AE">
      <w:pPr>
        <w:rPr>
          <w:rFonts w:cs="Arial"/>
          <w:szCs w:val="24"/>
        </w:rPr>
      </w:pPr>
    </w:p>
    <w:p w:rsidR="00A022CB" w:rsidRDefault="00A022CB" w:rsidP="00180CB3">
      <w:pPr>
        <w:outlineLvl w:val="0"/>
        <w:rPr>
          <w:rFonts w:cs="Arial"/>
          <w:color w:val="00B050"/>
          <w:szCs w:val="24"/>
        </w:rPr>
      </w:pPr>
      <w:r w:rsidRPr="002C00A6">
        <w:rPr>
          <w:rFonts w:cs="Arial"/>
          <w:color w:val="00B050"/>
          <w:szCs w:val="24"/>
        </w:rPr>
        <w:t>N. de RADR</w:t>
      </w:r>
      <w:r>
        <w:rPr>
          <w:rFonts w:cs="Arial"/>
          <w:color w:val="00B050"/>
          <w:szCs w:val="24"/>
        </w:rPr>
        <w:t xml:space="preserve">: </w:t>
      </w:r>
      <w:r w:rsidR="00FF78D1">
        <w:rPr>
          <w:rFonts w:cs="Arial"/>
          <w:color w:val="00B050"/>
          <w:szCs w:val="24"/>
        </w:rPr>
        <w:t>El método se incluye en la versión 1.1</w:t>
      </w:r>
      <w:r>
        <w:rPr>
          <w:rFonts w:cs="Arial"/>
          <w:color w:val="00B050"/>
          <w:szCs w:val="24"/>
        </w:rPr>
        <w:t>.</w:t>
      </w:r>
    </w:p>
    <w:p w:rsidR="00A022CB" w:rsidRDefault="00A022CB" w:rsidP="000E74AE">
      <w:pPr>
        <w:rPr>
          <w:rFonts w:cs="Arial"/>
          <w:szCs w:val="24"/>
        </w:rPr>
      </w:pPr>
    </w:p>
    <w:p w:rsidR="00A022CB" w:rsidRDefault="00A022CB" w:rsidP="00180CB3">
      <w:pPr>
        <w:shd w:val="clear" w:color="auto" w:fill="D9D9D9"/>
        <w:autoSpaceDE w:val="0"/>
        <w:autoSpaceDN w:val="0"/>
        <w:adjustRightInd w:val="0"/>
        <w:outlineLvl w:val="0"/>
        <w:rPr>
          <w:rFonts w:cs="Arial"/>
          <w:szCs w:val="24"/>
        </w:rPr>
      </w:pPr>
      <w:r w:rsidRPr="008732C0">
        <w:rPr>
          <w:rFonts w:cs="Arial"/>
          <w:szCs w:val="24"/>
        </w:rPr>
        <w:t>Borrador de esquema procedimiento Leader 2014-2020</w:t>
      </w:r>
    </w:p>
    <w:p w:rsidR="00A022CB" w:rsidRPr="008732C0" w:rsidRDefault="00A022CB" w:rsidP="00EE40B7">
      <w:pPr>
        <w:shd w:val="clear" w:color="auto" w:fill="D9D9D9"/>
        <w:autoSpaceDE w:val="0"/>
        <w:autoSpaceDN w:val="0"/>
        <w:adjustRightInd w:val="0"/>
        <w:rPr>
          <w:rFonts w:cs="Arial"/>
          <w:szCs w:val="24"/>
        </w:rPr>
      </w:pPr>
      <w:r>
        <w:rPr>
          <w:rFonts w:cs="Arial"/>
          <w:szCs w:val="24"/>
        </w:rPr>
        <w:lastRenderedPageBreak/>
        <w:t>Aparente contradicción del Manual con el esquema de borrador de procedimiento sobre la notificación de las resoluciones de ayuda y pago al promotor</w:t>
      </w:r>
    </w:p>
    <w:p w:rsidR="007015F9" w:rsidRDefault="007015F9"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015F9" w:rsidRDefault="007015F9" w:rsidP="00EE40B7">
      <w:pPr>
        <w:autoSpaceDE w:val="0"/>
        <w:autoSpaceDN w:val="0"/>
        <w:adjustRightInd w:val="0"/>
        <w:rPr>
          <w:rFonts w:cs="Arial"/>
          <w:szCs w:val="24"/>
        </w:rPr>
      </w:pPr>
    </w:p>
    <w:p w:rsidR="00A022CB" w:rsidRPr="001751BB" w:rsidRDefault="00A022CB" w:rsidP="00EE40B7">
      <w:pPr>
        <w:autoSpaceDE w:val="0"/>
        <w:autoSpaceDN w:val="0"/>
        <w:adjustRightInd w:val="0"/>
        <w:rPr>
          <w:rFonts w:cs="Arial"/>
          <w:szCs w:val="24"/>
        </w:rPr>
      </w:pPr>
      <w:r>
        <w:rPr>
          <w:rFonts w:cs="Arial"/>
          <w:szCs w:val="24"/>
        </w:rPr>
        <w:t>E</w:t>
      </w:r>
      <w:r w:rsidRPr="001751BB">
        <w:rPr>
          <w:rFonts w:cs="Arial"/>
          <w:szCs w:val="24"/>
        </w:rPr>
        <w:t>n el punto 1.11, sobre Resolución de ayuda</w:t>
      </w:r>
      <w:r>
        <w:rPr>
          <w:rFonts w:cs="Arial"/>
          <w:szCs w:val="24"/>
        </w:rPr>
        <w:t>, se dice</w:t>
      </w:r>
      <w:r w:rsidRPr="001751BB">
        <w:rPr>
          <w:rFonts w:cs="Arial"/>
          <w:szCs w:val="24"/>
        </w:rPr>
        <w:t>:</w:t>
      </w:r>
    </w:p>
    <w:p w:rsidR="00A022CB" w:rsidRDefault="00A022CB" w:rsidP="00EE40B7">
      <w:pPr>
        <w:rPr>
          <w:rFonts w:ascii="TTE19C5828t00" w:hAnsi="TTE19C5828t00" w:cs="TTE19C5828t00"/>
          <w:szCs w:val="24"/>
        </w:rPr>
      </w:pPr>
    </w:p>
    <w:p w:rsidR="00A022CB" w:rsidRDefault="00A022CB" w:rsidP="00EE40B7">
      <w:pPr>
        <w:autoSpaceDE w:val="0"/>
        <w:autoSpaceDN w:val="0"/>
        <w:adjustRightInd w:val="0"/>
        <w:ind w:left="567" w:right="567"/>
        <w:rPr>
          <w:rFonts w:cs="TTE1BEEF90t00"/>
          <w:i/>
        </w:rPr>
      </w:pPr>
      <w:r>
        <w:rPr>
          <w:rFonts w:cs="TTE1BEEF90t00"/>
          <w:i/>
        </w:rPr>
        <w:t xml:space="preserve">“A la vista de la propuesta efectuada por el Servicio de Programas Rurales, </w:t>
      </w:r>
      <w:r>
        <w:rPr>
          <w:rFonts w:cs="TTE1BEEF90t00"/>
          <w:b/>
          <w:i/>
        </w:rPr>
        <w:t>el Director General de Desarrollo Rural resolverá sobre las solicitudes</w:t>
      </w:r>
      <w:r>
        <w:rPr>
          <w:rFonts w:cs="TTE1BEEF90t00"/>
          <w:i/>
        </w:rPr>
        <w:t xml:space="preserve"> de ayuda (</w:t>
      </w:r>
      <w:r>
        <w:rPr>
          <w:rFonts w:cs="TTE19C5828t00"/>
          <w:i/>
        </w:rPr>
        <w:t>Modelo 12</w:t>
      </w:r>
      <w:r>
        <w:rPr>
          <w:rFonts w:cs="TTE1BEEF90t00"/>
          <w:i/>
        </w:rPr>
        <w:t xml:space="preserve">), </w:t>
      </w:r>
      <w:r>
        <w:rPr>
          <w:rFonts w:cs="TTE1BEEF90t00"/>
          <w:b/>
          <w:i/>
        </w:rPr>
        <w:t>que notificará el Grupo al promotor</w:t>
      </w:r>
      <w:r>
        <w:rPr>
          <w:rFonts w:cs="TTE1BEEF90t00"/>
          <w:i/>
        </w:rPr>
        <w:t>.</w:t>
      </w:r>
    </w:p>
    <w:p w:rsidR="00A022CB" w:rsidRDefault="00A022CB" w:rsidP="00EE40B7">
      <w:pPr>
        <w:autoSpaceDE w:val="0"/>
        <w:autoSpaceDN w:val="0"/>
        <w:adjustRightInd w:val="0"/>
        <w:ind w:left="567" w:right="567"/>
        <w:rPr>
          <w:rFonts w:cs="TTE1BEEF90t00"/>
          <w:i/>
        </w:rPr>
      </w:pPr>
    </w:p>
    <w:p w:rsidR="00A022CB" w:rsidRDefault="00A022CB" w:rsidP="00EE40B7">
      <w:pPr>
        <w:autoSpaceDE w:val="0"/>
        <w:autoSpaceDN w:val="0"/>
        <w:adjustRightInd w:val="0"/>
        <w:ind w:left="567" w:right="567"/>
        <w:rPr>
          <w:i/>
          <w:sz w:val="20"/>
          <w:lang w:eastAsia="es-ES"/>
        </w:rPr>
      </w:pPr>
      <w:r>
        <w:rPr>
          <w:rFonts w:cs="TTE1BEEF90t00"/>
          <w:i/>
        </w:rPr>
        <w:t xml:space="preserve">Por lo tanto, si bien desde la Dirección de Desarrollo Rural se dictará la resolución, la notificación la realizará el Grupo mediante escrito del </w:t>
      </w:r>
      <w:r>
        <w:rPr>
          <w:rFonts w:cs="TTE19C5828t00"/>
          <w:i/>
        </w:rPr>
        <w:t>Modelo 13</w:t>
      </w:r>
      <w:r>
        <w:rPr>
          <w:rFonts w:cs="TTE1BEEF90t00"/>
          <w:i/>
        </w:rPr>
        <w:t>. La comunicación se hará por escrito, por correo certificado o por entrega personal, y siempre con acuse de recibo, adjuntando una copia de la resolución original que se imprimirá desde la aplicación informática, guardándose en la Dirección General el documento original”.</w:t>
      </w:r>
    </w:p>
    <w:p w:rsidR="00A022CB" w:rsidRDefault="00A022CB" w:rsidP="00EE40B7">
      <w:pPr>
        <w:rPr>
          <w:sz w:val="20"/>
        </w:rPr>
      </w:pPr>
    </w:p>
    <w:p w:rsidR="00A022CB" w:rsidRPr="009A26AA" w:rsidRDefault="00A022CB" w:rsidP="00EE40B7">
      <w:pPr>
        <w:autoSpaceDE w:val="0"/>
        <w:autoSpaceDN w:val="0"/>
        <w:adjustRightInd w:val="0"/>
        <w:rPr>
          <w:rFonts w:cs="Arial"/>
          <w:szCs w:val="24"/>
        </w:rPr>
      </w:pPr>
      <w:r w:rsidRPr="009A26AA">
        <w:rPr>
          <w:rFonts w:cs="Arial"/>
          <w:szCs w:val="24"/>
        </w:rPr>
        <w:t>Y en el punto 2.3, sobre Resolución de pago, se dice:</w:t>
      </w:r>
    </w:p>
    <w:p w:rsidR="00A022CB" w:rsidRDefault="00A022CB" w:rsidP="00EE40B7">
      <w:pPr>
        <w:autoSpaceDE w:val="0"/>
        <w:autoSpaceDN w:val="0"/>
        <w:adjustRightInd w:val="0"/>
        <w:rPr>
          <w:rFonts w:ascii="TTE19C5828t00" w:hAnsi="TTE19C5828t00" w:cs="TTE19C5828t00"/>
          <w:szCs w:val="24"/>
        </w:rPr>
      </w:pPr>
    </w:p>
    <w:p w:rsidR="00A022CB" w:rsidRDefault="00A022CB" w:rsidP="00EE40B7">
      <w:pPr>
        <w:autoSpaceDE w:val="0"/>
        <w:autoSpaceDN w:val="0"/>
        <w:adjustRightInd w:val="0"/>
        <w:ind w:left="567" w:right="567"/>
        <w:rPr>
          <w:rFonts w:cs="TTE1BEEF90t00"/>
          <w:i/>
        </w:rPr>
      </w:pPr>
      <w:r>
        <w:rPr>
          <w:rFonts w:cs="TTE1BEEF90t00"/>
          <w:i/>
        </w:rPr>
        <w:t xml:space="preserve">“Una vez realizados los controles de la solicitud de ayuda, </w:t>
      </w:r>
      <w:r>
        <w:rPr>
          <w:rFonts w:cs="TTE1BEEF90t00"/>
          <w:b/>
          <w:i/>
        </w:rPr>
        <w:t>la Dirección General de Desarrollo Rural, a propuesta del Servicio de Programas Rurales, procederá a dictar la resolución de pago</w:t>
      </w:r>
      <w:r>
        <w:rPr>
          <w:rFonts w:cs="TTE1BEEF90t00"/>
          <w:i/>
        </w:rPr>
        <w:t xml:space="preserve"> (Modelo 26), </w:t>
      </w:r>
      <w:r>
        <w:rPr>
          <w:rFonts w:cs="TTE1BEEF90t00"/>
          <w:b/>
          <w:i/>
        </w:rPr>
        <w:t>que notificará el Grupo al promotor</w:t>
      </w:r>
      <w:r>
        <w:rPr>
          <w:rFonts w:cs="TTE1BEEF90t00"/>
          <w:i/>
        </w:rPr>
        <w:t xml:space="preserve"> (Modelo 27).</w:t>
      </w:r>
    </w:p>
    <w:p w:rsidR="00A022CB" w:rsidRDefault="00A022CB" w:rsidP="00EE40B7">
      <w:pPr>
        <w:autoSpaceDE w:val="0"/>
        <w:autoSpaceDN w:val="0"/>
        <w:adjustRightInd w:val="0"/>
        <w:ind w:left="567" w:right="567"/>
        <w:rPr>
          <w:rFonts w:cs="TTE1BEEF90t00"/>
          <w:i/>
        </w:rPr>
      </w:pPr>
    </w:p>
    <w:p w:rsidR="00A022CB" w:rsidRDefault="00A022CB" w:rsidP="00EE40B7">
      <w:pPr>
        <w:autoSpaceDE w:val="0"/>
        <w:autoSpaceDN w:val="0"/>
        <w:adjustRightInd w:val="0"/>
        <w:ind w:left="567" w:right="567"/>
        <w:rPr>
          <w:rFonts w:cs="TTE1BEEF90t00"/>
          <w:i/>
        </w:rPr>
      </w:pPr>
      <w:r>
        <w:rPr>
          <w:rFonts w:cs="TTE1BEEF90t00"/>
          <w:i/>
        </w:rPr>
        <w:t xml:space="preserve">Por lo tanto, </w:t>
      </w:r>
      <w:r>
        <w:rPr>
          <w:rFonts w:cs="TTE1BEEF90t00"/>
          <w:b/>
          <w:i/>
        </w:rPr>
        <w:t>si bien desde la Dirección General de Desarrollo Rural se dictará la resolución</w:t>
      </w:r>
      <w:r>
        <w:rPr>
          <w:rFonts w:cs="TTE1BEEF90t00"/>
          <w:i/>
        </w:rPr>
        <w:t xml:space="preserve">, </w:t>
      </w:r>
      <w:r>
        <w:rPr>
          <w:rFonts w:cs="TTE1BEEF90t00"/>
          <w:b/>
          <w:i/>
        </w:rPr>
        <w:t>la notificación la realizará el Grupo</w:t>
      </w:r>
      <w:r>
        <w:rPr>
          <w:rFonts w:cs="TTE1BEEF90t00"/>
          <w:i/>
        </w:rPr>
        <w:t>. La comunicación se hará por escrito, por correo certificado o por entrega personal, y siempre con acuse de recibo, adjuntando una copia de la resolución original que se imprimirá desde la aplicación informática, guardándose en la Dirección General el documento original”.</w:t>
      </w:r>
    </w:p>
    <w:p w:rsidR="00A022CB" w:rsidRDefault="00A022CB" w:rsidP="00EE40B7">
      <w:pPr>
        <w:rPr>
          <w:rFonts w:cs="Arial"/>
          <w:b/>
          <w:szCs w:val="24"/>
          <w:u w:val="single"/>
        </w:rPr>
      </w:pPr>
    </w:p>
    <w:p w:rsidR="00A022CB" w:rsidRDefault="00A022CB" w:rsidP="00EE40B7">
      <w:pPr>
        <w:autoSpaceDE w:val="0"/>
        <w:autoSpaceDN w:val="0"/>
        <w:adjustRightInd w:val="0"/>
        <w:rPr>
          <w:rFonts w:cs="Arial"/>
          <w:szCs w:val="24"/>
        </w:rPr>
      </w:pPr>
      <w:r w:rsidRPr="009A26AA">
        <w:rPr>
          <w:rFonts w:cs="Arial"/>
          <w:szCs w:val="24"/>
        </w:rPr>
        <w:t>Sin embargo en borrador de esquema de procedimiento</w:t>
      </w:r>
      <w:r>
        <w:rPr>
          <w:rFonts w:cs="Arial"/>
          <w:szCs w:val="24"/>
        </w:rPr>
        <w:t xml:space="preserve"> parece que la notificación la hace la Dirección General:</w:t>
      </w:r>
    </w:p>
    <w:p w:rsidR="00A022CB" w:rsidRDefault="00A022CB" w:rsidP="00EE40B7">
      <w:pPr>
        <w:autoSpaceDE w:val="0"/>
        <w:autoSpaceDN w:val="0"/>
        <w:adjustRightInd w:val="0"/>
        <w:rPr>
          <w:rFonts w:cs="Arial"/>
          <w:szCs w:val="24"/>
        </w:rPr>
      </w:pPr>
    </w:p>
    <w:p w:rsidR="00A022CB" w:rsidRDefault="0037679C" w:rsidP="00EE40B7">
      <w:pPr>
        <w:autoSpaceDE w:val="0"/>
        <w:autoSpaceDN w:val="0"/>
        <w:adjustRightInd w:val="0"/>
        <w:rPr>
          <w:rFonts w:cs="Arial"/>
          <w:szCs w:val="24"/>
        </w:rPr>
      </w:pPr>
      <w:r>
        <w:rPr>
          <w:rFonts w:cs="Arial"/>
          <w:noProof/>
          <w:szCs w:val="24"/>
          <w:lang w:eastAsia="es-ES"/>
        </w:rPr>
        <w:drawing>
          <wp:inline distT="0" distB="0" distL="0" distR="0">
            <wp:extent cx="2163445" cy="1726565"/>
            <wp:effectExtent l="0" t="0" r="8255" b="6985"/>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1726565"/>
                    </a:xfrm>
                    <a:prstGeom prst="rect">
                      <a:avLst/>
                    </a:prstGeom>
                    <a:noFill/>
                    <a:ln>
                      <a:noFill/>
                    </a:ln>
                  </pic:spPr>
                </pic:pic>
              </a:graphicData>
            </a:graphic>
          </wp:inline>
        </w:drawing>
      </w:r>
    </w:p>
    <w:p w:rsidR="00A022CB" w:rsidRDefault="00A022CB" w:rsidP="00EE40B7">
      <w:pPr>
        <w:autoSpaceDE w:val="0"/>
        <w:autoSpaceDN w:val="0"/>
        <w:adjustRightInd w:val="0"/>
        <w:rPr>
          <w:rFonts w:cs="Arial"/>
          <w:szCs w:val="24"/>
        </w:rPr>
      </w:pPr>
    </w:p>
    <w:p w:rsidR="00A022CB" w:rsidRPr="009A26AA" w:rsidRDefault="0037679C" w:rsidP="00EE40B7">
      <w:pPr>
        <w:autoSpaceDE w:val="0"/>
        <w:autoSpaceDN w:val="0"/>
        <w:adjustRightInd w:val="0"/>
        <w:rPr>
          <w:rFonts w:cs="Arial"/>
          <w:szCs w:val="24"/>
        </w:rPr>
      </w:pPr>
      <w:r>
        <w:rPr>
          <w:rFonts w:cs="Arial"/>
          <w:noProof/>
          <w:szCs w:val="24"/>
          <w:lang w:eastAsia="es-ES"/>
        </w:rPr>
        <w:lastRenderedPageBreak/>
        <w:drawing>
          <wp:inline distT="0" distB="0" distL="0" distR="0">
            <wp:extent cx="2545080" cy="1508125"/>
            <wp:effectExtent l="0" t="0" r="762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080" cy="1508125"/>
                    </a:xfrm>
                    <a:prstGeom prst="rect">
                      <a:avLst/>
                    </a:prstGeom>
                    <a:noFill/>
                    <a:ln>
                      <a:noFill/>
                    </a:ln>
                  </pic:spPr>
                </pic:pic>
              </a:graphicData>
            </a:graphic>
          </wp:inline>
        </w:drawing>
      </w:r>
    </w:p>
    <w:p w:rsidR="00A022CB" w:rsidRDefault="00A022CB" w:rsidP="00EE40B7">
      <w:pPr>
        <w:rPr>
          <w:rFonts w:cs="Arial"/>
          <w:b/>
          <w:szCs w:val="24"/>
          <w:u w:val="single"/>
        </w:rPr>
      </w:pPr>
    </w:p>
    <w:p w:rsidR="00A022CB" w:rsidRDefault="00A022CB" w:rsidP="00180CB3">
      <w:pPr>
        <w:outlineLvl w:val="0"/>
        <w:rPr>
          <w:rFonts w:cs="Arial"/>
          <w:color w:val="FF0000"/>
          <w:szCs w:val="24"/>
        </w:rPr>
      </w:pPr>
      <w:r w:rsidRPr="00EE40B7">
        <w:rPr>
          <w:rFonts w:cs="Arial"/>
          <w:color w:val="FF0000"/>
          <w:szCs w:val="24"/>
        </w:rPr>
        <w:t>Correcto, se ha corregido el Manual.</w:t>
      </w:r>
    </w:p>
    <w:p w:rsidR="00A022CB" w:rsidRDefault="00A022CB" w:rsidP="00EE40B7">
      <w:pPr>
        <w:rPr>
          <w:rFonts w:cs="Arial"/>
          <w:szCs w:val="24"/>
        </w:rPr>
      </w:pPr>
    </w:p>
    <w:p w:rsidR="00A022CB" w:rsidRPr="00C11365" w:rsidRDefault="00A022CB" w:rsidP="00EE40B7">
      <w:pPr>
        <w:shd w:val="clear" w:color="auto" w:fill="D9D9D9"/>
        <w:autoSpaceDE w:val="0"/>
        <w:autoSpaceDN w:val="0"/>
        <w:adjustRightInd w:val="0"/>
        <w:rPr>
          <w:rFonts w:cs="Arial"/>
          <w:szCs w:val="24"/>
        </w:rPr>
      </w:pPr>
      <w:bookmarkStart w:id="304" w:name="ProcCIFProvisional"/>
      <w:bookmarkEnd w:id="304"/>
      <w:r w:rsidRPr="00C11365">
        <w:rPr>
          <w:rFonts w:cs="Arial"/>
          <w:szCs w:val="24"/>
        </w:rPr>
        <w:t>1. TRAMITACIÓN DE LA SOLICITUD DE AYUDA</w:t>
      </w:r>
    </w:p>
    <w:p w:rsidR="00A022CB" w:rsidRPr="00C11365" w:rsidRDefault="00A022CB" w:rsidP="00EE40B7">
      <w:pPr>
        <w:shd w:val="clear" w:color="auto" w:fill="D9D9D9"/>
        <w:rPr>
          <w:rFonts w:cs="Arial"/>
          <w:b/>
          <w:szCs w:val="24"/>
          <w:u w:val="single"/>
        </w:rPr>
      </w:pPr>
      <w:r w:rsidRPr="00C11365">
        <w:rPr>
          <w:rFonts w:cs="Arial"/>
          <w:szCs w:val="24"/>
        </w:rPr>
        <w:t>1.1. Recepción y registro de las solicitudes</w:t>
      </w:r>
    </w:p>
    <w:p w:rsidR="00A022CB" w:rsidRPr="00AD0199" w:rsidRDefault="00A022CB" w:rsidP="00EE40B7">
      <w:pPr>
        <w:shd w:val="clear" w:color="auto" w:fill="D9D9D9"/>
        <w:rPr>
          <w:rFonts w:cs="Arial"/>
          <w:szCs w:val="24"/>
        </w:rPr>
      </w:pPr>
      <w:r w:rsidRPr="00AD0199">
        <w:rPr>
          <w:rFonts w:cs="Arial"/>
          <w:szCs w:val="24"/>
        </w:rPr>
        <w:t>Validez del CIF provisional en una solicitud</w:t>
      </w:r>
    </w:p>
    <w:p w:rsidR="00BB6556" w:rsidRDefault="00BB6556"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w:t>
        </w:r>
        <w:r w:rsidR="009D2E3A">
          <w:rPr>
            <w:rStyle w:val="Hipervnculo"/>
            <w:sz w:val="16"/>
            <w:szCs w:val="16"/>
          </w:rPr>
          <w:t xml:space="preserve"> </w:t>
        </w:r>
        <w:r w:rsidRPr="00BB6556">
          <w:rPr>
            <w:rStyle w:val="Hipervnculo"/>
            <w:sz w:val="16"/>
            <w:szCs w:val="16"/>
          </w:rPr>
          <w:t>y registro de solicitudes</w:t>
        </w:r>
      </w:hyperlink>
      <w:r>
        <w:rPr>
          <w:sz w:val="16"/>
          <w:szCs w:val="16"/>
        </w:rPr>
        <w:t>)</w:t>
      </w:r>
    </w:p>
    <w:p w:rsidR="00A022CB" w:rsidRDefault="00A022CB" w:rsidP="00EE40B7">
      <w:pPr>
        <w:rPr>
          <w:rFonts w:cs="Arial"/>
          <w:b/>
          <w:szCs w:val="24"/>
          <w:u w:val="single"/>
        </w:rPr>
      </w:pPr>
    </w:p>
    <w:p w:rsidR="00A022CB" w:rsidRPr="00AD0199" w:rsidRDefault="00A022CB"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rsidR="00A022CB" w:rsidRDefault="00A022CB" w:rsidP="00EE40B7">
      <w:pPr>
        <w:rPr>
          <w:rFonts w:cs="Arial"/>
          <w:b/>
          <w:szCs w:val="24"/>
          <w:u w:val="single"/>
        </w:rPr>
      </w:pPr>
    </w:p>
    <w:p w:rsidR="00A022CB" w:rsidRDefault="00A022CB" w:rsidP="00180CB3">
      <w:pPr>
        <w:outlineLvl w:val="0"/>
        <w:rPr>
          <w:rFonts w:cs="Arial"/>
          <w:color w:val="FF0000"/>
          <w:szCs w:val="24"/>
        </w:rPr>
      </w:pPr>
      <w:r w:rsidRPr="00A2346D">
        <w:rPr>
          <w:rFonts w:cs="Arial"/>
          <w:color w:val="FF0000"/>
          <w:szCs w:val="24"/>
        </w:rPr>
        <w:t>Habrá que analizar el caso concreto.</w:t>
      </w:r>
    </w:p>
    <w:p w:rsidR="00A022CB" w:rsidRDefault="00A022CB" w:rsidP="00EE40B7">
      <w:pPr>
        <w:rPr>
          <w:rFonts w:cs="Arial"/>
          <w:szCs w:val="24"/>
        </w:rPr>
      </w:pPr>
    </w:p>
    <w:p w:rsidR="00A022CB" w:rsidRPr="00C11365" w:rsidRDefault="00A022CB" w:rsidP="00EE40B7">
      <w:pPr>
        <w:shd w:val="clear" w:color="auto" w:fill="D9D9D9"/>
        <w:autoSpaceDE w:val="0"/>
        <w:autoSpaceDN w:val="0"/>
        <w:adjustRightInd w:val="0"/>
        <w:rPr>
          <w:rFonts w:cs="Arial"/>
          <w:szCs w:val="24"/>
        </w:rPr>
      </w:pPr>
      <w:bookmarkStart w:id="305" w:name="ProcCoop11UnaSolaSolicitudVariosBenefici"/>
      <w:bookmarkEnd w:id="305"/>
      <w:r w:rsidRPr="00C11365">
        <w:rPr>
          <w:rFonts w:cs="Arial"/>
          <w:szCs w:val="24"/>
        </w:rPr>
        <w:t>1. TRAMITACIÓN DE LA SOLICITUD DE AYUDA</w:t>
      </w:r>
    </w:p>
    <w:p w:rsidR="00A022CB" w:rsidRPr="00C11365" w:rsidRDefault="00A022CB" w:rsidP="00EE40B7">
      <w:pPr>
        <w:shd w:val="clear" w:color="auto" w:fill="D9D9D9"/>
        <w:rPr>
          <w:rFonts w:cs="Arial"/>
          <w:b/>
          <w:szCs w:val="24"/>
          <w:u w:val="single"/>
        </w:rPr>
      </w:pPr>
      <w:r w:rsidRPr="00C11365">
        <w:rPr>
          <w:rFonts w:cs="Arial"/>
          <w:szCs w:val="24"/>
        </w:rPr>
        <w:t>1.1. Recepción y registro de las solicitudes</w:t>
      </w:r>
    </w:p>
    <w:p w:rsidR="00A022CB" w:rsidRDefault="00A022CB" w:rsidP="00EE40B7">
      <w:pPr>
        <w:shd w:val="clear" w:color="auto" w:fill="D9D9D9"/>
        <w:rPr>
          <w:rFonts w:cs="Arial"/>
          <w:szCs w:val="24"/>
        </w:rPr>
      </w:pPr>
      <w:r w:rsidRPr="00C11365">
        <w:rPr>
          <w:rFonts w:cs="Arial"/>
          <w:szCs w:val="24"/>
        </w:rPr>
        <w:t>Página 5, último párrafo, tercera frase</w:t>
      </w:r>
    </w:p>
    <w:p w:rsidR="00A022CB" w:rsidRPr="00C11365" w:rsidRDefault="00A022CB" w:rsidP="00EE40B7">
      <w:pPr>
        <w:shd w:val="clear" w:color="auto" w:fill="D9D9D9"/>
        <w:rPr>
          <w:rFonts w:cs="Arial"/>
          <w:szCs w:val="24"/>
        </w:rPr>
      </w:pPr>
      <w:r>
        <w:rPr>
          <w:rFonts w:cs="Arial"/>
          <w:szCs w:val="24"/>
        </w:rPr>
        <w:t>Varios beneficiarios, una sola solicitud de ayuda</w:t>
      </w:r>
    </w:p>
    <w:p w:rsidR="007015F9" w:rsidRDefault="007015F9"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w:t>
        </w:r>
        <w:r w:rsidR="009D2E3A">
          <w:rPr>
            <w:rStyle w:val="Hipervnculo"/>
            <w:sz w:val="16"/>
            <w:szCs w:val="16"/>
          </w:rPr>
          <w:t xml:space="preserve"> </w:t>
        </w:r>
        <w:r w:rsidRPr="00095CE2">
          <w:rPr>
            <w:rStyle w:val="Hipervnculo"/>
            <w:sz w:val="16"/>
            <w:szCs w:val="16"/>
          </w:rPr>
          <w:t>particulares</w:t>
        </w:r>
      </w:hyperlink>
      <w:r>
        <w:rPr>
          <w:sz w:val="16"/>
          <w:szCs w:val="16"/>
        </w:rPr>
        <w:t>)</w:t>
      </w:r>
    </w:p>
    <w:p w:rsidR="007015F9" w:rsidRDefault="007015F9" w:rsidP="00EE40B7">
      <w:pPr>
        <w:autoSpaceDE w:val="0"/>
        <w:autoSpaceDN w:val="0"/>
        <w:adjustRightInd w:val="0"/>
        <w:rPr>
          <w:rFonts w:cs="Arial"/>
          <w:szCs w:val="24"/>
        </w:rPr>
      </w:pPr>
    </w:p>
    <w:p w:rsidR="00A022CB" w:rsidRPr="006B413D" w:rsidRDefault="00A022CB" w:rsidP="00EE40B7">
      <w:pPr>
        <w:autoSpaceDE w:val="0"/>
        <w:autoSpaceDN w:val="0"/>
        <w:adjustRightInd w:val="0"/>
        <w:rPr>
          <w:rFonts w:cs="Arial"/>
          <w:szCs w:val="24"/>
        </w:rPr>
      </w:pPr>
      <w:r w:rsidRPr="006B413D">
        <w:rPr>
          <w:rFonts w:cs="Arial"/>
          <w:szCs w:val="24"/>
        </w:rPr>
        <w:t>Donde dice:</w:t>
      </w:r>
    </w:p>
    <w:p w:rsidR="00A022CB" w:rsidRPr="00C11365" w:rsidRDefault="00A022CB" w:rsidP="00EE40B7">
      <w:pPr>
        <w:autoSpaceDE w:val="0"/>
        <w:autoSpaceDN w:val="0"/>
        <w:adjustRightInd w:val="0"/>
        <w:ind w:left="567" w:right="566"/>
        <w:rPr>
          <w:rFonts w:cs="Arial"/>
          <w:i/>
          <w:szCs w:val="24"/>
        </w:rPr>
      </w:pPr>
      <w:r w:rsidRPr="00C11365">
        <w:rPr>
          <w:rFonts w:cs="Arial"/>
          <w:i/>
          <w:szCs w:val="24"/>
        </w:rPr>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rsidR="00A022CB" w:rsidRPr="006B413D" w:rsidRDefault="00A022CB" w:rsidP="00EE40B7">
      <w:pPr>
        <w:autoSpaceDE w:val="0"/>
        <w:autoSpaceDN w:val="0"/>
        <w:adjustRightInd w:val="0"/>
        <w:rPr>
          <w:rFonts w:cs="Arial"/>
          <w:szCs w:val="24"/>
        </w:rPr>
      </w:pPr>
    </w:p>
    <w:p w:rsidR="00A022CB" w:rsidRDefault="00A022CB"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se deben dar de alta los </w:t>
      </w:r>
      <w:r>
        <w:rPr>
          <w:rFonts w:cs="Arial"/>
          <w:szCs w:val="24"/>
        </w:rPr>
        <w:t>cinco</w:t>
      </w:r>
      <w:r w:rsidRPr="006B413D">
        <w:rPr>
          <w:rFonts w:cs="Arial"/>
          <w:szCs w:val="24"/>
        </w:rPr>
        <w:t xml:space="preserve"> beneficiarios individuales?</w:t>
      </w:r>
    </w:p>
    <w:p w:rsidR="00A022CB" w:rsidRDefault="00A022CB" w:rsidP="00EE40B7">
      <w:pPr>
        <w:autoSpaceDE w:val="0"/>
        <w:autoSpaceDN w:val="0"/>
        <w:adjustRightInd w:val="0"/>
        <w:rPr>
          <w:rFonts w:cs="Arial"/>
          <w:szCs w:val="24"/>
        </w:rPr>
      </w:pPr>
    </w:p>
    <w:p w:rsidR="00A022CB" w:rsidRDefault="00A022CB" w:rsidP="00180CB3">
      <w:pPr>
        <w:outlineLvl w:val="0"/>
        <w:rPr>
          <w:rFonts w:cs="Arial"/>
          <w:color w:val="FF0000"/>
          <w:szCs w:val="24"/>
        </w:rPr>
      </w:pPr>
      <w:r w:rsidRPr="00EE40B7">
        <w:rPr>
          <w:rFonts w:cs="Arial"/>
          <w:color w:val="FF0000"/>
          <w:szCs w:val="24"/>
        </w:rPr>
        <w:t>La segunda opción es la correcta.</w:t>
      </w:r>
    </w:p>
    <w:p w:rsidR="00A022CB" w:rsidRDefault="00A022CB" w:rsidP="00EE40B7">
      <w:pPr>
        <w:rPr>
          <w:rFonts w:cs="Arial"/>
          <w:color w:val="FF0000"/>
          <w:szCs w:val="24"/>
        </w:rPr>
      </w:pPr>
    </w:p>
    <w:p w:rsidR="00A022CB" w:rsidRPr="00C11365" w:rsidRDefault="00A022CB" w:rsidP="00EE40B7">
      <w:pPr>
        <w:shd w:val="clear" w:color="auto" w:fill="D9D9D9"/>
        <w:autoSpaceDE w:val="0"/>
        <w:autoSpaceDN w:val="0"/>
        <w:adjustRightInd w:val="0"/>
        <w:rPr>
          <w:rFonts w:cs="Arial"/>
          <w:szCs w:val="24"/>
        </w:rPr>
      </w:pPr>
      <w:bookmarkStart w:id="306" w:name="ProcMOderaGastoIVAenProformas"/>
      <w:bookmarkEnd w:id="306"/>
      <w:r w:rsidRPr="00C11365">
        <w:rPr>
          <w:rFonts w:cs="Arial"/>
          <w:szCs w:val="24"/>
        </w:rPr>
        <w:t>1. TRAMITACIÓN DE LA SOLICITUD DE AYUDA</w:t>
      </w:r>
    </w:p>
    <w:p w:rsidR="00A022CB" w:rsidRPr="009D1B67" w:rsidRDefault="00A022CB"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A022CB" w:rsidRPr="009D1B67" w:rsidRDefault="00A022CB" w:rsidP="00EE40B7">
      <w:pPr>
        <w:shd w:val="clear" w:color="auto" w:fill="D9D9D9"/>
        <w:autoSpaceDE w:val="0"/>
        <w:autoSpaceDN w:val="0"/>
        <w:adjustRightInd w:val="0"/>
        <w:rPr>
          <w:rFonts w:cs="Arial"/>
          <w:szCs w:val="24"/>
        </w:rPr>
      </w:pPr>
      <w:r w:rsidRPr="009D1B67">
        <w:rPr>
          <w:rFonts w:cs="Arial"/>
          <w:szCs w:val="24"/>
        </w:rPr>
        <w:t>1.5.2. Moderación del gasto</w:t>
      </w:r>
    </w:p>
    <w:p w:rsidR="00A022CB" w:rsidRDefault="00A022CB" w:rsidP="00EE40B7">
      <w:pPr>
        <w:shd w:val="clear" w:color="auto" w:fill="D9D9D9"/>
        <w:autoSpaceDE w:val="0"/>
        <w:autoSpaceDN w:val="0"/>
        <w:adjustRightInd w:val="0"/>
        <w:rPr>
          <w:rFonts w:cs="Arial"/>
          <w:szCs w:val="24"/>
        </w:rPr>
      </w:pPr>
      <w:r>
        <w:rPr>
          <w:rFonts w:cs="Arial"/>
          <w:szCs w:val="24"/>
        </w:rPr>
        <w:t>Facturas pro-forma</w:t>
      </w:r>
    </w:p>
    <w:p w:rsidR="00A022CB" w:rsidRDefault="00A022CB"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rsidR="00A022CB" w:rsidRDefault="00A022CB" w:rsidP="00EE40B7">
      <w:pPr>
        <w:shd w:val="clear" w:color="auto" w:fill="D9D9D9"/>
        <w:autoSpaceDE w:val="0"/>
        <w:autoSpaceDN w:val="0"/>
        <w:adjustRightInd w:val="0"/>
        <w:rPr>
          <w:rFonts w:cs="Arial"/>
          <w:szCs w:val="24"/>
        </w:rPr>
      </w:pPr>
      <w:r>
        <w:rPr>
          <w:rFonts w:cs="Arial"/>
          <w:szCs w:val="24"/>
        </w:rPr>
        <w:t>Página 8</w:t>
      </w:r>
    </w:p>
    <w:p w:rsidR="00FB5C79" w:rsidRDefault="00FB5C79"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C3A95" w:rsidRDefault="007C3A95"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Default="00A022CB" w:rsidP="00EE40B7">
      <w:pPr>
        <w:autoSpaceDE w:val="0"/>
        <w:autoSpaceDN w:val="0"/>
        <w:adjustRightInd w:val="0"/>
        <w:rPr>
          <w:rFonts w:cs="Arial"/>
          <w:szCs w:val="24"/>
        </w:rPr>
      </w:pPr>
    </w:p>
    <w:p w:rsidR="00A022CB" w:rsidRDefault="00A022CB" w:rsidP="00EE40B7">
      <w:pPr>
        <w:autoSpaceDE w:val="0"/>
        <w:autoSpaceDN w:val="0"/>
        <w:adjustRightInd w:val="0"/>
        <w:rPr>
          <w:rFonts w:cs="Arial"/>
          <w:szCs w:val="24"/>
        </w:rPr>
      </w:pPr>
      <w:r>
        <w:rPr>
          <w:rFonts w:cs="Arial"/>
          <w:szCs w:val="24"/>
        </w:rPr>
        <w:t>Donde dice:</w:t>
      </w:r>
    </w:p>
    <w:p w:rsidR="00A022CB" w:rsidRDefault="00A022CB" w:rsidP="00EE40B7">
      <w:pPr>
        <w:autoSpaceDE w:val="0"/>
        <w:autoSpaceDN w:val="0"/>
        <w:adjustRightInd w:val="0"/>
        <w:rPr>
          <w:rFonts w:cs="Arial"/>
          <w:szCs w:val="24"/>
        </w:rPr>
      </w:pPr>
    </w:p>
    <w:p w:rsidR="00A022CB" w:rsidRPr="00393090" w:rsidRDefault="00A022CB" w:rsidP="00EE40B7">
      <w:pPr>
        <w:autoSpaceDE w:val="0"/>
        <w:autoSpaceDN w:val="0"/>
        <w:adjustRightInd w:val="0"/>
        <w:ind w:left="567" w:right="567"/>
        <w:rPr>
          <w:rFonts w:cs="TTE1BEEF90t00"/>
          <w:i/>
          <w:szCs w:val="24"/>
        </w:rPr>
      </w:pPr>
      <w:r>
        <w:rPr>
          <w:rFonts w:cs="TTE1BEEF90t00"/>
          <w:i/>
          <w:szCs w:val="24"/>
        </w:rPr>
        <w:t>“</w:t>
      </w:r>
      <w:r w:rsidRPr="00393090">
        <w:rPr>
          <w:rFonts w:cs="TTE1BEEF90t00"/>
          <w:i/>
          <w:szCs w:val="24"/>
        </w:rPr>
        <w:t>Tal como se especifica en las bases reguladoras, cuando el gasto subvencionable supere el importe de 6.000 euros en bienes de equipo o prestación de servicios, el beneficiario deberá solicitar como minino tres ofertas o facturas pro-forma. Los 6.000 euros se consideran por bien de equipo o por concepto de gasto, es decir, se deben solicitar 3 presupuestos cuando, para un mismo proveedor, una máquina valga más de 6.000 euros o si la suma de las máquinas supere dicha cifra.</w:t>
      </w:r>
    </w:p>
    <w:p w:rsidR="00A022CB" w:rsidRPr="00393090" w:rsidRDefault="00A022CB" w:rsidP="00EE40B7">
      <w:pPr>
        <w:autoSpaceDE w:val="0"/>
        <w:autoSpaceDN w:val="0"/>
        <w:adjustRightInd w:val="0"/>
        <w:ind w:left="567" w:right="567"/>
        <w:rPr>
          <w:rFonts w:cs="TTE1BEEF90t00"/>
          <w:i/>
          <w:szCs w:val="24"/>
        </w:rPr>
      </w:pPr>
    </w:p>
    <w:p w:rsidR="00A022CB" w:rsidRPr="00393090" w:rsidRDefault="00A022CB" w:rsidP="00EE40B7">
      <w:pPr>
        <w:autoSpaceDE w:val="0"/>
        <w:autoSpaceDN w:val="0"/>
        <w:adjustRightInd w:val="0"/>
        <w:ind w:left="567" w:right="567"/>
        <w:rPr>
          <w:rFonts w:cs="TTE1BEEF90t00"/>
          <w:i/>
          <w:szCs w:val="24"/>
        </w:rPr>
      </w:pPr>
      <w:r w:rsidRPr="00393090">
        <w:rPr>
          <w:rFonts w:cs="TTE1BEEF90t00"/>
          <w:i/>
          <w:szCs w:val="24"/>
        </w:rPr>
        <w:t>Por lo tanto, cuando se vaya a emitir una factura pro-forma, o varias de un mismo proveedor, por más de 6.000 euros, independientemente del número de bienes que integren la/s factura/s, se emitirán 3 facturas pro-forma.</w:t>
      </w:r>
    </w:p>
    <w:p w:rsidR="00A022CB" w:rsidRPr="00393090" w:rsidRDefault="00A022CB" w:rsidP="00EE40B7">
      <w:pPr>
        <w:autoSpaceDE w:val="0"/>
        <w:autoSpaceDN w:val="0"/>
        <w:adjustRightInd w:val="0"/>
        <w:ind w:left="567" w:right="567"/>
        <w:rPr>
          <w:rFonts w:cs="TTE1BEEF90t00"/>
          <w:i/>
          <w:szCs w:val="24"/>
        </w:rPr>
      </w:pPr>
    </w:p>
    <w:p w:rsidR="00A022CB" w:rsidRPr="00393090" w:rsidRDefault="00A022CB" w:rsidP="00EE40B7">
      <w:pPr>
        <w:autoSpaceDE w:val="0"/>
        <w:autoSpaceDN w:val="0"/>
        <w:adjustRightInd w:val="0"/>
        <w:ind w:left="567" w:right="567"/>
        <w:rPr>
          <w:rFonts w:cs="TTE1BEEF90t00"/>
          <w:i/>
          <w:szCs w:val="24"/>
        </w:rPr>
      </w:pPr>
      <w:r w:rsidRPr="00393090">
        <w:rPr>
          <w:rFonts w:cs="TTE1BEEF90t00"/>
          <w:i/>
          <w:szCs w:val="24"/>
        </w:rPr>
        <w:t>En los expedientes de explotación y animación, se tendrán en cuenta las mismas consideraciones anteriores, con la salvedad de que se solicitarán al menos tres facturas pro-forma para cuantías que superen los 3.000 euros.</w:t>
      </w:r>
    </w:p>
    <w:p w:rsidR="00A022CB" w:rsidRPr="00393090" w:rsidRDefault="00A022CB" w:rsidP="00EE40B7">
      <w:pPr>
        <w:autoSpaceDE w:val="0"/>
        <w:autoSpaceDN w:val="0"/>
        <w:adjustRightInd w:val="0"/>
        <w:ind w:left="567" w:right="567"/>
        <w:rPr>
          <w:rFonts w:cs="TTE1BEEF90t00"/>
          <w:i/>
          <w:szCs w:val="24"/>
        </w:rPr>
      </w:pPr>
    </w:p>
    <w:p w:rsidR="00A022CB" w:rsidRPr="00393090" w:rsidRDefault="00A022CB" w:rsidP="00EE40B7">
      <w:pPr>
        <w:autoSpaceDE w:val="0"/>
        <w:autoSpaceDN w:val="0"/>
        <w:adjustRightInd w:val="0"/>
        <w:ind w:left="567" w:right="567"/>
        <w:rPr>
          <w:rFonts w:cs="TTE1BEEF90t00"/>
          <w:i/>
          <w:szCs w:val="24"/>
        </w:rPr>
      </w:pPr>
      <w:r w:rsidRPr="00393090">
        <w:rPr>
          <w:rFonts w:cs="TTE1BEEF90t00"/>
          <w:i/>
          <w:szCs w:val="24"/>
        </w:rPr>
        <w:t>Los requisitos mínimos que deben cumplir los presupuestos o facturas pro-forma son los siguientes:</w:t>
      </w:r>
    </w:p>
    <w:p w:rsidR="00A022CB" w:rsidRPr="00393090" w:rsidRDefault="00A022CB" w:rsidP="00EE40B7">
      <w:pPr>
        <w:autoSpaceDE w:val="0"/>
        <w:autoSpaceDN w:val="0"/>
        <w:adjustRightInd w:val="0"/>
        <w:ind w:left="567" w:right="567"/>
        <w:rPr>
          <w:rFonts w:cs="TTE1BEEF90t00"/>
          <w:i/>
          <w:szCs w:val="24"/>
        </w:rPr>
      </w:pPr>
      <w:r w:rsidRPr="00393090">
        <w:rPr>
          <w:rFonts w:cs="Arial"/>
          <w:i/>
          <w:szCs w:val="24"/>
        </w:rPr>
        <w:t xml:space="preserve">− </w:t>
      </w:r>
      <w:r w:rsidRPr="00393090">
        <w:rPr>
          <w:rFonts w:cs="TTE1BEEF90t00"/>
          <w:i/>
          <w:szCs w:val="24"/>
        </w:rPr>
        <w:t>Identificación clara de que el documento es un presupuesto o una factura pro-forma.</w:t>
      </w:r>
    </w:p>
    <w:p w:rsidR="00A022CB" w:rsidRPr="00393090" w:rsidRDefault="00A022CB" w:rsidP="00EE40B7">
      <w:pPr>
        <w:autoSpaceDE w:val="0"/>
        <w:autoSpaceDN w:val="0"/>
        <w:adjustRightInd w:val="0"/>
        <w:ind w:left="567" w:right="567"/>
        <w:rPr>
          <w:rFonts w:cs="TTE1BEEF90t00"/>
          <w:i/>
          <w:szCs w:val="24"/>
        </w:rPr>
      </w:pPr>
      <w:r w:rsidRPr="00393090">
        <w:rPr>
          <w:rFonts w:cs="Arial"/>
          <w:i/>
          <w:szCs w:val="24"/>
        </w:rPr>
        <w:t xml:space="preserve">− </w:t>
      </w:r>
      <w:r w:rsidRPr="00393090">
        <w:rPr>
          <w:rFonts w:cs="TTE1BEEF90t00"/>
          <w:i/>
          <w:szCs w:val="24"/>
        </w:rPr>
        <w:t>Razón Social del solicitante y del proveedor.</w:t>
      </w:r>
    </w:p>
    <w:p w:rsidR="00A022CB" w:rsidRPr="00393090" w:rsidRDefault="00A022CB" w:rsidP="00EE40B7">
      <w:pPr>
        <w:autoSpaceDE w:val="0"/>
        <w:autoSpaceDN w:val="0"/>
        <w:adjustRightInd w:val="0"/>
        <w:ind w:left="567" w:right="567"/>
        <w:rPr>
          <w:rFonts w:cs="TTE1BEEF90t00"/>
          <w:i/>
          <w:szCs w:val="24"/>
        </w:rPr>
      </w:pPr>
      <w:r w:rsidRPr="00393090">
        <w:rPr>
          <w:rFonts w:cs="Arial"/>
          <w:i/>
          <w:szCs w:val="24"/>
        </w:rPr>
        <w:t xml:space="preserve">− </w:t>
      </w:r>
      <w:r w:rsidRPr="00393090">
        <w:rPr>
          <w:rFonts w:cs="TTE1BEEF90t00"/>
          <w:i/>
          <w:szCs w:val="24"/>
        </w:rPr>
        <w:t>Fecha de emisión.</w:t>
      </w:r>
    </w:p>
    <w:p w:rsidR="00A022CB" w:rsidRPr="00393090" w:rsidRDefault="00A022CB" w:rsidP="00EE40B7">
      <w:pPr>
        <w:autoSpaceDE w:val="0"/>
        <w:autoSpaceDN w:val="0"/>
        <w:adjustRightInd w:val="0"/>
        <w:ind w:left="567" w:right="567"/>
        <w:rPr>
          <w:rFonts w:cs="TTE1BEEF90t00"/>
          <w:i/>
          <w:szCs w:val="24"/>
        </w:rPr>
      </w:pPr>
      <w:r w:rsidRPr="00393090">
        <w:rPr>
          <w:rFonts w:cs="Arial"/>
          <w:i/>
          <w:szCs w:val="24"/>
        </w:rPr>
        <w:t xml:space="preserve">− </w:t>
      </w:r>
      <w:r w:rsidRPr="00393090">
        <w:rPr>
          <w:rFonts w:cs="TTE1BEEF90t00"/>
          <w:i/>
          <w:szCs w:val="24"/>
        </w:rPr>
        <w:t>Desglose detallado de los conceptos presupuestados, indicando el número de unidades y el precio unitario.</w:t>
      </w:r>
    </w:p>
    <w:p w:rsidR="00A022CB" w:rsidRPr="00393090" w:rsidRDefault="00A022CB" w:rsidP="00EE40B7">
      <w:pPr>
        <w:autoSpaceDE w:val="0"/>
        <w:autoSpaceDN w:val="0"/>
        <w:adjustRightInd w:val="0"/>
        <w:ind w:left="567" w:right="567"/>
        <w:rPr>
          <w:rFonts w:cs="TTE1BEEF90t00"/>
          <w:i/>
          <w:szCs w:val="24"/>
        </w:rPr>
      </w:pPr>
    </w:p>
    <w:p w:rsidR="00A022CB" w:rsidRDefault="00A022CB" w:rsidP="00EE40B7">
      <w:pPr>
        <w:autoSpaceDE w:val="0"/>
        <w:autoSpaceDN w:val="0"/>
        <w:adjustRightInd w:val="0"/>
        <w:ind w:left="567" w:right="567"/>
        <w:rPr>
          <w:rFonts w:cs="Arial"/>
          <w:szCs w:val="24"/>
        </w:rPr>
      </w:pPr>
      <w:r w:rsidRPr="00393090">
        <w:rPr>
          <w:rFonts w:cs="TTE1BEEF90t00"/>
          <w:i/>
          <w:szCs w:val="24"/>
        </w:rPr>
        <w:t>No es necesario que las facturas pro-forma estén firmadas</w:t>
      </w:r>
      <w:r>
        <w:rPr>
          <w:rFonts w:cs="TTE1BEEF90t00"/>
          <w:i/>
          <w:szCs w:val="24"/>
        </w:rPr>
        <w:t>”</w:t>
      </w:r>
      <w:r w:rsidRPr="00393090">
        <w:rPr>
          <w:rFonts w:cs="TTE1BEEF90t00"/>
          <w:i/>
          <w:szCs w:val="24"/>
        </w:rPr>
        <w:t>.</w:t>
      </w:r>
    </w:p>
    <w:p w:rsidR="00A022CB" w:rsidRDefault="00A022CB" w:rsidP="00EE40B7">
      <w:pPr>
        <w:autoSpaceDE w:val="0"/>
        <w:autoSpaceDN w:val="0"/>
        <w:adjustRightInd w:val="0"/>
        <w:rPr>
          <w:rFonts w:cs="Arial"/>
          <w:szCs w:val="24"/>
        </w:rPr>
      </w:pPr>
      <w:r>
        <w:rPr>
          <w:rFonts w:cs="Arial"/>
          <w:szCs w:val="24"/>
        </w:rPr>
        <w:t>Y considerando las dos leyes siguientes:</w:t>
      </w:r>
    </w:p>
    <w:p w:rsidR="00A022CB" w:rsidRDefault="00A022CB" w:rsidP="00EE40B7">
      <w:pPr>
        <w:autoSpaceDE w:val="0"/>
        <w:autoSpaceDN w:val="0"/>
        <w:adjustRightInd w:val="0"/>
        <w:rPr>
          <w:rFonts w:cs="Arial"/>
          <w:szCs w:val="24"/>
        </w:rPr>
      </w:pPr>
    </w:p>
    <w:p w:rsidR="00A022CB" w:rsidRPr="009D1B67" w:rsidRDefault="00A022CB" w:rsidP="00EE40B7">
      <w:pPr>
        <w:pStyle w:val="NormalWeb"/>
        <w:spacing w:before="0" w:beforeAutospacing="0" w:after="0" w:afterAutospacing="0"/>
        <w:jc w:val="both"/>
        <w:rPr>
          <w:rFonts w:ascii="Arial" w:hAnsi="Arial" w:cs="Arial"/>
        </w:rPr>
      </w:pPr>
      <w:r w:rsidRPr="009D1B67">
        <w:rPr>
          <w:rFonts w:ascii="Arial" w:hAnsi="Arial" w:cs="Arial"/>
        </w:rPr>
        <w:t xml:space="preserve">Ley 5/2015, de 25 de marzo, de </w:t>
      </w:r>
      <w:hyperlink r:id="rId18" w:history="1">
        <w:r w:rsidRPr="009D1B67">
          <w:rPr>
            <w:rStyle w:val="Hipervnculo"/>
            <w:rFonts w:ascii="Arial" w:hAnsi="Arial" w:cs="Arial"/>
          </w:rPr>
          <w:t>Subvenciones de Aragón</w:t>
        </w:r>
      </w:hyperlink>
      <w:r w:rsidRPr="009D1B67">
        <w:rPr>
          <w:rFonts w:ascii="Arial" w:hAnsi="Arial" w:cs="Arial"/>
        </w:rPr>
        <w:t>:</w:t>
      </w:r>
    </w:p>
    <w:p w:rsidR="00A022CB" w:rsidRDefault="00A022CB" w:rsidP="00EE40B7">
      <w:pPr>
        <w:pStyle w:val="NormalWeb"/>
        <w:spacing w:before="0" w:beforeAutospacing="0" w:after="0" w:afterAutospacing="0"/>
        <w:jc w:val="both"/>
        <w:rPr>
          <w:rFonts w:ascii="Arial" w:hAnsi="Arial" w:cs="Arial"/>
          <w:sz w:val="20"/>
          <w:szCs w:val="20"/>
        </w:rPr>
      </w:pPr>
    </w:p>
    <w:p w:rsidR="00A022CB" w:rsidRDefault="00A022CB" w:rsidP="00EE40B7">
      <w:pPr>
        <w:ind w:left="567" w:right="567"/>
        <w:rPr>
          <w:color w:val="000000"/>
          <w:szCs w:val="24"/>
        </w:rPr>
      </w:pPr>
      <w:r>
        <w:rPr>
          <w:rStyle w:val="nfasis"/>
          <w:iCs/>
          <w:color w:val="000000"/>
          <w:szCs w:val="24"/>
        </w:rPr>
        <w:t xml:space="preserve">“Artículo 34.— Gastos subvencionables. </w:t>
      </w:r>
    </w:p>
    <w:p w:rsidR="00A022CB" w:rsidRDefault="00A022CB" w:rsidP="00EE40B7">
      <w:pPr>
        <w:ind w:left="567" w:right="567"/>
        <w:rPr>
          <w:rStyle w:val="nfasis"/>
          <w:iCs/>
        </w:rPr>
      </w:pPr>
      <w:r>
        <w:rPr>
          <w:rStyle w:val="nfasis"/>
          <w:iCs/>
          <w:color w:val="000000"/>
          <w:szCs w:val="24"/>
        </w:rPr>
        <w:t xml:space="preserve">3. </w:t>
      </w:r>
      <w:r>
        <w:rPr>
          <w:rStyle w:val="Textoennegrita"/>
          <w:i/>
          <w:iCs/>
          <w:color w:val="000000"/>
          <w:szCs w:val="24"/>
        </w:rPr>
        <w:t>Cuando el importe del gasto subvencionable supere las cuantías establecidas en la normativa reguladora de la contratación pública para el contrato menor</w:t>
      </w:r>
      <w:r>
        <w:rPr>
          <w:rStyle w:val="nfasis"/>
          <w:iCs/>
          <w:color w:val="000000"/>
          <w:szCs w:val="24"/>
        </w:rPr>
        <w:t xml:space="preserve">, el beneficiario deberá solicitar como mínimo </w:t>
      </w:r>
      <w:r>
        <w:rPr>
          <w:rStyle w:val="nfasis"/>
          <w:b/>
          <w:iCs/>
          <w:color w:val="000000"/>
          <w:szCs w:val="24"/>
        </w:rPr>
        <w:t>tres ofertas de diferentes proveedores</w:t>
      </w:r>
      <w:r>
        <w:rPr>
          <w:rStyle w:val="nfasis"/>
          <w:iCs/>
          <w:color w:val="000000"/>
          <w:szCs w:val="24"/>
        </w:rPr>
        <w:t>, con carácter previo a la contratación del compromiso para la obra, la prestación del servicio o la entrega del bien, salvo que por sus especiales características no exista en el mercado suficiente número de entidades que las realicen, presten o suministren o salvo que el gasto se hubiese realizado con anterioridad a la solicitud de la subvención. En el caso de elegir la oferta que no resulte ser la económicamente más ventajosa, el beneficiario deberá justificar adecuadamente la elección”.</w:t>
      </w:r>
    </w:p>
    <w:p w:rsidR="00A022CB" w:rsidRDefault="00A022CB" w:rsidP="00EE40B7">
      <w:pPr>
        <w:rPr>
          <w:color w:val="000000"/>
          <w:sz w:val="20"/>
          <w:szCs w:val="20"/>
        </w:rPr>
      </w:pPr>
    </w:p>
    <w:p w:rsidR="00A022CB" w:rsidRPr="009D1B67" w:rsidRDefault="00A022CB" w:rsidP="00EE40B7">
      <w:pPr>
        <w:rPr>
          <w:rFonts w:cs="Arial"/>
          <w:color w:val="000000"/>
          <w:szCs w:val="24"/>
        </w:rPr>
      </w:pPr>
      <w:r w:rsidRPr="009D1B67">
        <w:rPr>
          <w:rFonts w:cs="Arial"/>
          <w:color w:val="000000"/>
          <w:szCs w:val="24"/>
        </w:rPr>
        <w:t xml:space="preserve">Ley 3/2011, de 24 de febrero, de medidas en materia de </w:t>
      </w:r>
      <w:hyperlink r:id="rId19" w:history="1">
        <w:r w:rsidRPr="009D1B67">
          <w:rPr>
            <w:rStyle w:val="Hipervnculo"/>
            <w:rFonts w:cs="Arial"/>
            <w:szCs w:val="24"/>
          </w:rPr>
          <w:t>Contratos del Sector Público de Aragón</w:t>
        </w:r>
      </w:hyperlink>
      <w:r w:rsidRPr="009D1B67">
        <w:rPr>
          <w:rFonts w:cs="Arial"/>
          <w:color w:val="000000"/>
          <w:szCs w:val="24"/>
        </w:rPr>
        <w:t>:</w:t>
      </w:r>
    </w:p>
    <w:p w:rsidR="00A022CB" w:rsidRDefault="00A022CB" w:rsidP="00EE40B7">
      <w:pPr>
        <w:rPr>
          <w:color w:val="000000"/>
          <w:szCs w:val="20"/>
        </w:rPr>
      </w:pPr>
    </w:p>
    <w:p w:rsidR="00A022CB" w:rsidRDefault="00A022CB" w:rsidP="00EE40B7">
      <w:pPr>
        <w:ind w:left="567" w:right="567"/>
        <w:rPr>
          <w:color w:val="000000"/>
          <w:szCs w:val="24"/>
        </w:rPr>
      </w:pPr>
      <w:r>
        <w:rPr>
          <w:color w:val="000000"/>
          <w:szCs w:val="24"/>
        </w:rPr>
        <w:t>“</w:t>
      </w:r>
      <w:r>
        <w:rPr>
          <w:rStyle w:val="nfasis"/>
          <w:iCs/>
          <w:color w:val="000000"/>
          <w:szCs w:val="24"/>
        </w:rPr>
        <w:t>Artículo 4.—Fomento de la concurrencia.</w:t>
      </w:r>
    </w:p>
    <w:p w:rsidR="00A022CB" w:rsidRDefault="00A022CB" w:rsidP="00EE40B7">
      <w:pPr>
        <w:ind w:left="567" w:right="567"/>
        <w:rPr>
          <w:color w:val="000000"/>
          <w:szCs w:val="24"/>
        </w:rPr>
      </w:pPr>
      <w:r>
        <w:rPr>
          <w:rStyle w:val="nfasis"/>
          <w:iCs/>
          <w:color w:val="000000"/>
          <w:szCs w:val="24"/>
        </w:rPr>
        <w:lastRenderedPageBreak/>
        <w:t>2</w:t>
      </w:r>
      <w:r>
        <w:rPr>
          <w:rStyle w:val="nfasis"/>
          <w:b/>
          <w:i w:val="0"/>
          <w:iCs/>
          <w:color w:val="000000"/>
          <w:szCs w:val="24"/>
        </w:rPr>
        <w:t xml:space="preserve">. </w:t>
      </w:r>
      <w:r>
        <w:rPr>
          <w:rStyle w:val="Textoennegrita"/>
          <w:b w:val="0"/>
          <w:i/>
          <w:iCs/>
          <w:color w:val="000000"/>
          <w:szCs w:val="24"/>
        </w:rPr>
        <w:t>En los contratos menores de obras que superen los 30.000 euros y en los de servicios y suministros que superen los 6.000 euros</w:t>
      </w:r>
      <w:r w:rsidRPr="00393090">
        <w:rPr>
          <w:rStyle w:val="Textoennegrita"/>
          <w:i/>
          <w:iCs/>
          <w:color w:val="000000"/>
          <w:szCs w:val="36"/>
        </w:rPr>
        <w:t xml:space="preserve"> excluido Impuesto sobre el Valor Añadido</w:t>
      </w:r>
      <w:r w:rsidRPr="009D1B67">
        <w:rPr>
          <w:rStyle w:val="nfasis"/>
          <w:iCs/>
          <w:color w:val="000000"/>
          <w:szCs w:val="24"/>
        </w:rPr>
        <w:t xml:space="preserve">, </w:t>
      </w:r>
      <w:r>
        <w:rPr>
          <w:rStyle w:val="nfasis"/>
          <w:iCs/>
          <w:color w:val="000000"/>
          <w:szCs w:val="24"/>
        </w:rPr>
        <w:t>salvo que solo pueda ser prestado por un único empresario, se necesitará consultar al menos a tres empresas, siempre que sea posible, que puedan ejecutar el contrato utilizando preferentemente medios telemáticos</w:t>
      </w:r>
      <w:r>
        <w:rPr>
          <w:color w:val="000000"/>
          <w:szCs w:val="24"/>
        </w:rPr>
        <w:t>”.</w:t>
      </w:r>
    </w:p>
    <w:p w:rsidR="00A022CB" w:rsidRDefault="00A022CB" w:rsidP="00EE40B7">
      <w:pPr>
        <w:autoSpaceDE w:val="0"/>
        <w:autoSpaceDN w:val="0"/>
        <w:adjustRightInd w:val="0"/>
        <w:rPr>
          <w:rFonts w:cs="Arial"/>
          <w:szCs w:val="24"/>
        </w:rPr>
      </w:pPr>
    </w:p>
    <w:p w:rsidR="00A022CB" w:rsidRDefault="00A022CB" w:rsidP="00EE40B7">
      <w:pPr>
        <w:autoSpaceDE w:val="0"/>
        <w:autoSpaceDN w:val="0"/>
        <w:adjustRightInd w:val="0"/>
        <w:rPr>
          <w:rFonts w:cs="Arial"/>
          <w:szCs w:val="24"/>
        </w:rPr>
      </w:pPr>
      <w:r>
        <w:rPr>
          <w:rFonts w:cs="Arial"/>
          <w:szCs w:val="24"/>
        </w:rPr>
        <w:t>Consulta 1) Conforme a las leyes de Subvenciones y de Contratos del Sector Público de Aragón, los importes de las facturas pro-forma y de los presupuestos no incluyen el IVA, ¿es correcto este planteamiento?</w:t>
      </w:r>
    </w:p>
    <w:p w:rsidR="00A022CB" w:rsidRDefault="00A022CB" w:rsidP="00EE40B7">
      <w:pPr>
        <w:autoSpaceDE w:val="0"/>
        <w:autoSpaceDN w:val="0"/>
        <w:adjustRightInd w:val="0"/>
        <w:rPr>
          <w:rFonts w:cs="Arial"/>
          <w:szCs w:val="24"/>
        </w:rPr>
      </w:pPr>
    </w:p>
    <w:p w:rsidR="00A022CB" w:rsidRPr="00EE40B7" w:rsidRDefault="00A022CB" w:rsidP="00180CB3">
      <w:pPr>
        <w:autoSpaceDE w:val="0"/>
        <w:autoSpaceDN w:val="0"/>
        <w:adjustRightInd w:val="0"/>
        <w:outlineLvl w:val="0"/>
        <w:rPr>
          <w:rFonts w:cs="Arial"/>
          <w:color w:val="FF0000"/>
          <w:szCs w:val="24"/>
        </w:rPr>
      </w:pPr>
      <w:r w:rsidRPr="00EE40B7">
        <w:rPr>
          <w:rFonts w:cs="Arial"/>
          <w:color w:val="FF0000"/>
          <w:szCs w:val="24"/>
        </w:rPr>
        <w:t>Sí.</w:t>
      </w:r>
    </w:p>
    <w:p w:rsidR="00A022CB" w:rsidRDefault="00A022CB" w:rsidP="00EE40B7">
      <w:pPr>
        <w:autoSpaceDE w:val="0"/>
        <w:autoSpaceDN w:val="0"/>
        <w:adjustRightInd w:val="0"/>
        <w:rPr>
          <w:rFonts w:cs="Arial"/>
          <w:szCs w:val="24"/>
        </w:rPr>
      </w:pPr>
    </w:p>
    <w:p w:rsidR="00A022CB" w:rsidRDefault="00A022CB" w:rsidP="00EE40B7">
      <w:pPr>
        <w:autoSpaceDE w:val="0"/>
        <w:autoSpaceDN w:val="0"/>
        <w:adjustRightInd w:val="0"/>
        <w:rPr>
          <w:rFonts w:cs="Arial"/>
          <w:szCs w:val="24"/>
        </w:rPr>
      </w:pPr>
      <w:bookmarkStart w:id="307" w:name="ProcModeraGastoIVAnoenProformas"/>
      <w:bookmarkEnd w:id="307"/>
      <w:r>
        <w:rPr>
          <w:rFonts w:cs="Arial"/>
          <w:szCs w:val="24"/>
        </w:rPr>
        <w:t>Consulta 2) ¿El IVA tiene que incluirse en las facturas pro-forma y en los tres presupuestos aunque no se le considere a efectos de calcular los límites de 6.000 y 3.000 euros?</w:t>
      </w:r>
    </w:p>
    <w:p w:rsidR="00A022CB" w:rsidRDefault="00A022CB" w:rsidP="00EE40B7">
      <w:pPr>
        <w:autoSpaceDE w:val="0"/>
        <w:autoSpaceDN w:val="0"/>
        <w:adjustRightInd w:val="0"/>
        <w:rPr>
          <w:rFonts w:cs="Arial"/>
          <w:szCs w:val="24"/>
        </w:rPr>
      </w:pPr>
    </w:p>
    <w:p w:rsidR="00A022CB" w:rsidRPr="00EE40B7" w:rsidRDefault="00A022CB" w:rsidP="00EE40B7">
      <w:pPr>
        <w:autoSpaceDE w:val="0"/>
        <w:autoSpaceDN w:val="0"/>
        <w:adjustRightInd w:val="0"/>
        <w:rPr>
          <w:rFonts w:cs="Arial"/>
          <w:color w:val="FF0000"/>
          <w:szCs w:val="24"/>
        </w:rPr>
      </w:pPr>
      <w:r w:rsidRPr="00EE40B7">
        <w:rPr>
          <w:rFonts w:cs="Arial"/>
          <w:color w:val="FF0000"/>
          <w:szCs w:val="24"/>
        </w:rPr>
        <w:t>Sí.</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Default="00A022CB" w:rsidP="00EE40B7">
      <w:pPr>
        <w:autoSpaceDE w:val="0"/>
        <w:autoSpaceDN w:val="0"/>
        <w:adjustRightInd w:val="0"/>
        <w:rPr>
          <w:rFonts w:cs="Arial"/>
          <w:szCs w:val="24"/>
        </w:rPr>
      </w:pPr>
    </w:p>
    <w:p w:rsidR="00A022CB" w:rsidRPr="000D4F7A" w:rsidRDefault="00A022CB" w:rsidP="00EE40B7">
      <w:pPr>
        <w:autoSpaceDE w:val="0"/>
        <w:autoSpaceDN w:val="0"/>
        <w:adjustRightInd w:val="0"/>
        <w:rPr>
          <w:rFonts w:cs="Arial"/>
          <w:szCs w:val="24"/>
        </w:rPr>
      </w:pPr>
      <w:bookmarkStart w:id="308" w:name="ProcModeraCostesJustificaNoMásBarato"/>
      <w:bookmarkEnd w:id="308"/>
      <w:r w:rsidRPr="000D4F7A">
        <w:rPr>
          <w:rFonts w:cs="Arial"/>
          <w:szCs w:val="24"/>
        </w:rPr>
        <w:t xml:space="preserve">Consulta 3) </w:t>
      </w:r>
      <w:r>
        <w:rPr>
          <w:rFonts w:cs="Arial"/>
          <w:bCs/>
          <w:szCs w:val="24"/>
        </w:rPr>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rsidR="00A022CB" w:rsidRPr="009D1B67" w:rsidRDefault="00A022CB" w:rsidP="00EE40B7">
      <w:pPr>
        <w:autoSpaceDE w:val="0"/>
        <w:autoSpaceDN w:val="0"/>
        <w:adjustRightInd w:val="0"/>
        <w:rPr>
          <w:rFonts w:cs="Arial"/>
          <w:szCs w:val="24"/>
        </w:rPr>
      </w:pPr>
    </w:p>
    <w:p w:rsidR="00A022CB" w:rsidRDefault="00A022CB" w:rsidP="00EE40B7">
      <w:pPr>
        <w:rPr>
          <w:rFonts w:cs="Arial"/>
          <w:color w:val="FF0000"/>
          <w:szCs w:val="24"/>
        </w:rPr>
      </w:pPr>
      <w:r w:rsidRPr="00EE40B7">
        <w:rPr>
          <w:rFonts w:cs="Arial"/>
          <w:color w:val="FF0000"/>
          <w:szCs w:val="24"/>
        </w:rPr>
        <w:t>Al promotor. Si la justificación se basa en un técnico independiente, mejor.</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Default="00A022CB" w:rsidP="00EE40B7">
      <w:pPr>
        <w:rPr>
          <w:rFonts w:cs="Arial"/>
          <w:szCs w:val="24"/>
        </w:rPr>
      </w:pPr>
    </w:p>
    <w:p w:rsidR="00A022CB" w:rsidRPr="00EB7013" w:rsidRDefault="00A022CB" w:rsidP="00EE40B7">
      <w:pPr>
        <w:shd w:val="clear" w:color="auto" w:fill="D9D9D9"/>
        <w:autoSpaceDE w:val="0"/>
        <w:autoSpaceDN w:val="0"/>
        <w:adjustRightInd w:val="0"/>
        <w:rPr>
          <w:rFonts w:cs="Arial"/>
          <w:szCs w:val="24"/>
        </w:rPr>
      </w:pPr>
      <w:bookmarkStart w:id="309" w:name="ProcSoliictudDocumentaciónEmailconAcuse"/>
      <w:bookmarkEnd w:id="309"/>
      <w:r w:rsidRPr="00EB7013">
        <w:rPr>
          <w:rFonts w:cs="Arial"/>
          <w:szCs w:val="24"/>
        </w:rPr>
        <w:t>1. TRAMITACIÓN DE LA SOLICITUD DE AYUDA</w:t>
      </w:r>
    </w:p>
    <w:p w:rsidR="00A022CB" w:rsidRPr="00EB7013" w:rsidRDefault="00A022CB" w:rsidP="00EE40B7">
      <w:pPr>
        <w:shd w:val="clear" w:color="auto" w:fill="D9D9D9"/>
        <w:autoSpaceDE w:val="0"/>
        <w:autoSpaceDN w:val="0"/>
        <w:adjustRightInd w:val="0"/>
        <w:rPr>
          <w:rFonts w:cs="Arial"/>
          <w:szCs w:val="24"/>
        </w:rPr>
      </w:pPr>
      <w:r w:rsidRPr="00EB7013">
        <w:rPr>
          <w:rFonts w:cs="Arial"/>
          <w:szCs w:val="24"/>
        </w:rPr>
        <w:t>1.5. Control administrativo de las solicitudes de ayuda</w:t>
      </w:r>
    </w:p>
    <w:p w:rsidR="00A022CB" w:rsidRPr="00EB7013" w:rsidRDefault="00A022CB" w:rsidP="00EE40B7">
      <w:pPr>
        <w:shd w:val="clear" w:color="auto" w:fill="D9D9D9"/>
        <w:autoSpaceDE w:val="0"/>
        <w:autoSpaceDN w:val="0"/>
        <w:adjustRightInd w:val="0"/>
        <w:rPr>
          <w:rFonts w:cs="Arial"/>
          <w:szCs w:val="24"/>
        </w:rPr>
      </w:pPr>
      <w:r w:rsidRPr="00EB7013">
        <w:rPr>
          <w:rFonts w:cs="Arial"/>
          <w:szCs w:val="24"/>
          <w:lang w:eastAsia="es-ES"/>
        </w:rPr>
        <w:t>1.5.3. Solicitud de documentación</w:t>
      </w:r>
    </w:p>
    <w:p w:rsidR="00A022CB" w:rsidRDefault="00A022CB" w:rsidP="00EE40B7">
      <w:pPr>
        <w:shd w:val="clear" w:color="auto" w:fill="D9D9D9"/>
        <w:autoSpaceDE w:val="0"/>
        <w:autoSpaceDN w:val="0"/>
        <w:adjustRightInd w:val="0"/>
        <w:rPr>
          <w:rFonts w:cs="Arial"/>
          <w:szCs w:val="24"/>
        </w:rPr>
      </w:pPr>
      <w:r>
        <w:rPr>
          <w:rFonts w:cs="Arial"/>
          <w:szCs w:val="24"/>
        </w:rPr>
        <w:t>Página 8</w:t>
      </w:r>
    </w:p>
    <w:p w:rsidR="00A022CB" w:rsidRPr="00EB7013" w:rsidRDefault="00A022CB" w:rsidP="00EE40B7">
      <w:pPr>
        <w:shd w:val="clear" w:color="auto" w:fill="D9D9D9"/>
        <w:autoSpaceDE w:val="0"/>
        <w:autoSpaceDN w:val="0"/>
        <w:adjustRightInd w:val="0"/>
        <w:rPr>
          <w:rFonts w:cs="Arial"/>
          <w:szCs w:val="24"/>
        </w:rPr>
      </w:pPr>
      <w:r w:rsidRPr="00EB7013">
        <w:rPr>
          <w:rFonts w:cs="Arial"/>
          <w:szCs w:val="24"/>
        </w:rPr>
        <w:t>Evitar la necesidad de solicitar al promotor la documentación que falta por escrito y permitir hacerlo por email con acuse de recibo</w:t>
      </w:r>
    </w:p>
    <w:p w:rsidR="004563C0" w:rsidRDefault="004563C0" w:rsidP="004563C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C3A95" w:rsidRDefault="007C3A95"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4563C0" w:rsidRDefault="004563C0" w:rsidP="00EE40B7">
      <w:pPr>
        <w:autoSpaceDE w:val="0"/>
        <w:autoSpaceDN w:val="0"/>
        <w:adjustRightInd w:val="0"/>
        <w:rPr>
          <w:rFonts w:cs="Arial"/>
          <w:szCs w:val="24"/>
        </w:rPr>
      </w:pPr>
    </w:p>
    <w:p w:rsidR="00A022CB" w:rsidRPr="00245E27" w:rsidRDefault="00A022CB" w:rsidP="00EE40B7">
      <w:pPr>
        <w:autoSpaceDE w:val="0"/>
        <w:autoSpaceDN w:val="0"/>
        <w:adjustRightInd w:val="0"/>
        <w:rPr>
          <w:rFonts w:cs="Arial"/>
          <w:szCs w:val="24"/>
        </w:rPr>
      </w:pPr>
      <w:r w:rsidRPr="00245E27">
        <w:rPr>
          <w:rFonts w:cs="Arial"/>
          <w:szCs w:val="24"/>
        </w:rPr>
        <w:t>En el punto 1.5.3. Solicitud de documentación, se dice:</w:t>
      </w:r>
    </w:p>
    <w:p w:rsidR="00A022CB" w:rsidRPr="00245E27" w:rsidRDefault="00A022CB" w:rsidP="00EE40B7">
      <w:pPr>
        <w:autoSpaceDE w:val="0"/>
        <w:autoSpaceDN w:val="0"/>
        <w:adjustRightInd w:val="0"/>
        <w:rPr>
          <w:rFonts w:cs="Arial"/>
          <w:szCs w:val="24"/>
        </w:rPr>
      </w:pPr>
    </w:p>
    <w:p w:rsidR="00A022CB" w:rsidRDefault="00A022CB" w:rsidP="00EE40B7">
      <w:pPr>
        <w:autoSpaceDE w:val="0"/>
        <w:autoSpaceDN w:val="0"/>
        <w:adjustRightInd w:val="0"/>
        <w:ind w:left="567" w:right="567"/>
        <w:rPr>
          <w:rFonts w:cs="Arial"/>
          <w:i/>
          <w:szCs w:val="24"/>
        </w:rPr>
      </w:pPr>
      <w:r>
        <w:rPr>
          <w:rFonts w:cs="Arial"/>
          <w:i/>
          <w:szCs w:val="24"/>
        </w:rPr>
        <w:t>“Si la solicitud de ayuda no contiene la información y/o documentación exigida, el Grupo requerirá al interesado (Modelo 5) para que, en un plazo de diez días, subsane los defectos o acompañe los documentos preceptivos, con indicación de que, en su caso, la falta de subsanación o de aportación podría dar lugar a que se le tenga por desistido de su petición por aplicación del artículo 71 de la Ley 30/1992 de Procedimiento Administrativo.</w:t>
      </w:r>
    </w:p>
    <w:p w:rsidR="00A022CB" w:rsidRDefault="00A022CB" w:rsidP="00EE40B7">
      <w:pPr>
        <w:autoSpaceDE w:val="0"/>
        <w:autoSpaceDN w:val="0"/>
        <w:adjustRightInd w:val="0"/>
        <w:ind w:left="567" w:right="567"/>
        <w:rPr>
          <w:rFonts w:cs="Arial"/>
          <w:i/>
          <w:szCs w:val="24"/>
        </w:rPr>
      </w:pPr>
    </w:p>
    <w:p w:rsidR="00A022CB" w:rsidRDefault="00A022CB" w:rsidP="00EE40B7">
      <w:pPr>
        <w:autoSpaceDE w:val="0"/>
        <w:autoSpaceDN w:val="0"/>
        <w:adjustRightInd w:val="0"/>
        <w:ind w:left="567" w:right="567"/>
        <w:rPr>
          <w:rFonts w:cs="Arial"/>
          <w:sz w:val="20"/>
          <w:szCs w:val="20"/>
        </w:rPr>
      </w:pPr>
      <w:r>
        <w:rPr>
          <w:rFonts w:cs="Arial"/>
          <w:i/>
          <w:szCs w:val="24"/>
        </w:rPr>
        <w:t>La comunicación se hará por escrito, por correo certificado o por entrega personal, y siempre con acuse de recibo”</w:t>
      </w:r>
      <w:r>
        <w:rPr>
          <w:rFonts w:cs="Arial"/>
          <w:szCs w:val="20"/>
        </w:rPr>
        <w:t>.</w:t>
      </w:r>
    </w:p>
    <w:p w:rsidR="00A022CB" w:rsidRPr="00245E27" w:rsidRDefault="00A022CB" w:rsidP="00EE40B7">
      <w:pPr>
        <w:autoSpaceDE w:val="0"/>
        <w:autoSpaceDN w:val="0"/>
        <w:adjustRightInd w:val="0"/>
        <w:rPr>
          <w:rFonts w:cs="Arial"/>
          <w:szCs w:val="24"/>
        </w:rPr>
      </w:pPr>
    </w:p>
    <w:p w:rsidR="00A022CB" w:rsidRPr="00245E27" w:rsidRDefault="00A022CB" w:rsidP="00EE40B7">
      <w:pPr>
        <w:autoSpaceDE w:val="0"/>
        <w:autoSpaceDN w:val="0"/>
        <w:adjustRightInd w:val="0"/>
        <w:rPr>
          <w:rFonts w:cs="Arial"/>
          <w:szCs w:val="24"/>
        </w:rPr>
      </w:pPr>
      <w:r w:rsidRPr="00245E27">
        <w:rPr>
          <w:rFonts w:cs="Arial"/>
          <w:szCs w:val="24"/>
        </w:rPr>
        <w:t>Se propone que se permita al Grupo solicitar la documentación que falte por correo e</w:t>
      </w:r>
      <w:r>
        <w:rPr>
          <w:rFonts w:cs="Arial"/>
          <w:szCs w:val="24"/>
        </w:rPr>
        <w:t>l</w:t>
      </w:r>
      <w:r w:rsidRPr="00245E27">
        <w:rPr>
          <w:rFonts w:cs="Arial"/>
          <w:szCs w:val="24"/>
        </w:rPr>
        <w:t>ectrónico con acuse de recibo.</w:t>
      </w:r>
    </w:p>
    <w:p w:rsidR="00A022CB" w:rsidRDefault="00A022CB" w:rsidP="00EE40B7">
      <w:pPr>
        <w:autoSpaceDE w:val="0"/>
        <w:autoSpaceDN w:val="0"/>
        <w:adjustRightInd w:val="0"/>
        <w:rPr>
          <w:rFonts w:cs="Arial"/>
          <w:szCs w:val="24"/>
        </w:rPr>
      </w:pPr>
    </w:p>
    <w:p w:rsidR="00A022CB" w:rsidRDefault="00A022CB" w:rsidP="00180CB3">
      <w:pPr>
        <w:outlineLvl w:val="0"/>
        <w:rPr>
          <w:rFonts w:cs="Arial"/>
          <w:color w:val="FF0000"/>
          <w:szCs w:val="24"/>
        </w:rPr>
      </w:pPr>
      <w:r w:rsidRPr="00F51EB8">
        <w:rPr>
          <w:rFonts w:cs="Arial"/>
          <w:color w:val="FF0000"/>
          <w:szCs w:val="24"/>
        </w:rPr>
        <w:lastRenderedPageBreak/>
        <w:t>Correcto.</w:t>
      </w:r>
    </w:p>
    <w:p w:rsidR="00A022CB" w:rsidRDefault="00A022CB" w:rsidP="00EE40B7">
      <w:pPr>
        <w:rPr>
          <w:rFonts w:cs="Arial"/>
          <w:szCs w:val="24"/>
        </w:rPr>
      </w:pPr>
    </w:p>
    <w:p w:rsidR="00A022CB" w:rsidRPr="003032F4" w:rsidRDefault="00A022CB" w:rsidP="00EE40B7">
      <w:pPr>
        <w:shd w:val="clear" w:color="auto" w:fill="D9D9D9"/>
        <w:autoSpaceDE w:val="0"/>
        <w:autoSpaceDN w:val="0"/>
        <w:adjustRightInd w:val="0"/>
        <w:rPr>
          <w:rFonts w:cs="Arial"/>
          <w:szCs w:val="24"/>
        </w:rPr>
      </w:pPr>
      <w:r w:rsidRPr="003032F4">
        <w:rPr>
          <w:rFonts w:cs="Arial"/>
          <w:szCs w:val="24"/>
        </w:rPr>
        <w:t>1. TRAMITACIÓN DE LA SOLICITUD DE AYUDA</w:t>
      </w:r>
    </w:p>
    <w:p w:rsidR="00A022CB" w:rsidRPr="009D1B67" w:rsidRDefault="00A022CB"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A022CB" w:rsidRPr="003032F4" w:rsidRDefault="00A022CB" w:rsidP="00EE40B7">
      <w:pPr>
        <w:shd w:val="clear" w:color="auto" w:fill="D9D9D9"/>
        <w:autoSpaceDE w:val="0"/>
        <w:autoSpaceDN w:val="0"/>
        <w:adjustRightInd w:val="0"/>
        <w:rPr>
          <w:rFonts w:cs="Arial"/>
          <w:szCs w:val="24"/>
        </w:rPr>
      </w:pPr>
      <w:r w:rsidRPr="003032F4">
        <w:rPr>
          <w:rFonts w:cs="Arial"/>
          <w:szCs w:val="24"/>
        </w:rPr>
        <w:t>1.5.3. Solicitud de documentación</w:t>
      </w:r>
    </w:p>
    <w:p w:rsidR="00A022CB" w:rsidRDefault="00A022CB"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rsidR="00A022CB" w:rsidRDefault="00A022CB" w:rsidP="00EE40B7">
      <w:pPr>
        <w:shd w:val="clear" w:color="auto" w:fill="D9D9D9"/>
        <w:autoSpaceDE w:val="0"/>
        <w:autoSpaceDN w:val="0"/>
        <w:adjustRightInd w:val="0"/>
        <w:rPr>
          <w:rFonts w:cs="Arial"/>
          <w:szCs w:val="24"/>
        </w:rPr>
      </w:pPr>
      <w:r>
        <w:rPr>
          <w:rFonts w:cs="Arial"/>
          <w:szCs w:val="24"/>
        </w:rPr>
        <w:t>Página 9</w:t>
      </w:r>
    </w:p>
    <w:p w:rsidR="00A5720F" w:rsidRDefault="00A5720F"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EE40B7">
      <w:pPr>
        <w:autoSpaceDE w:val="0"/>
        <w:autoSpaceDN w:val="0"/>
        <w:adjustRightInd w:val="0"/>
        <w:rPr>
          <w:rFonts w:cs="Arial"/>
          <w:szCs w:val="24"/>
        </w:rPr>
      </w:pPr>
    </w:p>
    <w:p w:rsidR="00A022CB" w:rsidRPr="003032F4" w:rsidRDefault="00A022CB" w:rsidP="00EE40B7">
      <w:pPr>
        <w:rPr>
          <w:szCs w:val="24"/>
        </w:rPr>
      </w:pPr>
      <w:r>
        <w:rPr>
          <w:szCs w:val="24"/>
        </w:rPr>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rsidR="00A022CB" w:rsidRPr="003032F4" w:rsidRDefault="00A022CB"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rsidR="00A022CB" w:rsidRDefault="00A022CB" w:rsidP="00EE40B7">
      <w:pPr>
        <w:rPr>
          <w:szCs w:val="24"/>
        </w:rPr>
      </w:pPr>
    </w:p>
    <w:p w:rsidR="00A022CB" w:rsidRDefault="00A022CB" w:rsidP="00EE40B7">
      <w:pPr>
        <w:rPr>
          <w:szCs w:val="24"/>
        </w:rPr>
      </w:pPr>
      <w:bookmarkStart w:id="310" w:name="ProcSolicitudAcreditaciónPropiedadoUso"/>
      <w:bookmarkEnd w:id="310"/>
      <w:r>
        <w:rPr>
          <w:szCs w:val="24"/>
        </w:rPr>
        <w:t>¿L</w:t>
      </w:r>
      <w:r w:rsidRPr="003032F4">
        <w:rPr>
          <w:szCs w:val="24"/>
        </w:rPr>
        <w:t xml:space="preserve">a </w:t>
      </w:r>
      <w:r w:rsidRPr="003032F4">
        <w:rPr>
          <w:rStyle w:val="Textoennegrita"/>
          <w:rFonts w:cs="Arial"/>
          <w:b w:val="0"/>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rsidR="00A022CB" w:rsidRDefault="00A022CB" w:rsidP="00EE40B7">
      <w:pPr>
        <w:rPr>
          <w:szCs w:val="24"/>
        </w:rPr>
      </w:pPr>
    </w:p>
    <w:p w:rsidR="00A022CB" w:rsidRPr="00EE40B7" w:rsidRDefault="00A022CB" w:rsidP="00EE40B7">
      <w:pPr>
        <w:rPr>
          <w:color w:val="FF0000"/>
          <w:szCs w:val="24"/>
        </w:rPr>
      </w:pPr>
      <w:r w:rsidRPr="00EE40B7">
        <w:rPr>
          <w:color w:val="FF0000"/>
          <w:szCs w:val="24"/>
        </w:rPr>
        <w:t>No.</w:t>
      </w:r>
    </w:p>
    <w:p w:rsidR="007C3A95" w:rsidRDefault="007C3A95" w:rsidP="007C3A95">
      <w:pPr>
        <w:rPr>
          <w:sz w:val="16"/>
          <w:szCs w:val="16"/>
        </w:rPr>
      </w:pPr>
      <w:r>
        <w:rPr>
          <w:sz w:val="16"/>
          <w:szCs w:val="16"/>
        </w:rPr>
        <w:t>(</w:t>
      </w:r>
      <w:hyperlink w:anchor="ÍndiceProc153SolicitudDeDocumentación" w:history="1">
        <w:r w:rsidRPr="007C3A95">
          <w:rPr>
            <w:rStyle w:val="Hipervnculo"/>
            <w:sz w:val="16"/>
            <w:szCs w:val="16"/>
          </w:rPr>
          <w:t>Índice 1.5.3</w:t>
        </w:r>
        <w:r w:rsidR="00391F35">
          <w:rPr>
            <w:rStyle w:val="Hipervnculo"/>
            <w:sz w:val="16"/>
            <w:szCs w:val="16"/>
          </w:rPr>
          <w:t xml:space="preserve"> </w:t>
        </w:r>
        <w:r w:rsidRPr="007C3A95">
          <w:rPr>
            <w:rStyle w:val="Hipervnculo"/>
            <w:sz w:val="16"/>
            <w:szCs w:val="16"/>
          </w:rPr>
          <w:t>Solicitud de documentación</w:t>
        </w:r>
      </w:hyperlink>
      <w:r>
        <w:rPr>
          <w:sz w:val="16"/>
          <w:szCs w:val="16"/>
        </w:rPr>
        <w:t>)</w:t>
      </w:r>
    </w:p>
    <w:p w:rsidR="00A022CB" w:rsidRDefault="00A022CB" w:rsidP="00EE40B7">
      <w:pPr>
        <w:rPr>
          <w:szCs w:val="24"/>
        </w:rPr>
      </w:pPr>
    </w:p>
    <w:p w:rsidR="00A022CB" w:rsidRPr="005847BC" w:rsidRDefault="00A022CB" w:rsidP="00EE40B7">
      <w:pPr>
        <w:rPr>
          <w:szCs w:val="24"/>
        </w:rPr>
      </w:pPr>
      <w:r w:rsidRPr="005847BC">
        <w:rPr>
          <w:szCs w:val="24"/>
        </w:rPr>
        <w:t>¿Es imprescindible regis</w:t>
      </w:r>
      <w:r>
        <w:rPr>
          <w:szCs w:val="24"/>
        </w:rPr>
        <w:t>trar los contratos de alquiler?</w:t>
      </w:r>
    </w:p>
    <w:p w:rsidR="00A022CB" w:rsidRDefault="00A022CB" w:rsidP="00EE40B7">
      <w:pPr>
        <w:rPr>
          <w:szCs w:val="24"/>
        </w:rPr>
      </w:pPr>
    </w:p>
    <w:p w:rsidR="00A022CB" w:rsidRDefault="00A022CB" w:rsidP="00180CB3">
      <w:pPr>
        <w:outlineLvl w:val="0"/>
        <w:rPr>
          <w:color w:val="FF0000"/>
          <w:szCs w:val="24"/>
        </w:rPr>
      </w:pPr>
      <w:bookmarkStart w:id="311" w:name="ProcContratosAlquilerRegistroyDuración"/>
      <w:bookmarkEnd w:id="311"/>
      <w:r w:rsidRPr="00EE40B7">
        <w:rPr>
          <w:color w:val="FF0000"/>
          <w:szCs w:val="24"/>
        </w:rPr>
        <w:t>Sí.</w:t>
      </w:r>
    </w:p>
    <w:p w:rsidR="00385922" w:rsidRDefault="00385922"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A022CB" w:rsidRDefault="00A022CB" w:rsidP="00EE40B7">
      <w:pPr>
        <w:rPr>
          <w:szCs w:val="24"/>
        </w:rPr>
      </w:pPr>
    </w:p>
    <w:p w:rsidR="00A022CB" w:rsidRPr="005847BC" w:rsidRDefault="00A022CB"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rsidR="00A022CB" w:rsidRDefault="00A022CB" w:rsidP="00EE40B7">
      <w:pPr>
        <w:rPr>
          <w:szCs w:val="24"/>
        </w:rPr>
      </w:pPr>
    </w:p>
    <w:p w:rsidR="00A022CB" w:rsidRDefault="00A022CB" w:rsidP="00180CB3">
      <w:pPr>
        <w:outlineLvl w:val="0"/>
        <w:rPr>
          <w:color w:val="FF0000"/>
          <w:szCs w:val="24"/>
        </w:rPr>
      </w:pPr>
      <w:r w:rsidRPr="00EE40B7">
        <w:rPr>
          <w:color w:val="FF0000"/>
          <w:szCs w:val="24"/>
        </w:rPr>
        <w:t>No.</w:t>
      </w:r>
    </w:p>
    <w:p w:rsidR="00A022CB" w:rsidRDefault="00A022CB" w:rsidP="00EE40B7">
      <w:pPr>
        <w:rPr>
          <w:rFonts w:cs="Arial"/>
          <w:szCs w:val="24"/>
        </w:rPr>
      </w:pPr>
    </w:p>
    <w:p w:rsidR="00A022CB" w:rsidRPr="00297D68" w:rsidRDefault="00A022CB" w:rsidP="00EE40B7">
      <w:pPr>
        <w:shd w:val="clear" w:color="auto" w:fill="D9D9D9"/>
        <w:autoSpaceDE w:val="0"/>
        <w:autoSpaceDN w:val="0"/>
        <w:adjustRightInd w:val="0"/>
        <w:rPr>
          <w:rFonts w:cs="Arial"/>
          <w:szCs w:val="24"/>
        </w:rPr>
      </w:pPr>
      <w:bookmarkStart w:id="312" w:name="ProcControlEstaralCorriente"/>
      <w:bookmarkEnd w:id="312"/>
      <w:r w:rsidRPr="00297D68">
        <w:rPr>
          <w:rFonts w:cs="Arial"/>
          <w:szCs w:val="24"/>
        </w:rPr>
        <w:t>1. TRAMITACIÓN DE LA SOLICITUD DE AYUDA</w:t>
      </w:r>
    </w:p>
    <w:p w:rsidR="00A022CB" w:rsidRPr="00297D68" w:rsidRDefault="00A022CB"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rsidR="00A022CB" w:rsidRPr="00297D68" w:rsidRDefault="00A022CB"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rsidR="00A022CB" w:rsidRPr="00297D68" w:rsidRDefault="00A022CB" w:rsidP="00EE40B7">
      <w:pPr>
        <w:shd w:val="clear" w:color="auto" w:fill="D9D9D9"/>
        <w:autoSpaceDE w:val="0"/>
        <w:autoSpaceDN w:val="0"/>
        <w:adjustRightInd w:val="0"/>
        <w:rPr>
          <w:rFonts w:cs="Arial"/>
          <w:szCs w:val="24"/>
        </w:rPr>
      </w:pPr>
      <w:r w:rsidRPr="00297D68">
        <w:rPr>
          <w:rFonts w:cs="Arial"/>
          <w:szCs w:val="24"/>
        </w:rPr>
        <w:t>Página 9</w:t>
      </w:r>
    </w:p>
    <w:p w:rsidR="00A022CB" w:rsidRPr="00297D68" w:rsidRDefault="00A022CB"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rsidR="00CE6BD9" w:rsidRDefault="00CE6BD9"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095CE2"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A022CB" w:rsidRPr="00297D68" w:rsidRDefault="00A022CB" w:rsidP="00EE40B7">
      <w:pPr>
        <w:pStyle w:val="Prrafodelista"/>
        <w:autoSpaceDE w:val="0"/>
        <w:autoSpaceDN w:val="0"/>
        <w:adjustRightInd w:val="0"/>
        <w:ind w:left="0"/>
        <w:jc w:val="both"/>
        <w:rPr>
          <w:sz w:val="24"/>
          <w:szCs w:val="24"/>
          <w:lang w:eastAsia="en-US"/>
        </w:rPr>
      </w:pPr>
    </w:p>
    <w:p w:rsidR="00A022CB" w:rsidRPr="00297D68" w:rsidRDefault="00A022CB" w:rsidP="00EE40B7">
      <w:pPr>
        <w:pStyle w:val="Prrafodelista"/>
        <w:autoSpaceDE w:val="0"/>
        <w:autoSpaceDN w:val="0"/>
        <w:adjustRightInd w:val="0"/>
        <w:ind w:left="0"/>
        <w:jc w:val="both"/>
        <w:rPr>
          <w:sz w:val="24"/>
          <w:szCs w:val="24"/>
          <w:lang w:eastAsia="en-US"/>
        </w:rPr>
      </w:pPr>
      <w:r w:rsidRPr="00297D68">
        <w:rPr>
          <w:sz w:val="24"/>
          <w:szCs w:val="24"/>
          <w:lang w:eastAsia="en-US"/>
        </w:rPr>
        <w:t>En el epígrafe 1.5.4, sobre Certificados de estar al corriente de pagos en AEAT, SS y Hacienda Autonómica, se dice:</w:t>
      </w:r>
    </w:p>
    <w:p w:rsidR="00A022CB" w:rsidRDefault="00A022CB" w:rsidP="00EE40B7">
      <w:pPr>
        <w:autoSpaceDE w:val="0"/>
        <w:autoSpaceDN w:val="0"/>
        <w:adjustRightInd w:val="0"/>
        <w:rPr>
          <w:rFonts w:cs="Arial"/>
          <w:szCs w:val="20"/>
        </w:rPr>
      </w:pPr>
    </w:p>
    <w:p w:rsidR="00A022CB" w:rsidRDefault="00A022CB"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w:t>
      </w:r>
      <w:r w:rsidRPr="00D87EE8">
        <w:rPr>
          <w:rFonts w:cs="Arial"/>
          <w:i/>
          <w:color w:val="0070C0"/>
          <w:szCs w:val="24"/>
        </w:rPr>
        <w:t xml:space="preserve">No obstante, el Grupo deberá controlar y justificar mediante </w:t>
      </w:r>
      <w:r w:rsidRPr="00D87EE8">
        <w:rPr>
          <w:rFonts w:cs="Arial"/>
          <w:i/>
          <w:color w:val="0070C0"/>
          <w:szCs w:val="24"/>
        </w:rPr>
        <w:lastRenderedPageBreak/>
        <w:t>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rsidR="00A022CB" w:rsidRPr="00297D68" w:rsidRDefault="00A022CB" w:rsidP="00EE40B7">
      <w:pPr>
        <w:pStyle w:val="Prrafodelista"/>
        <w:autoSpaceDE w:val="0"/>
        <w:autoSpaceDN w:val="0"/>
        <w:adjustRightInd w:val="0"/>
        <w:ind w:left="0"/>
        <w:jc w:val="both"/>
        <w:rPr>
          <w:sz w:val="24"/>
          <w:szCs w:val="24"/>
        </w:rPr>
      </w:pPr>
    </w:p>
    <w:p w:rsidR="00A022CB" w:rsidRPr="00297D68" w:rsidRDefault="00A022CB"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rsidR="00A022CB" w:rsidRDefault="00A022CB" w:rsidP="00EE40B7">
      <w:pPr>
        <w:autoSpaceDE w:val="0"/>
        <w:autoSpaceDN w:val="0"/>
        <w:adjustRightInd w:val="0"/>
        <w:rPr>
          <w:rFonts w:cs="Arial"/>
          <w:szCs w:val="24"/>
        </w:rPr>
      </w:pPr>
    </w:p>
    <w:p w:rsidR="00A022CB" w:rsidRDefault="00A022CB" w:rsidP="00EE40B7">
      <w:pPr>
        <w:rPr>
          <w:rFonts w:cs="Arial"/>
          <w:color w:val="FF0000"/>
          <w:szCs w:val="24"/>
        </w:rPr>
      </w:pPr>
      <w:r w:rsidRPr="00EE40B7">
        <w:rPr>
          <w:rFonts w:cs="Arial"/>
          <w:color w:val="FF0000"/>
          <w:szCs w:val="24"/>
        </w:rPr>
        <w:t>Se encargará la Dirección General de Desarrollo Rural, como en el periodo 2007-2013.</w:t>
      </w:r>
    </w:p>
    <w:p w:rsidR="00A022CB" w:rsidRDefault="00A022CB" w:rsidP="00EE40B7">
      <w:pPr>
        <w:rPr>
          <w:rFonts w:cs="Arial"/>
          <w:szCs w:val="24"/>
        </w:rPr>
      </w:pPr>
    </w:p>
    <w:p w:rsidR="00A022CB" w:rsidRPr="00C11365" w:rsidRDefault="00A022CB" w:rsidP="004E48BF">
      <w:pPr>
        <w:shd w:val="clear" w:color="auto" w:fill="D9D9D9"/>
        <w:autoSpaceDE w:val="0"/>
        <w:autoSpaceDN w:val="0"/>
        <w:adjustRightInd w:val="0"/>
        <w:rPr>
          <w:rFonts w:cs="Arial"/>
          <w:szCs w:val="24"/>
        </w:rPr>
      </w:pPr>
      <w:bookmarkStart w:id="313" w:name="ProcLibrosRegistrodelGrupo"/>
      <w:bookmarkEnd w:id="313"/>
      <w:r w:rsidRPr="00C11365">
        <w:rPr>
          <w:rFonts w:cs="Arial"/>
          <w:szCs w:val="24"/>
        </w:rPr>
        <w:t>1. TRAMITACIÓN DE LA SOLICITUD DE AYUDA</w:t>
      </w:r>
    </w:p>
    <w:p w:rsidR="00A022CB" w:rsidRPr="00AD0199" w:rsidRDefault="00A022CB" w:rsidP="004E48BF">
      <w:pPr>
        <w:shd w:val="clear" w:color="auto" w:fill="D9D9D9"/>
        <w:rPr>
          <w:rFonts w:cs="Arial"/>
          <w:szCs w:val="24"/>
        </w:rPr>
      </w:pPr>
      <w:r w:rsidRPr="00AD0199">
        <w:rPr>
          <w:rFonts w:cs="Arial"/>
          <w:szCs w:val="24"/>
        </w:rPr>
        <w:t>1.5.7. Libros de registros de los Grupos</w:t>
      </w:r>
    </w:p>
    <w:p w:rsidR="00A022CB" w:rsidRDefault="00A022CB" w:rsidP="004E48BF">
      <w:pPr>
        <w:shd w:val="clear" w:color="auto" w:fill="D9D9D9"/>
        <w:rPr>
          <w:rFonts w:cs="Arial"/>
          <w:szCs w:val="24"/>
        </w:rPr>
      </w:pPr>
      <w:r>
        <w:rPr>
          <w:rFonts w:cs="Arial"/>
          <w:szCs w:val="24"/>
        </w:rPr>
        <w:t>Página 10</w:t>
      </w:r>
    </w:p>
    <w:p w:rsidR="00A022CB" w:rsidRPr="00FE6FA7" w:rsidRDefault="00A022CB" w:rsidP="004E48BF">
      <w:pPr>
        <w:shd w:val="clear" w:color="auto" w:fill="D9D9D9"/>
        <w:rPr>
          <w:rFonts w:cs="Arial"/>
          <w:szCs w:val="24"/>
        </w:rPr>
      </w:pPr>
      <w:r>
        <w:rPr>
          <w:rFonts w:cs="Arial"/>
          <w:szCs w:val="24"/>
        </w:rPr>
        <w:t>Duda sobre los registros a mantener por el Grupo</w:t>
      </w:r>
    </w:p>
    <w:p w:rsidR="00527F2F" w:rsidRDefault="00527F2F" w:rsidP="00527F2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18423C" w:rsidRPr="006D2DAD" w:rsidRDefault="00095CE2" w:rsidP="0018423C">
      <w:pPr>
        <w:autoSpaceDE w:val="0"/>
        <w:autoSpaceDN w:val="0"/>
        <w:adjustRightInd w:val="0"/>
        <w:rPr>
          <w:rFonts w:cs="Arial"/>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w:t>
      </w:r>
      <w:r w:rsidR="0018423C">
        <w:rPr>
          <w:sz w:val="16"/>
          <w:szCs w:val="16"/>
        </w:rPr>
        <w:t xml:space="preserve"> </w:t>
      </w:r>
      <w:r w:rsidR="0018423C" w:rsidRPr="006D2DAD">
        <w:rPr>
          <w:rFonts w:cs="Arial"/>
          <w:sz w:val="16"/>
          <w:szCs w:val="16"/>
        </w:rPr>
        <w:t>(</w:t>
      </w:r>
      <w:hyperlink w:anchor="ÍndiceProc4ControlesSobreGrupos" w:history="1">
        <w:r w:rsidR="0018423C" w:rsidRPr="006D2DAD">
          <w:rPr>
            <w:rStyle w:val="Hipervnculo"/>
            <w:rFonts w:cs="Arial"/>
            <w:sz w:val="16"/>
            <w:szCs w:val="16"/>
          </w:rPr>
          <w:t>Índice Controles sobre los Grupos</w:t>
        </w:r>
      </w:hyperlink>
      <w:r w:rsidR="0018423C" w:rsidRPr="006D2DAD">
        <w:rPr>
          <w:rFonts w:cs="Arial"/>
          <w:sz w:val="16"/>
          <w:szCs w:val="16"/>
        </w:rPr>
        <w:t>)</w:t>
      </w:r>
    </w:p>
    <w:p w:rsidR="00A022CB" w:rsidRDefault="00A022CB" w:rsidP="004E48BF">
      <w:pPr>
        <w:rPr>
          <w:rFonts w:cs="Arial"/>
          <w:szCs w:val="24"/>
        </w:rPr>
      </w:pPr>
    </w:p>
    <w:p w:rsidR="00A022CB" w:rsidRDefault="00A022CB" w:rsidP="004E48BF">
      <w:pPr>
        <w:rPr>
          <w:rFonts w:cs="Arial"/>
          <w:szCs w:val="24"/>
        </w:rPr>
      </w:pPr>
      <w:r>
        <w:rPr>
          <w:rFonts w:cs="Arial"/>
          <w:szCs w:val="24"/>
        </w:rPr>
        <w:t>Donde dice:</w:t>
      </w:r>
    </w:p>
    <w:p w:rsidR="00A022CB" w:rsidRPr="005724CF" w:rsidRDefault="00A022CB" w:rsidP="004E48BF">
      <w:pPr>
        <w:autoSpaceDE w:val="0"/>
        <w:autoSpaceDN w:val="0"/>
        <w:adjustRightInd w:val="0"/>
        <w:ind w:left="567" w:right="567"/>
        <w:rPr>
          <w:rFonts w:cs="Arial"/>
          <w:i/>
          <w:szCs w:val="24"/>
        </w:rPr>
      </w:pPr>
      <w:r>
        <w:rPr>
          <w:rFonts w:cs="Arial"/>
          <w:i/>
          <w:szCs w:val="24"/>
        </w:rPr>
        <w:t>“</w:t>
      </w:r>
      <w:r w:rsidRPr="005724CF">
        <w:rPr>
          <w:rFonts w:cs="Arial"/>
          <w:i/>
          <w:szCs w:val="24"/>
        </w:rPr>
        <w:t>Los Grupos tendrán libros de registro donde se dejará constancia de la entrada y salida de documentación. Los libros de registro de entrada y salida de documentos en el Grupo, deben diligenciarse de alguna de las dos formas siguientes:</w:t>
      </w:r>
    </w:p>
    <w:p w:rsidR="00A022CB" w:rsidRPr="005724CF" w:rsidRDefault="00A022CB" w:rsidP="004E48BF">
      <w:pPr>
        <w:autoSpaceDE w:val="0"/>
        <w:autoSpaceDN w:val="0"/>
        <w:adjustRightInd w:val="0"/>
        <w:ind w:left="567" w:right="567"/>
        <w:rPr>
          <w:rFonts w:cs="Arial"/>
          <w:i/>
          <w:szCs w:val="24"/>
        </w:rPr>
      </w:pPr>
      <w:r w:rsidRPr="005724CF">
        <w:rPr>
          <w:rFonts w:cs="Arial"/>
          <w:i/>
          <w:szCs w:val="24"/>
        </w:rPr>
        <w:t>a) En el Registro Mercantil de la provincia</w:t>
      </w:r>
    </w:p>
    <w:p w:rsidR="00A022CB" w:rsidRPr="005724CF" w:rsidRDefault="00A022CB" w:rsidP="004E48BF">
      <w:pPr>
        <w:autoSpaceDE w:val="0"/>
        <w:autoSpaceDN w:val="0"/>
        <w:adjustRightInd w:val="0"/>
        <w:ind w:left="567" w:right="567"/>
        <w:rPr>
          <w:rFonts w:cs="Arial"/>
          <w:i/>
          <w:szCs w:val="24"/>
        </w:rPr>
      </w:pPr>
      <w:r w:rsidRPr="005724CF">
        <w:rPr>
          <w:rFonts w:cs="Arial"/>
          <w:i/>
          <w:szCs w:val="24"/>
        </w:rPr>
        <w:t>b) En la OCA del Representante: Se diligenciará en la OCA del Representante de la Administración en el Grupo.</w:t>
      </w:r>
    </w:p>
    <w:p w:rsidR="00A022CB" w:rsidRPr="005724CF" w:rsidRDefault="00A022CB" w:rsidP="004E48BF">
      <w:pPr>
        <w:autoSpaceDE w:val="0"/>
        <w:autoSpaceDN w:val="0"/>
        <w:adjustRightInd w:val="0"/>
        <w:ind w:left="567" w:right="567"/>
        <w:rPr>
          <w:rFonts w:cs="Arial"/>
          <w:i/>
          <w:szCs w:val="24"/>
        </w:rPr>
      </w:pPr>
    </w:p>
    <w:p w:rsidR="00A022CB" w:rsidRPr="005724CF" w:rsidRDefault="00A022CB" w:rsidP="004E48BF">
      <w:pPr>
        <w:autoSpaceDE w:val="0"/>
        <w:autoSpaceDN w:val="0"/>
        <w:adjustRightInd w:val="0"/>
        <w:ind w:left="567" w:right="567"/>
        <w:rPr>
          <w:rFonts w:cs="Arial"/>
          <w:i/>
          <w:szCs w:val="24"/>
        </w:rPr>
      </w:pPr>
      <w:r w:rsidRPr="005724CF">
        <w:rPr>
          <w:rFonts w:cs="Arial"/>
          <w:i/>
          <w:szCs w:val="24"/>
        </w:rPr>
        <w:t xml:space="preserve">La elección de cualquiera de las dos alternativas queda a criterio del Grupo. </w:t>
      </w:r>
    </w:p>
    <w:p w:rsidR="00A022CB" w:rsidRPr="005724CF" w:rsidRDefault="00A022CB" w:rsidP="004E48BF">
      <w:pPr>
        <w:autoSpaceDE w:val="0"/>
        <w:autoSpaceDN w:val="0"/>
        <w:adjustRightInd w:val="0"/>
        <w:ind w:left="567" w:right="567"/>
        <w:rPr>
          <w:rFonts w:cs="Arial"/>
          <w:i/>
          <w:szCs w:val="24"/>
        </w:rPr>
      </w:pPr>
    </w:p>
    <w:p w:rsidR="00A022CB" w:rsidRPr="00FE6FA7" w:rsidRDefault="00A022CB" w:rsidP="004E48BF">
      <w:pPr>
        <w:autoSpaceDE w:val="0"/>
        <w:autoSpaceDN w:val="0"/>
        <w:adjustRightInd w:val="0"/>
        <w:ind w:left="567" w:right="567"/>
        <w:rPr>
          <w:rFonts w:cs="Arial"/>
          <w:szCs w:val="24"/>
        </w:rPr>
      </w:pPr>
      <w:r w:rsidRPr="005724CF">
        <w:rPr>
          <w:rFonts w:cs="Arial"/>
          <w:i/>
          <w:szCs w:val="24"/>
        </w:rPr>
        <w:t>Cabe señalar que del mismo modo se deben registrar los libros de actas de las Juntas y Asambleas del Grupo</w:t>
      </w:r>
      <w:r>
        <w:rPr>
          <w:rFonts w:cs="Arial"/>
          <w:i/>
          <w:szCs w:val="24"/>
        </w:rPr>
        <w:t>”</w:t>
      </w:r>
      <w:r w:rsidRPr="005724CF">
        <w:rPr>
          <w:rFonts w:cs="Arial"/>
          <w:i/>
          <w:szCs w:val="24"/>
        </w:rPr>
        <w:t>.</w:t>
      </w:r>
    </w:p>
    <w:p w:rsidR="00A022CB" w:rsidRDefault="00A022CB" w:rsidP="004E48BF">
      <w:pPr>
        <w:rPr>
          <w:rFonts w:cs="Arial"/>
          <w:bCs/>
          <w:szCs w:val="24"/>
        </w:rPr>
      </w:pPr>
    </w:p>
    <w:p w:rsidR="00A022CB" w:rsidRDefault="00A022CB" w:rsidP="004E48BF">
      <w:pPr>
        <w:rPr>
          <w:rFonts w:cs="Arial"/>
          <w:szCs w:val="24"/>
        </w:rPr>
      </w:pPr>
      <w:r>
        <w:rPr>
          <w:rFonts w:cs="Arial"/>
          <w:bCs/>
          <w:szCs w:val="24"/>
        </w:rPr>
        <w:t xml:space="preserve">Un Grupo </w:t>
      </w:r>
      <w:r w:rsidRPr="00FE6FA7">
        <w:rPr>
          <w:rFonts w:cs="Arial"/>
          <w:bCs/>
          <w:szCs w:val="24"/>
        </w:rPr>
        <w:t>tiene </w:t>
      </w:r>
      <w:r>
        <w:rPr>
          <w:rFonts w:cs="Arial"/>
          <w:bCs/>
          <w:szCs w:val="24"/>
        </w:rPr>
        <w:t>cuatro</w:t>
      </w:r>
      <w:r w:rsidRPr="00FE6FA7">
        <w:rPr>
          <w:rFonts w:cs="Arial"/>
          <w:bCs/>
          <w:szCs w:val="24"/>
        </w:rPr>
        <w:t xml:space="preserve"> </w:t>
      </w:r>
      <w:r w:rsidR="009D2E3A" w:rsidRPr="00FE6FA7">
        <w:rPr>
          <w:rFonts w:cs="Arial"/>
          <w:bCs/>
          <w:szCs w:val="24"/>
        </w:rPr>
        <w:t>registros:</w:t>
      </w:r>
      <w:r w:rsidR="009D2E3A">
        <w:rPr>
          <w:rFonts w:cs="Arial"/>
          <w:szCs w:val="24"/>
        </w:rPr>
        <w:t xml:space="preserve"> el</w:t>
      </w:r>
      <w:r>
        <w:rPr>
          <w:rFonts w:cs="Arial"/>
          <w:szCs w:val="24"/>
        </w:rPr>
        <w:t xml:space="preserve"> de </w:t>
      </w:r>
      <w:r w:rsidRPr="00FE6FA7">
        <w:rPr>
          <w:rFonts w:cs="Arial"/>
          <w:szCs w:val="24"/>
        </w:rPr>
        <w:t xml:space="preserve">entrada de </w:t>
      </w:r>
      <w:r>
        <w:rPr>
          <w:rFonts w:cs="Arial"/>
          <w:szCs w:val="24"/>
        </w:rPr>
        <w:t xml:space="preserve">la </w:t>
      </w:r>
      <w:r w:rsidRPr="00FE6FA7">
        <w:rPr>
          <w:rFonts w:cs="Arial"/>
          <w:szCs w:val="24"/>
        </w:rPr>
        <w:t xml:space="preserve">correspondencia, </w:t>
      </w:r>
      <w:r>
        <w:rPr>
          <w:rFonts w:cs="Arial"/>
          <w:szCs w:val="24"/>
        </w:rPr>
        <w:t xml:space="preserve">el de </w:t>
      </w:r>
      <w:r w:rsidRPr="00FE6FA7">
        <w:rPr>
          <w:rFonts w:cs="Arial"/>
          <w:szCs w:val="24"/>
        </w:rPr>
        <w:t xml:space="preserve">salida de </w:t>
      </w:r>
      <w:r>
        <w:rPr>
          <w:rFonts w:cs="Arial"/>
          <w:szCs w:val="24"/>
        </w:rPr>
        <w:t xml:space="preserve">la </w:t>
      </w:r>
      <w:r w:rsidRPr="00FE6FA7">
        <w:rPr>
          <w:rFonts w:cs="Arial"/>
          <w:szCs w:val="24"/>
        </w:rPr>
        <w:t>correspondencia</w:t>
      </w:r>
      <w:r>
        <w:rPr>
          <w:rFonts w:cs="Arial"/>
          <w:szCs w:val="24"/>
        </w:rPr>
        <w:t>, el de</w:t>
      </w:r>
      <w:r w:rsidRPr="00FE6FA7">
        <w:rPr>
          <w:rFonts w:cs="Arial"/>
          <w:szCs w:val="24"/>
        </w:rPr>
        <w:t xml:space="preserve"> entrada </w:t>
      </w:r>
      <w:r>
        <w:rPr>
          <w:rFonts w:cs="Arial"/>
          <w:szCs w:val="24"/>
        </w:rPr>
        <w:t xml:space="preserve">de expedientes </w:t>
      </w:r>
      <w:r w:rsidRPr="00FE6FA7">
        <w:rPr>
          <w:rFonts w:cs="Arial"/>
          <w:szCs w:val="24"/>
        </w:rPr>
        <w:t xml:space="preserve">y </w:t>
      </w:r>
      <w:r>
        <w:rPr>
          <w:rFonts w:cs="Arial"/>
          <w:szCs w:val="24"/>
        </w:rPr>
        <w:t xml:space="preserve">el de </w:t>
      </w:r>
      <w:r w:rsidRPr="00FE6FA7">
        <w:rPr>
          <w:rFonts w:cs="Arial"/>
          <w:szCs w:val="24"/>
        </w:rPr>
        <w:t>salida de expedientes. Est</w:t>
      </w:r>
      <w:r>
        <w:rPr>
          <w:rFonts w:cs="Arial"/>
          <w:szCs w:val="24"/>
        </w:rPr>
        <w:t>e Grupo arrastra estos</w:t>
      </w:r>
      <w:r w:rsidRPr="00FE6FA7">
        <w:rPr>
          <w:rFonts w:cs="Arial"/>
          <w:szCs w:val="24"/>
        </w:rPr>
        <w:t xml:space="preserve"> registro</w:t>
      </w:r>
      <w:r>
        <w:rPr>
          <w:rFonts w:cs="Arial"/>
          <w:szCs w:val="24"/>
        </w:rPr>
        <w:t xml:space="preserve">s separados </w:t>
      </w:r>
      <w:r w:rsidRPr="00FE6FA7">
        <w:rPr>
          <w:rFonts w:cs="Arial"/>
          <w:szCs w:val="24"/>
        </w:rPr>
        <w:t xml:space="preserve">de </w:t>
      </w:r>
      <w:r>
        <w:rPr>
          <w:rFonts w:cs="Arial"/>
          <w:szCs w:val="24"/>
        </w:rPr>
        <w:t xml:space="preserve">correspondencia y </w:t>
      </w:r>
      <w:r w:rsidRPr="00FE6FA7">
        <w:rPr>
          <w:rFonts w:cs="Arial"/>
          <w:szCs w:val="24"/>
        </w:rPr>
        <w:t xml:space="preserve">expedientes de </w:t>
      </w:r>
      <w:r>
        <w:rPr>
          <w:rFonts w:cs="Arial"/>
          <w:szCs w:val="24"/>
        </w:rPr>
        <w:t>p</w:t>
      </w:r>
      <w:r w:rsidRPr="00FE6FA7">
        <w:rPr>
          <w:rFonts w:cs="Arial"/>
          <w:szCs w:val="24"/>
        </w:rPr>
        <w:t>rograma</w:t>
      </w:r>
      <w:r>
        <w:rPr>
          <w:rFonts w:cs="Arial"/>
          <w:szCs w:val="24"/>
        </w:rPr>
        <w:t>s anteriores</w:t>
      </w:r>
      <w:r w:rsidRPr="00FE6FA7">
        <w:rPr>
          <w:rFonts w:cs="Arial"/>
          <w:szCs w:val="24"/>
        </w:rPr>
        <w:t>. </w:t>
      </w:r>
    </w:p>
    <w:p w:rsidR="00A022CB" w:rsidRDefault="00A022CB" w:rsidP="004E48BF">
      <w:pPr>
        <w:rPr>
          <w:rFonts w:cs="Arial"/>
          <w:szCs w:val="24"/>
        </w:rPr>
      </w:pPr>
    </w:p>
    <w:p w:rsidR="00A022CB" w:rsidRDefault="00A022CB" w:rsidP="004E48BF">
      <w:pPr>
        <w:rPr>
          <w:rFonts w:cs="Arial"/>
          <w:szCs w:val="24"/>
        </w:rPr>
      </w:pPr>
      <w:r>
        <w:rPr>
          <w:rFonts w:cs="Arial"/>
          <w:szCs w:val="24"/>
        </w:rPr>
        <w:t xml:space="preserve">Parece lógico que el Grupo tenga un único registro de entradas de toda la correspondencia y un único registro de salida de toda la correspondencia para toda su actividad sea esta de Leader 2014-2020 o no, pero parece conveniente preguntarlo: </w:t>
      </w:r>
    </w:p>
    <w:p w:rsidR="00A022CB" w:rsidRDefault="00A022CB" w:rsidP="004E48BF">
      <w:pPr>
        <w:rPr>
          <w:rFonts w:cs="Arial"/>
          <w:szCs w:val="24"/>
        </w:rPr>
      </w:pPr>
    </w:p>
    <w:p w:rsidR="00A022CB" w:rsidRDefault="00A022CB" w:rsidP="004E48BF">
      <w:pPr>
        <w:rPr>
          <w:rFonts w:cs="Arial"/>
          <w:szCs w:val="24"/>
        </w:rPr>
      </w:pPr>
      <w:r w:rsidRPr="00FE6FA7">
        <w:rPr>
          <w:rFonts w:cs="Arial"/>
          <w:szCs w:val="24"/>
        </w:rPr>
        <w:t>¿</w:t>
      </w:r>
      <w:r>
        <w:rPr>
          <w:rFonts w:cs="Arial"/>
          <w:szCs w:val="24"/>
        </w:rPr>
        <w:t xml:space="preserve">El Grupo tiene que </w:t>
      </w:r>
      <w:r w:rsidRPr="00FE6FA7">
        <w:rPr>
          <w:rFonts w:cs="Arial"/>
          <w:szCs w:val="24"/>
        </w:rPr>
        <w:t>lleva</w:t>
      </w:r>
      <w:r>
        <w:rPr>
          <w:rFonts w:cs="Arial"/>
          <w:szCs w:val="24"/>
        </w:rPr>
        <w:t xml:space="preserve">r registros de entrada y salida de </w:t>
      </w:r>
      <w:r w:rsidRPr="00FE6FA7">
        <w:rPr>
          <w:rFonts w:cs="Arial"/>
          <w:szCs w:val="24"/>
        </w:rPr>
        <w:t xml:space="preserve">la correspondencia </w:t>
      </w:r>
      <w:r>
        <w:rPr>
          <w:rFonts w:cs="Arial"/>
          <w:szCs w:val="24"/>
        </w:rPr>
        <w:t xml:space="preserve">de Leader 2014-2020 </w:t>
      </w:r>
      <w:r w:rsidRPr="00FE6FA7">
        <w:rPr>
          <w:rFonts w:cs="Arial"/>
          <w:szCs w:val="24"/>
        </w:rPr>
        <w:t>en libros separados</w:t>
      </w:r>
      <w:r>
        <w:rPr>
          <w:rFonts w:cs="Arial"/>
          <w:szCs w:val="24"/>
        </w:rPr>
        <w:t xml:space="preserve"> y exclusivos para esa correspondencia o puede llevar un único registro para toda la correspondencia</w:t>
      </w:r>
      <w:r w:rsidRPr="00FE6FA7">
        <w:rPr>
          <w:rFonts w:cs="Arial"/>
          <w:szCs w:val="24"/>
        </w:rPr>
        <w:t>?</w:t>
      </w:r>
    </w:p>
    <w:p w:rsidR="00A022CB" w:rsidRDefault="00A022CB" w:rsidP="004E48BF">
      <w:pPr>
        <w:rPr>
          <w:rFonts w:cs="Arial"/>
          <w:szCs w:val="24"/>
        </w:rPr>
      </w:pPr>
    </w:p>
    <w:p w:rsidR="00A022CB" w:rsidRDefault="00A022CB" w:rsidP="00180CB3">
      <w:pPr>
        <w:outlineLvl w:val="0"/>
        <w:rPr>
          <w:rFonts w:cs="Arial"/>
          <w:color w:val="FF0000"/>
          <w:szCs w:val="24"/>
        </w:rPr>
      </w:pPr>
      <w:r w:rsidRPr="004E48BF">
        <w:rPr>
          <w:rFonts w:cs="Arial"/>
          <w:color w:val="FF0000"/>
          <w:szCs w:val="24"/>
        </w:rPr>
        <w:t>Es suficiente con un único registro.</w:t>
      </w:r>
    </w:p>
    <w:p w:rsidR="00A022CB" w:rsidRDefault="00A022CB" w:rsidP="004E48BF">
      <w:pPr>
        <w:rPr>
          <w:rFonts w:cs="Arial"/>
          <w:szCs w:val="24"/>
        </w:rPr>
      </w:pPr>
    </w:p>
    <w:p w:rsidR="00A022CB" w:rsidRDefault="00A022CB" w:rsidP="004E48BF">
      <w:pPr>
        <w:rPr>
          <w:rFonts w:cs="Arial"/>
          <w:szCs w:val="24"/>
        </w:rPr>
      </w:pPr>
      <w:r w:rsidRPr="00FE6FA7">
        <w:rPr>
          <w:rFonts w:cs="Arial"/>
          <w:szCs w:val="24"/>
        </w:rPr>
        <w:lastRenderedPageBreak/>
        <w:t>¿</w:t>
      </w:r>
      <w:r>
        <w:rPr>
          <w:rFonts w:cs="Arial"/>
          <w:szCs w:val="24"/>
        </w:rPr>
        <w:t xml:space="preserve">El Grupo tiene que </w:t>
      </w:r>
      <w:r w:rsidRPr="00FE6FA7">
        <w:rPr>
          <w:rFonts w:cs="Arial"/>
          <w:szCs w:val="24"/>
        </w:rPr>
        <w:t>lleva</w:t>
      </w:r>
      <w:r>
        <w:rPr>
          <w:rFonts w:cs="Arial"/>
          <w:szCs w:val="24"/>
        </w:rPr>
        <w:t xml:space="preserve">r registros de entrada y salida de </w:t>
      </w:r>
      <w:r w:rsidR="009D2E3A" w:rsidRPr="00FE6FA7">
        <w:rPr>
          <w:rFonts w:cs="Arial"/>
          <w:szCs w:val="24"/>
        </w:rPr>
        <w:t>los expedientes</w:t>
      </w:r>
      <w:r w:rsidRPr="00FE6FA7">
        <w:rPr>
          <w:rFonts w:cs="Arial"/>
          <w:szCs w:val="24"/>
        </w:rPr>
        <w:t xml:space="preserve"> </w:t>
      </w:r>
      <w:r>
        <w:rPr>
          <w:rFonts w:cs="Arial"/>
          <w:szCs w:val="24"/>
        </w:rPr>
        <w:t>tramitados?</w:t>
      </w:r>
    </w:p>
    <w:p w:rsidR="00A022CB" w:rsidRDefault="00A022CB" w:rsidP="004E48BF">
      <w:pPr>
        <w:rPr>
          <w:rFonts w:cs="Arial"/>
          <w:szCs w:val="24"/>
        </w:rPr>
      </w:pPr>
    </w:p>
    <w:p w:rsidR="00A022CB" w:rsidRPr="002F7F4E" w:rsidRDefault="00A022CB" w:rsidP="00180CB3">
      <w:pPr>
        <w:outlineLvl w:val="0"/>
        <w:rPr>
          <w:rFonts w:cs="Arial"/>
          <w:color w:val="FF0000"/>
          <w:szCs w:val="24"/>
        </w:rPr>
      </w:pPr>
      <w:r w:rsidRPr="002F7F4E">
        <w:rPr>
          <w:rFonts w:cs="Arial"/>
          <w:color w:val="FF0000"/>
          <w:szCs w:val="24"/>
        </w:rPr>
        <w:t>Los expedientes tramitados se registran en la aplicación informática.</w:t>
      </w:r>
    </w:p>
    <w:p w:rsidR="00A022CB" w:rsidRDefault="00A022CB" w:rsidP="004E48BF">
      <w:pPr>
        <w:rPr>
          <w:rFonts w:cs="Arial"/>
          <w:szCs w:val="24"/>
        </w:rPr>
      </w:pPr>
    </w:p>
    <w:p w:rsidR="00A022CB" w:rsidRPr="00FE6FA7" w:rsidRDefault="00A022CB" w:rsidP="004E48BF">
      <w:pPr>
        <w:rPr>
          <w:rFonts w:cs="Arial"/>
          <w:szCs w:val="24"/>
        </w:rPr>
      </w:pPr>
      <w:r>
        <w:rPr>
          <w:rFonts w:cs="Arial"/>
          <w:szCs w:val="24"/>
        </w:rPr>
        <w:t xml:space="preserve">Si lo tiene que hacer, ¿tiene que llevar </w:t>
      </w:r>
      <w:r w:rsidRPr="00FE6FA7">
        <w:rPr>
          <w:rFonts w:cs="Arial"/>
          <w:szCs w:val="24"/>
        </w:rPr>
        <w:t xml:space="preserve">libros </w:t>
      </w:r>
      <w:r>
        <w:rPr>
          <w:rFonts w:cs="Arial"/>
          <w:szCs w:val="24"/>
        </w:rPr>
        <w:t xml:space="preserve">de registro de expedientes de Leader 2014-2020 </w:t>
      </w:r>
      <w:r w:rsidRPr="00FE6FA7">
        <w:rPr>
          <w:rFonts w:cs="Arial"/>
          <w:szCs w:val="24"/>
        </w:rPr>
        <w:t>separados? ¿</w:t>
      </w:r>
      <w:r>
        <w:rPr>
          <w:rFonts w:cs="Arial"/>
          <w:szCs w:val="24"/>
        </w:rPr>
        <w:t xml:space="preserve">Tiene que </w:t>
      </w:r>
      <w:r w:rsidRPr="00FE6FA7">
        <w:rPr>
          <w:rFonts w:cs="Arial"/>
          <w:szCs w:val="24"/>
        </w:rPr>
        <w:t>cerra</w:t>
      </w:r>
      <w:r>
        <w:rPr>
          <w:rFonts w:cs="Arial"/>
          <w:szCs w:val="24"/>
        </w:rPr>
        <w:t>r</w:t>
      </w:r>
      <w:r w:rsidRPr="00FE6FA7">
        <w:rPr>
          <w:rFonts w:cs="Arial"/>
          <w:szCs w:val="24"/>
        </w:rPr>
        <w:t xml:space="preserve"> l</w:t>
      </w:r>
      <w:r>
        <w:rPr>
          <w:rFonts w:cs="Arial"/>
          <w:szCs w:val="24"/>
        </w:rPr>
        <w:t xml:space="preserve">os registros actuales de entrada y salida de </w:t>
      </w:r>
      <w:r w:rsidRPr="00FE6FA7">
        <w:rPr>
          <w:rFonts w:cs="Arial"/>
          <w:szCs w:val="24"/>
        </w:rPr>
        <w:t>expedientes y abri</w:t>
      </w:r>
      <w:r>
        <w:rPr>
          <w:rFonts w:cs="Arial"/>
          <w:szCs w:val="24"/>
        </w:rPr>
        <w:t>r</w:t>
      </w:r>
      <w:r w:rsidRPr="00FE6FA7">
        <w:rPr>
          <w:rFonts w:cs="Arial"/>
          <w:szCs w:val="24"/>
        </w:rPr>
        <w:t xml:space="preserve"> otro</w:t>
      </w:r>
      <w:r>
        <w:rPr>
          <w:rFonts w:cs="Arial"/>
          <w:szCs w:val="24"/>
        </w:rPr>
        <w:t>s</w:t>
      </w:r>
      <w:r w:rsidRPr="00FE6FA7">
        <w:rPr>
          <w:rFonts w:cs="Arial"/>
          <w:szCs w:val="24"/>
        </w:rPr>
        <w:t xml:space="preserve"> para L</w:t>
      </w:r>
      <w:r>
        <w:rPr>
          <w:rFonts w:cs="Arial"/>
          <w:szCs w:val="24"/>
        </w:rPr>
        <w:t>eader 20</w:t>
      </w:r>
      <w:r w:rsidRPr="00FE6FA7">
        <w:rPr>
          <w:rFonts w:cs="Arial"/>
          <w:szCs w:val="24"/>
        </w:rPr>
        <w:t>14-</w:t>
      </w:r>
      <w:r>
        <w:rPr>
          <w:rFonts w:cs="Arial"/>
          <w:szCs w:val="24"/>
        </w:rPr>
        <w:t>20</w:t>
      </w:r>
      <w:r w:rsidRPr="00FE6FA7">
        <w:rPr>
          <w:rFonts w:cs="Arial"/>
          <w:szCs w:val="24"/>
        </w:rPr>
        <w:t>20?</w:t>
      </w:r>
    </w:p>
    <w:p w:rsidR="00A022CB" w:rsidRDefault="00A022CB" w:rsidP="004E48BF">
      <w:pPr>
        <w:autoSpaceDE w:val="0"/>
        <w:autoSpaceDN w:val="0"/>
        <w:adjustRightInd w:val="0"/>
        <w:rPr>
          <w:rFonts w:cs="Arial"/>
          <w:b/>
          <w:szCs w:val="24"/>
        </w:rPr>
      </w:pPr>
    </w:p>
    <w:p w:rsidR="00A022CB" w:rsidRPr="004E48BF" w:rsidRDefault="00A022CB" w:rsidP="00180CB3">
      <w:pPr>
        <w:outlineLvl w:val="0"/>
        <w:rPr>
          <w:rFonts w:cs="Arial"/>
          <w:color w:val="FF0000"/>
          <w:szCs w:val="24"/>
        </w:rPr>
      </w:pPr>
      <w:r w:rsidRPr="004E48BF">
        <w:rPr>
          <w:rFonts w:cs="Arial"/>
          <w:color w:val="FF0000"/>
          <w:szCs w:val="24"/>
        </w:rPr>
        <w:t>No a las dos preguntas.</w:t>
      </w:r>
    </w:p>
    <w:p w:rsidR="00A022CB" w:rsidRDefault="00A022CB" w:rsidP="004E48BF">
      <w:pPr>
        <w:autoSpaceDE w:val="0"/>
        <w:autoSpaceDN w:val="0"/>
        <w:adjustRightInd w:val="0"/>
        <w:rPr>
          <w:rFonts w:cs="Arial"/>
          <w:szCs w:val="24"/>
        </w:rPr>
      </w:pPr>
    </w:p>
    <w:p w:rsidR="00A022CB" w:rsidRPr="00C11365" w:rsidRDefault="00A022CB" w:rsidP="00095598">
      <w:pPr>
        <w:shd w:val="clear" w:color="auto" w:fill="D9D9D9"/>
        <w:autoSpaceDE w:val="0"/>
        <w:autoSpaceDN w:val="0"/>
        <w:adjustRightInd w:val="0"/>
        <w:rPr>
          <w:rFonts w:cs="Arial"/>
          <w:szCs w:val="24"/>
        </w:rPr>
      </w:pPr>
      <w:bookmarkStart w:id="314" w:name="ProcPrórrogas"/>
      <w:bookmarkEnd w:id="314"/>
      <w:r w:rsidRPr="00C11365">
        <w:rPr>
          <w:rFonts w:cs="Arial"/>
          <w:szCs w:val="24"/>
        </w:rPr>
        <w:t>1. TRAMITACIÓN DE LA SOLICITUD DE AYUDA</w:t>
      </w:r>
    </w:p>
    <w:p w:rsidR="00A022CB" w:rsidRPr="006B413D" w:rsidRDefault="00A022CB" w:rsidP="00095598">
      <w:pPr>
        <w:shd w:val="clear" w:color="auto" w:fill="D9D9D9"/>
        <w:autoSpaceDE w:val="0"/>
        <w:autoSpaceDN w:val="0"/>
        <w:adjustRightInd w:val="0"/>
        <w:rPr>
          <w:rFonts w:cs="Arial"/>
          <w:szCs w:val="24"/>
        </w:rPr>
      </w:pPr>
      <w:r>
        <w:rPr>
          <w:rFonts w:ascii="TTE19C5828t00" w:hAnsi="TTE19C5828t00" w:cs="TTE19C5828t00"/>
          <w:szCs w:val="24"/>
        </w:rPr>
        <w:t>1.14. Solicitudes de modificaciones de la Resolución</w:t>
      </w:r>
    </w:p>
    <w:p w:rsidR="00A022CB" w:rsidRDefault="00A022CB"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rsidR="00A022CB" w:rsidRPr="006B413D" w:rsidRDefault="00A022CB" w:rsidP="00095598">
      <w:pPr>
        <w:shd w:val="clear" w:color="auto" w:fill="D9D9D9"/>
        <w:autoSpaceDE w:val="0"/>
        <w:autoSpaceDN w:val="0"/>
        <w:adjustRightInd w:val="0"/>
        <w:rPr>
          <w:rFonts w:cs="Arial"/>
          <w:szCs w:val="24"/>
        </w:rPr>
      </w:pPr>
      <w:r>
        <w:rPr>
          <w:rFonts w:cs="Arial"/>
          <w:szCs w:val="24"/>
        </w:rPr>
        <w:t>Solicitud de prórroga en proyectos de 2016</w:t>
      </w:r>
    </w:p>
    <w:p w:rsidR="007F2343" w:rsidRDefault="007F2343"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05BE6" w:rsidRPr="00896652" w:rsidRDefault="00605BE6" w:rsidP="00605BE6">
      <w:pPr>
        <w:jc w:val="left"/>
        <w:rPr>
          <w:sz w:val="16"/>
          <w:szCs w:val="16"/>
        </w:rPr>
      </w:pPr>
      <w:r w:rsidRPr="00896652">
        <w:rPr>
          <w:sz w:val="16"/>
          <w:szCs w:val="16"/>
        </w:rPr>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p>
    <w:p w:rsidR="00A022CB" w:rsidRDefault="00A022CB" w:rsidP="00095598">
      <w:pPr>
        <w:autoSpaceDE w:val="0"/>
        <w:autoSpaceDN w:val="0"/>
        <w:adjustRightInd w:val="0"/>
        <w:rPr>
          <w:rFonts w:cs="Arial"/>
          <w:szCs w:val="24"/>
        </w:rPr>
      </w:pPr>
    </w:p>
    <w:p w:rsidR="00A022CB" w:rsidRPr="006B413D" w:rsidRDefault="00A022CB"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rsidR="00A022CB" w:rsidRDefault="00A022CB" w:rsidP="00095598">
      <w:pPr>
        <w:autoSpaceDE w:val="0"/>
        <w:autoSpaceDN w:val="0"/>
        <w:adjustRightInd w:val="0"/>
        <w:rPr>
          <w:rFonts w:cs="Arial"/>
          <w:szCs w:val="24"/>
        </w:rPr>
      </w:pPr>
    </w:p>
    <w:p w:rsidR="00A022CB" w:rsidRPr="00E70256" w:rsidRDefault="00A022CB" w:rsidP="00180CB3">
      <w:pPr>
        <w:autoSpaceDE w:val="0"/>
        <w:autoSpaceDN w:val="0"/>
        <w:adjustRightInd w:val="0"/>
        <w:outlineLvl w:val="0"/>
        <w:rPr>
          <w:rFonts w:cs="Arial"/>
          <w:color w:val="FF0000"/>
          <w:szCs w:val="24"/>
        </w:rPr>
      </w:pPr>
      <w:r w:rsidRPr="00E70256">
        <w:rPr>
          <w:rFonts w:cs="Arial"/>
          <w:color w:val="FF0000"/>
          <w:szCs w:val="24"/>
        </w:rPr>
        <w:t>Sí, pero las prórrogas deben concederse en circunstancias excepcionales.</w:t>
      </w:r>
    </w:p>
    <w:p w:rsidR="00A022CB" w:rsidRDefault="00A022CB" w:rsidP="00095598">
      <w:pPr>
        <w:autoSpaceDE w:val="0"/>
        <w:autoSpaceDN w:val="0"/>
        <w:adjustRightInd w:val="0"/>
        <w:rPr>
          <w:rFonts w:cs="Arial"/>
          <w:szCs w:val="24"/>
        </w:rPr>
      </w:pPr>
    </w:p>
    <w:p w:rsidR="00A022CB" w:rsidRPr="00C34014" w:rsidRDefault="00A022CB" w:rsidP="00AB5FE4">
      <w:pPr>
        <w:shd w:val="clear" w:color="auto" w:fill="D9D9D9"/>
        <w:autoSpaceDE w:val="0"/>
        <w:autoSpaceDN w:val="0"/>
        <w:adjustRightInd w:val="0"/>
        <w:rPr>
          <w:rFonts w:cs="Arial"/>
          <w:szCs w:val="24"/>
        </w:rPr>
      </w:pPr>
      <w:r w:rsidRPr="00C34014">
        <w:rPr>
          <w:rFonts w:cs="Arial"/>
          <w:szCs w:val="24"/>
        </w:rPr>
        <w:t>1. TRAMITACIÓN DE LA SOLICITUD DE AYUDA</w:t>
      </w:r>
    </w:p>
    <w:p w:rsidR="00A022CB" w:rsidRPr="00C34014" w:rsidRDefault="00A022CB"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rsidR="00A022CB" w:rsidRPr="00C34014" w:rsidRDefault="00A022CB"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rsidR="00A022CB" w:rsidRDefault="00A022CB"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rsidR="002966AE" w:rsidRDefault="002966AE"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095598">
      <w:pPr>
        <w:autoSpaceDE w:val="0"/>
        <w:autoSpaceDN w:val="0"/>
        <w:adjustRightInd w:val="0"/>
        <w:rPr>
          <w:rFonts w:cs="Arial"/>
          <w:szCs w:val="24"/>
        </w:rPr>
      </w:pPr>
    </w:p>
    <w:p w:rsidR="00A022CB" w:rsidRDefault="00A022CB" w:rsidP="00095598">
      <w:pPr>
        <w:autoSpaceDE w:val="0"/>
        <w:autoSpaceDN w:val="0"/>
        <w:adjustRightInd w:val="0"/>
        <w:rPr>
          <w:rFonts w:cs="Arial"/>
          <w:szCs w:val="24"/>
        </w:rPr>
      </w:pPr>
      <w:r>
        <w:rPr>
          <w:rFonts w:cs="Arial"/>
          <w:szCs w:val="24"/>
        </w:rPr>
        <w:t>Donde dice:</w:t>
      </w:r>
    </w:p>
    <w:p w:rsidR="00A022CB" w:rsidRDefault="00A022CB" w:rsidP="00095598">
      <w:pPr>
        <w:autoSpaceDE w:val="0"/>
        <w:autoSpaceDN w:val="0"/>
        <w:adjustRightInd w:val="0"/>
        <w:ind w:left="567" w:right="567"/>
        <w:rPr>
          <w:rFonts w:cs="Arial"/>
          <w:i/>
          <w:szCs w:val="24"/>
        </w:rPr>
      </w:pPr>
      <w:r w:rsidRPr="00C34014">
        <w:rPr>
          <w:rFonts w:cs="Arial"/>
          <w:i/>
          <w:szCs w:val="24"/>
        </w:rPr>
        <w:t xml:space="preserve">“Cuando se vaya a producir una modificación de un proyecto, se seguirá lo estipulado en las bases reguladoras, el procedimiento requiere una solicitud indicando las modificaciones respecto a la resolución inicial, y los motivos que las generen (Modelo 17). </w:t>
      </w:r>
      <w:r w:rsidRPr="00C34014">
        <w:rPr>
          <w:rFonts w:cs="Arial"/>
          <w:b/>
          <w:i/>
          <w:szCs w:val="24"/>
        </w:rPr>
        <w:t>Se comprobará que no se requiera una nueva acta de no inicio</w:t>
      </w:r>
      <w:r>
        <w:rPr>
          <w:rFonts w:cs="Arial"/>
          <w:i/>
          <w:szCs w:val="24"/>
        </w:rPr>
        <w:t>”.</w:t>
      </w:r>
    </w:p>
    <w:p w:rsidR="00A022CB" w:rsidRDefault="00A022CB" w:rsidP="00095598">
      <w:pPr>
        <w:ind w:right="566"/>
        <w:rPr>
          <w:rFonts w:cs="Arial"/>
          <w:szCs w:val="24"/>
        </w:rPr>
      </w:pPr>
    </w:p>
    <w:p w:rsidR="00A022CB" w:rsidRPr="00626546" w:rsidRDefault="00A022CB" w:rsidP="00095598">
      <w:pPr>
        <w:ind w:right="566"/>
        <w:rPr>
          <w:rFonts w:cs="Arial"/>
          <w:i/>
          <w:color w:val="FF0000"/>
          <w:szCs w:val="24"/>
        </w:rPr>
      </w:pPr>
      <w:r w:rsidRPr="00626546">
        <w:rPr>
          <w:rFonts w:cs="Arial"/>
          <w:color w:val="FF0000"/>
          <w:szCs w:val="24"/>
        </w:rPr>
        <w:t>Donde pone “</w:t>
      </w:r>
      <w:r w:rsidRPr="00626546">
        <w:rPr>
          <w:rFonts w:cs="Arial"/>
          <w:i/>
          <w:color w:val="FF0000"/>
          <w:szCs w:val="24"/>
        </w:rPr>
        <w:t xml:space="preserve">Se comprobará </w:t>
      </w:r>
      <w:r w:rsidRPr="00626546">
        <w:rPr>
          <w:rFonts w:cs="Arial"/>
          <w:b/>
          <w:i/>
          <w:color w:val="FF0000"/>
          <w:szCs w:val="24"/>
        </w:rPr>
        <w:t xml:space="preserve">que </w:t>
      </w:r>
      <w:r w:rsidRPr="00626546">
        <w:rPr>
          <w:rFonts w:cs="Arial"/>
          <w:b/>
          <w:i/>
          <w:color w:val="FF0000"/>
          <w:szCs w:val="24"/>
          <w:highlight w:val="yellow"/>
        </w:rPr>
        <w:t>no se requiera</w:t>
      </w:r>
      <w:r w:rsidRPr="00626546">
        <w:rPr>
          <w:rFonts w:cs="Arial"/>
          <w:i/>
          <w:color w:val="FF0000"/>
          <w:szCs w:val="24"/>
        </w:rPr>
        <w:t xml:space="preserve"> una nueva acta de no inicio”, se pondrá: “Se comprobará </w:t>
      </w:r>
      <w:r w:rsidRPr="00626546">
        <w:rPr>
          <w:rFonts w:cs="Arial"/>
          <w:b/>
          <w:i/>
          <w:color w:val="FF0000"/>
          <w:szCs w:val="24"/>
          <w:highlight w:val="yellow"/>
        </w:rPr>
        <w:t>si se requiere</w:t>
      </w:r>
      <w:r w:rsidRPr="00626546">
        <w:rPr>
          <w:rFonts w:cs="Arial"/>
          <w:i/>
          <w:color w:val="FF0000"/>
          <w:szCs w:val="24"/>
        </w:rPr>
        <w:t xml:space="preserve"> una nueva acta de no inicio”.</w:t>
      </w:r>
    </w:p>
    <w:p w:rsidR="00A022CB" w:rsidRDefault="00A022CB" w:rsidP="00095598">
      <w:pPr>
        <w:ind w:right="566"/>
        <w:rPr>
          <w:rFonts w:cs="Arial"/>
          <w:szCs w:val="24"/>
        </w:rPr>
      </w:pPr>
    </w:p>
    <w:p w:rsidR="00A022CB" w:rsidRPr="0054250B" w:rsidRDefault="00A022CB" w:rsidP="00095598">
      <w:pPr>
        <w:ind w:right="566"/>
        <w:rPr>
          <w:rFonts w:cs="Arial"/>
          <w:color w:val="00B050"/>
          <w:szCs w:val="24"/>
        </w:rPr>
      </w:pPr>
      <w:r w:rsidRPr="0054250B">
        <w:rPr>
          <w:rFonts w:cs="Arial"/>
          <w:color w:val="00B050"/>
          <w:szCs w:val="24"/>
        </w:rPr>
        <w:t>N. de RADR: se cambiará en la siguiente versión del Manual de procedimiento (en la 2 no está).</w:t>
      </w:r>
      <w:r w:rsidR="002966AE">
        <w:rPr>
          <w:rFonts w:cs="Arial"/>
          <w:color w:val="00B050"/>
          <w:szCs w:val="24"/>
        </w:rPr>
        <w:t xml:space="preserve"> Texto modificado en la versión 1.1.</w:t>
      </w:r>
    </w:p>
    <w:p w:rsidR="00A022CB" w:rsidRPr="006858D5" w:rsidRDefault="00A022CB" w:rsidP="00095598">
      <w:pPr>
        <w:ind w:right="566"/>
        <w:rPr>
          <w:rFonts w:cs="Arial"/>
          <w:szCs w:val="24"/>
        </w:rPr>
      </w:pPr>
    </w:p>
    <w:p w:rsidR="00A022CB" w:rsidRDefault="00A022CB" w:rsidP="00095598">
      <w:pPr>
        <w:autoSpaceDE w:val="0"/>
        <w:autoSpaceDN w:val="0"/>
        <w:adjustRightInd w:val="0"/>
        <w:rPr>
          <w:rFonts w:cs="Arial"/>
          <w:szCs w:val="24"/>
        </w:rPr>
      </w:pPr>
      <w:r>
        <w:rPr>
          <w:rFonts w:cs="Arial"/>
          <w:szCs w:val="24"/>
        </w:rPr>
        <w:t xml:space="preserve">Cuestión 1) </w:t>
      </w:r>
      <w:r w:rsidRPr="00C34014">
        <w:rPr>
          <w:rFonts w:cs="Arial"/>
          <w:szCs w:val="24"/>
        </w:rPr>
        <w:t xml:space="preserve">Si se comprueba que se requiere hacer una nueva acta de no inicio, </w:t>
      </w:r>
      <w:r>
        <w:rPr>
          <w:rFonts w:cs="Arial"/>
          <w:szCs w:val="24"/>
        </w:rPr>
        <w:t>¿</w:t>
      </w:r>
      <w:r w:rsidRPr="00C34014">
        <w:rPr>
          <w:rFonts w:cs="Arial"/>
          <w:szCs w:val="24"/>
        </w:rPr>
        <w:t>informáticamente será una nueva fase con un modelo diferente al acta de no inicio</w:t>
      </w:r>
      <w:r>
        <w:rPr>
          <w:rFonts w:cs="Arial"/>
          <w:szCs w:val="24"/>
        </w:rPr>
        <w:t>?</w:t>
      </w:r>
    </w:p>
    <w:p w:rsidR="00A022CB" w:rsidRDefault="00A022CB" w:rsidP="00095598">
      <w:pPr>
        <w:autoSpaceDE w:val="0"/>
        <w:autoSpaceDN w:val="0"/>
        <w:adjustRightInd w:val="0"/>
        <w:rPr>
          <w:rFonts w:cs="Arial"/>
          <w:szCs w:val="24"/>
        </w:rPr>
      </w:pPr>
    </w:p>
    <w:p w:rsidR="00A022CB" w:rsidRPr="006858D5" w:rsidRDefault="00A022CB" w:rsidP="00095598">
      <w:pPr>
        <w:autoSpaceDE w:val="0"/>
        <w:autoSpaceDN w:val="0"/>
        <w:adjustRightInd w:val="0"/>
        <w:rPr>
          <w:rFonts w:cs="Arial"/>
          <w:color w:val="FF0000"/>
          <w:szCs w:val="24"/>
        </w:rPr>
      </w:pPr>
      <w:r w:rsidRPr="006858D5">
        <w:rPr>
          <w:rFonts w:cs="Arial"/>
          <w:color w:val="FF0000"/>
          <w:szCs w:val="24"/>
        </w:rPr>
        <w:t>Se corrige la redacción del manual, informáticamente en principio no será una nueva fase, el modelo de acta será el mismo.</w:t>
      </w:r>
    </w:p>
    <w:p w:rsidR="00A022CB" w:rsidRPr="00C34014" w:rsidRDefault="00A022CB" w:rsidP="00095598">
      <w:pPr>
        <w:autoSpaceDE w:val="0"/>
        <w:autoSpaceDN w:val="0"/>
        <w:adjustRightInd w:val="0"/>
        <w:rPr>
          <w:rFonts w:cs="Arial"/>
          <w:szCs w:val="24"/>
        </w:rPr>
      </w:pPr>
    </w:p>
    <w:p w:rsidR="00A022CB" w:rsidRDefault="00A022CB" w:rsidP="00095598">
      <w:pPr>
        <w:rPr>
          <w:rFonts w:cs="Arial"/>
          <w:szCs w:val="24"/>
        </w:rPr>
      </w:pPr>
      <w:bookmarkStart w:id="315" w:name="ProcPrórrogasActaParcialdeNoInicio"/>
      <w:bookmarkEnd w:id="315"/>
      <w:r>
        <w:rPr>
          <w:rFonts w:cs="Arial"/>
          <w:szCs w:val="24"/>
        </w:rPr>
        <w:t xml:space="preserve">Cuestión 2) </w:t>
      </w:r>
      <w:r w:rsidRPr="00C34014">
        <w:rPr>
          <w:rFonts w:cs="Arial"/>
          <w:szCs w:val="24"/>
        </w:rPr>
        <w:t xml:space="preserve">En el caso de que un promotor presente una solicitud de prórroga y, por ejemplo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w:t>
      </w:r>
      <w:r w:rsidRPr="00C34014">
        <w:rPr>
          <w:rFonts w:cs="Arial"/>
          <w:szCs w:val="24"/>
        </w:rPr>
        <w:lastRenderedPageBreak/>
        <w:t xml:space="preserve">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rsidR="00A022CB" w:rsidRDefault="00A022CB" w:rsidP="00095598">
      <w:pPr>
        <w:rPr>
          <w:rFonts w:cs="Arial"/>
          <w:color w:val="FF0000"/>
          <w:szCs w:val="24"/>
        </w:rPr>
      </w:pPr>
    </w:p>
    <w:p w:rsidR="00A022CB" w:rsidRPr="0054250B" w:rsidRDefault="00A022CB" w:rsidP="00095598">
      <w:pPr>
        <w:rPr>
          <w:rFonts w:cs="Arial"/>
          <w:color w:val="FF0000"/>
          <w:szCs w:val="24"/>
        </w:rPr>
      </w:pP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rsidR="00A022CB" w:rsidRDefault="00A022CB" w:rsidP="00095598">
      <w:pPr>
        <w:rPr>
          <w:rFonts w:cs="Arial"/>
          <w:szCs w:val="24"/>
        </w:rPr>
      </w:pPr>
    </w:p>
    <w:p w:rsidR="00A022CB" w:rsidRDefault="00A022CB" w:rsidP="00095598">
      <w:pPr>
        <w:rPr>
          <w:rFonts w:cs="Arial"/>
          <w:szCs w:val="24"/>
        </w:rPr>
      </w:pPr>
      <w:r>
        <w:rPr>
          <w:rFonts w:cs="Arial"/>
          <w:szCs w:val="24"/>
        </w:rPr>
        <w:t>¿</w:t>
      </w:r>
      <w:r w:rsidRPr="00C34014">
        <w:rPr>
          <w:rFonts w:cs="Arial"/>
          <w:szCs w:val="24"/>
        </w:rPr>
        <w:t>Sería conveniente crear un modelo para este tipo de casos</w:t>
      </w:r>
      <w:r>
        <w:rPr>
          <w:rFonts w:cs="Arial"/>
          <w:szCs w:val="24"/>
        </w:rPr>
        <w:t>?</w:t>
      </w:r>
    </w:p>
    <w:p w:rsidR="00A022CB" w:rsidRDefault="00A022CB" w:rsidP="00095598">
      <w:pPr>
        <w:rPr>
          <w:rFonts w:cs="Arial"/>
          <w:szCs w:val="24"/>
        </w:rPr>
      </w:pPr>
    </w:p>
    <w:p w:rsidR="00A022CB" w:rsidRDefault="00A022CB" w:rsidP="00095598">
      <w:pPr>
        <w:autoSpaceDE w:val="0"/>
        <w:autoSpaceDN w:val="0"/>
        <w:adjustRightInd w:val="0"/>
        <w:rPr>
          <w:rFonts w:cs="Arial"/>
          <w:szCs w:val="24"/>
        </w:rPr>
      </w:pPr>
      <w:r w:rsidRPr="00626546">
        <w:rPr>
          <w:rFonts w:cs="Arial"/>
          <w:color w:val="FF0000"/>
          <w:szCs w:val="24"/>
        </w:rPr>
        <w:t>No</w:t>
      </w:r>
      <w:r>
        <w:rPr>
          <w:rFonts w:cs="Arial"/>
          <w:color w:val="FF0000"/>
          <w:szCs w:val="24"/>
        </w:rPr>
        <w:t xml:space="preserve"> hace falta un nuevo modelo</w:t>
      </w:r>
      <w:r w:rsidRPr="00626546">
        <w:rPr>
          <w:rFonts w:cs="Arial"/>
          <w:color w:val="FF0000"/>
          <w:szCs w:val="24"/>
        </w:rPr>
        <w:t>.</w:t>
      </w:r>
    </w:p>
    <w:p w:rsidR="00605BE6" w:rsidRPr="007C1807" w:rsidRDefault="00605BE6"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p>
    <w:p w:rsidR="00A022CB" w:rsidRDefault="00A022CB" w:rsidP="004E48BF">
      <w:pPr>
        <w:rPr>
          <w:rFonts w:cs="Arial"/>
          <w:szCs w:val="24"/>
        </w:rPr>
      </w:pPr>
    </w:p>
    <w:p w:rsidR="00A022CB" w:rsidRPr="00C11365" w:rsidRDefault="00A022CB" w:rsidP="00CD22C1">
      <w:pPr>
        <w:shd w:val="clear" w:color="auto" w:fill="D9D9D9"/>
        <w:autoSpaceDE w:val="0"/>
        <w:autoSpaceDN w:val="0"/>
        <w:adjustRightInd w:val="0"/>
        <w:rPr>
          <w:rFonts w:cs="Arial"/>
          <w:szCs w:val="24"/>
        </w:rPr>
      </w:pPr>
      <w:bookmarkStart w:id="316" w:name="ProcCompraEquipoNoPresupuestado"/>
      <w:bookmarkEnd w:id="316"/>
      <w:r w:rsidRPr="00C11365">
        <w:rPr>
          <w:rFonts w:cs="Arial"/>
          <w:szCs w:val="24"/>
        </w:rPr>
        <w:t>1. TRAMITACIÓN DE LA SOLICITUD DE AYUDA</w:t>
      </w:r>
    </w:p>
    <w:p w:rsidR="00A022CB" w:rsidRPr="006B413D" w:rsidRDefault="00A022CB"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rsidR="00A022CB" w:rsidRDefault="00A022CB"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rsidR="00A022CB" w:rsidRPr="006B413D" w:rsidRDefault="00A022CB" w:rsidP="00CD22C1">
      <w:pPr>
        <w:shd w:val="clear" w:color="auto" w:fill="D9D9D9"/>
        <w:autoSpaceDE w:val="0"/>
        <w:autoSpaceDN w:val="0"/>
        <w:adjustRightInd w:val="0"/>
        <w:rPr>
          <w:rFonts w:cs="Arial"/>
          <w:szCs w:val="24"/>
        </w:rPr>
      </w:pPr>
      <w:r>
        <w:rPr>
          <w:rFonts w:cs="Arial"/>
          <w:szCs w:val="24"/>
        </w:rPr>
        <w:t>Duda sobre si el promotor puede adquirir un equipo a un proveedor que se lo ofrece más barato pero que no hubiera presentado presupuesto</w:t>
      </w:r>
    </w:p>
    <w:p w:rsidR="00955594" w:rsidRDefault="00955594"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9E6185" w:rsidRDefault="009E6185" w:rsidP="00955594">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w:t>
      </w:r>
    </w:p>
    <w:p w:rsidR="00A022CB" w:rsidRDefault="00A022CB" w:rsidP="00CD22C1">
      <w:pPr>
        <w:autoSpaceDE w:val="0"/>
        <w:autoSpaceDN w:val="0"/>
        <w:adjustRightInd w:val="0"/>
        <w:rPr>
          <w:rFonts w:cs="Arial"/>
          <w:color w:val="000000"/>
          <w:szCs w:val="24"/>
        </w:rPr>
      </w:pPr>
    </w:p>
    <w:p w:rsidR="00A022CB" w:rsidRPr="006B413D" w:rsidRDefault="00A022CB" w:rsidP="00CD22C1">
      <w:pPr>
        <w:autoSpaceDE w:val="0"/>
        <w:autoSpaceDN w:val="0"/>
        <w:adjustRightInd w:val="0"/>
        <w:rPr>
          <w:rFonts w:cs="Arial"/>
          <w:szCs w:val="24"/>
        </w:rPr>
      </w:pPr>
      <w:r w:rsidRPr="006B413D">
        <w:rPr>
          <w:rFonts w:cs="Arial"/>
          <w:szCs w:val="24"/>
        </w:rPr>
        <w:t>Donde dice:</w:t>
      </w:r>
    </w:p>
    <w:p w:rsidR="00A022CB" w:rsidRPr="00C11365" w:rsidRDefault="00A022CB"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sidR="009D2E3A">
        <w:rPr>
          <w:rFonts w:cs="Arial"/>
          <w:i/>
          <w:szCs w:val="24"/>
        </w:rPr>
        <w:t xml:space="preserve"> </w:t>
      </w:r>
      <w:r w:rsidRPr="00C11365">
        <w:rPr>
          <w:rFonts w:cs="Arial"/>
          <w:i/>
          <w:szCs w:val="24"/>
        </w:rPr>
        <w:t>en</w:t>
      </w:r>
      <w:r w:rsidR="009D2E3A">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rsidR="00A022CB" w:rsidRPr="006B413D" w:rsidRDefault="00A022CB" w:rsidP="00CD22C1">
      <w:pPr>
        <w:autoSpaceDE w:val="0"/>
        <w:autoSpaceDN w:val="0"/>
        <w:adjustRightInd w:val="0"/>
        <w:rPr>
          <w:rFonts w:cs="Arial"/>
          <w:color w:val="FF0000"/>
          <w:szCs w:val="24"/>
        </w:rPr>
      </w:pPr>
    </w:p>
    <w:p w:rsidR="00A022CB" w:rsidRPr="006B413D" w:rsidRDefault="00A022CB"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sidR="009D2E3A">
        <w:rPr>
          <w:rFonts w:cs="Arial"/>
          <w:szCs w:val="24"/>
        </w:rPr>
        <w:t>O</w:t>
      </w:r>
      <w:r w:rsidR="009D2E3A" w:rsidRPr="006B413D">
        <w:rPr>
          <w:rFonts w:cs="Arial"/>
          <w:szCs w:val="24"/>
        </w:rPr>
        <w:t xml:space="preserve"> puede</w:t>
      </w:r>
      <w:r w:rsidRPr="006B413D">
        <w:rPr>
          <w:rFonts w:cs="Arial"/>
          <w:szCs w:val="24"/>
        </w:rPr>
        <w:t xml:space="preserve"> adquirirse a otro proveedor si por ejemplo encuentra ese mismo o similar equipamiento más económico de otro proveedor no seleccionado inicialmente?</w:t>
      </w:r>
    </w:p>
    <w:p w:rsidR="00A022CB" w:rsidRDefault="00A022CB" w:rsidP="00CD22C1">
      <w:pPr>
        <w:autoSpaceDE w:val="0"/>
        <w:autoSpaceDN w:val="0"/>
        <w:adjustRightInd w:val="0"/>
        <w:rPr>
          <w:rFonts w:cs="Arial"/>
          <w:szCs w:val="24"/>
        </w:rPr>
      </w:pPr>
    </w:p>
    <w:p w:rsidR="00A022CB" w:rsidRDefault="00A022CB" w:rsidP="00CD22C1">
      <w:pPr>
        <w:rPr>
          <w:rFonts w:cs="Arial"/>
          <w:color w:val="FF0000"/>
          <w:szCs w:val="24"/>
        </w:rPr>
      </w:pP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rsidR="00A022CB" w:rsidRDefault="00A022CB" w:rsidP="00CD22C1">
      <w:pPr>
        <w:rPr>
          <w:rFonts w:cs="Arial"/>
          <w:szCs w:val="24"/>
        </w:rPr>
      </w:pPr>
    </w:p>
    <w:p w:rsidR="00A022CB" w:rsidRPr="00C11365" w:rsidRDefault="00A022CB" w:rsidP="00AB5FE4">
      <w:pPr>
        <w:shd w:val="clear" w:color="auto" w:fill="D9D9D9"/>
        <w:autoSpaceDE w:val="0"/>
        <w:autoSpaceDN w:val="0"/>
        <w:adjustRightInd w:val="0"/>
        <w:rPr>
          <w:rFonts w:cs="Arial"/>
          <w:szCs w:val="24"/>
        </w:rPr>
      </w:pPr>
      <w:r w:rsidRPr="00C11365">
        <w:rPr>
          <w:rFonts w:cs="Arial"/>
          <w:szCs w:val="24"/>
        </w:rPr>
        <w:t>1. TRAMITACIÓN DE LA SOLICITUD DE AYUDA</w:t>
      </w:r>
    </w:p>
    <w:p w:rsidR="00A022CB" w:rsidRPr="006B413D" w:rsidRDefault="00A022CB" w:rsidP="00AB5FE4">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rsidR="00A022CB" w:rsidRDefault="00A022CB" w:rsidP="00AB5FE4">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antepenúltimo párrafo</w:t>
      </w:r>
    </w:p>
    <w:p w:rsidR="00A022CB" w:rsidRDefault="00A022CB" w:rsidP="00AB5FE4">
      <w:pPr>
        <w:shd w:val="clear" w:color="auto" w:fill="D9D9D9"/>
        <w:autoSpaceDE w:val="0"/>
        <w:autoSpaceDN w:val="0"/>
        <w:adjustRightInd w:val="0"/>
        <w:rPr>
          <w:rFonts w:cs="Arial"/>
          <w:szCs w:val="24"/>
        </w:rPr>
      </w:pPr>
      <w:r>
        <w:rPr>
          <w:rFonts w:cs="Arial"/>
          <w:szCs w:val="24"/>
        </w:rPr>
        <w:t>Momento desde el que hay que contar el plazo de seis meses para resolver el procedimiento</w:t>
      </w:r>
    </w:p>
    <w:p w:rsidR="00A730FF" w:rsidRDefault="00A730FF" w:rsidP="00A730F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AB5FE4">
      <w:pPr>
        <w:autoSpaceDE w:val="0"/>
        <w:autoSpaceDN w:val="0"/>
        <w:adjustRightInd w:val="0"/>
        <w:rPr>
          <w:rFonts w:cs="Arial"/>
          <w:szCs w:val="24"/>
        </w:rPr>
      </w:pPr>
    </w:p>
    <w:p w:rsidR="00A022CB" w:rsidRPr="006858D5" w:rsidRDefault="00A022CB" w:rsidP="00AB5FE4">
      <w:pPr>
        <w:autoSpaceDE w:val="0"/>
        <w:autoSpaceDN w:val="0"/>
        <w:adjustRightInd w:val="0"/>
        <w:rPr>
          <w:rFonts w:cs="Arial"/>
          <w:szCs w:val="24"/>
          <w:lang w:eastAsia="es-ES"/>
        </w:rPr>
      </w:pPr>
      <w:r w:rsidRPr="006858D5">
        <w:rPr>
          <w:rFonts w:cs="Arial"/>
          <w:bCs/>
          <w:szCs w:val="24"/>
          <w:lang w:eastAsia="es-ES"/>
        </w:rPr>
        <w:t xml:space="preserve">Teniendo en cuenta la Ley 5/2015, de 25 de marzo, de Subvenciones de Aragón, que dice en su art. 23, sobre </w:t>
      </w:r>
      <w:r w:rsidRPr="006858D5">
        <w:rPr>
          <w:rFonts w:cs="Arial"/>
          <w:iCs/>
          <w:szCs w:val="24"/>
          <w:lang w:eastAsia="es-ES"/>
        </w:rPr>
        <w:t xml:space="preserve">Resolución, </w:t>
      </w:r>
      <w:r w:rsidRPr="006858D5">
        <w:rPr>
          <w:rFonts w:cs="Arial"/>
          <w:bCs/>
          <w:szCs w:val="24"/>
          <w:lang w:eastAsia="es-ES"/>
        </w:rPr>
        <w:t xml:space="preserve">y 14, sobre </w:t>
      </w:r>
      <w:r w:rsidRPr="006858D5">
        <w:rPr>
          <w:rFonts w:cs="Arial"/>
          <w:iCs/>
          <w:szCs w:val="24"/>
          <w:lang w:eastAsia="es-ES"/>
        </w:rPr>
        <w:t>Tipos de procedimiento de concesión</w:t>
      </w:r>
      <w:r w:rsidRPr="006858D5">
        <w:rPr>
          <w:rFonts w:cs="Arial"/>
          <w:szCs w:val="24"/>
          <w:lang w:eastAsia="es-ES"/>
        </w:rPr>
        <w:t>:</w:t>
      </w:r>
    </w:p>
    <w:p w:rsidR="00A022CB" w:rsidRDefault="00A022CB" w:rsidP="00AB5FE4">
      <w:pPr>
        <w:autoSpaceDE w:val="0"/>
        <w:autoSpaceDN w:val="0"/>
        <w:adjustRightInd w:val="0"/>
        <w:rPr>
          <w:rFonts w:ascii="ArialMT" w:hAnsi="ArialMT" w:cs="ArialMT"/>
          <w:sz w:val="20"/>
          <w:szCs w:val="20"/>
          <w:lang w:eastAsia="es-ES"/>
        </w:rPr>
      </w:pPr>
    </w:p>
    <w:p w:rsidR="00A022CB" w:rsidRPr="00050C6F" w:rsidRDefault="00A022CB" w:rsidP="00180CB3">
      <w:pPr>
        <w:autoSpaceDE w:val="0"/>
        <w:autoSpaceDN w:val="0"/>
        <w:adjustRightInd w:val="0"/>
        <w:ind w:left="567" w:right="567"/>
        <w:outlineLvl w:val="0"/>
        <w:rPr>
          <w:rFonts w:cs="Arial"/>
          <w:bCs/>
          <w:i/>
          <w:szCs w:val="24"/>
          <w:lang w:eastAsia="es-ES"/>
        </w:rPr>
      </w:pPr>
      <w:r>
        <w:rPr>
          <w:rFonts w:cs="Arial"/>
          <w:bCs/>
          <w:i/>
          <w:szCs w:val="24"/>
          <w:lang w:eastAsia="es-ES"/>
        </w:rPr>
        <w:t>“</w:t>
      </w:r>
      <w:r w:rsidRPr="00050C6F">
        <w:rPr>
          <w:rFonts w:cs="Arial"/>
          <w:bCs/>
          <w:i/>
          <w:szCs w:val="24"/>
          <w:lang w:eastAsia="es-ES"/>
        </w:rPr>
        <w:t xml:space="preserve">Artículo </w:t>
      </w:r>
      <w:r>
        <w:rPr>
          <w:rFonts w:cs="Arial"/>
          <w:bCs/>
          <w:i/>
          <w:szCs w:val="24"/>
          <w:lang w:eastAsia="es-ES"/>
        </w:rPr>
        <w:t>23</w:t>
      </w:r>
      <w:r w:rsidRPr="00050C6F">
        <w:rPr>
          <w:rFonts w:cs="Arial"/>
          <w:bCs/>
          <w:i/>
          <w:szCs w:val="24"/>
          <w:lang w:eastAsia="es-ES"/>
        </w:rPr>
        <w:t xml:space="preserve">.- </w:t>
      </w:r>
      <w:r>
        <w:rPr>
          <w:rFonts w:cs="Arial"/>
          <w:bCs/>
          <w:i/>
          <w:szCs w:val="24"/>
          <w:lang w:eastAsia="es-ES"/>
        </w:rPr>
        <w:t>Resolució</w:t>
      </w:r>
      <w:r w:rsidRPr="00050C6F">
        <w:rPr>
          <w:rFonts w:cs="Arial"/>
          <w:bCs/>
          <w:i/>
          <w:szCs w:val="24"/>
          <w:lang w:eastAsia="es-ES"/>
        </w:rPr>
        <w:t xml:space="preserve">n </w:t>
      </w:r>
    </w:p>
    <w:p w:rsidR="00A022CB" w:rsidRPr="00050C6F" w:rsidRDefault="00A022CB" w:rsidP="00AB5FE4">
      <w:pPr>
        <w:autoSpaceDE w:val="0"/>
        <w:autoSpaceDN w:val="0"/>
        <w:adjustRightInd w:val="0"/>
        <w:ind w:left="567" w:right="567"/>
        <w:rPr>
          <w:rFonts w:cs="Arial"/>
          <w:i/>
          <w:szCs w:val="24"/>
          <w:lang w:eastAsia="es-ES"/>
        </w:rPr>
      </w:pPr>
      <w:r w:rsidRPr="00050C6F">
        <w:rPr>
          <w:rFonts w:cs="Arial"/>
          <w:i/>
          <w:szCs w:val="24"/>
          <w:lang w:eastAsia="es-ES"/>
        </w:rPr>
        <w:lastRenderedPageBreak/>
        <w:t xml:space="preserve">1. Evacuados los trámites del artículo anterior, el órgano competente para la concesión resolverá el procedimiento en el plazo máximo de </w:t>
      </w:r>
      <w:r w:rsidRPr="0035428D">
        <w:rPr>
          <w:rFonts w:cs="Arial"/>
          <w:b/>
          <w:i/>
          <w:szCs w:val="24"/>
          <w:lang w:eastAsia="es-ES"/>
        </w:rPr>
        <w:t>seis meses desde la fecha de publicación de la convocatoria o desde la fecha de finalización del plazo para presentar las solicitudes, según determinen las bases reguladoras</w:t>
      </w:r>
      <w:r w:rsidRPr="00050C6F">
        <w:rPr>
          <w:rFonts w:cs="Arial"/>
          <w:i/>
          <w:szCs w:val="24"/>
          <w:lang w:eastAsia="es-ES"/>
        </w:rPr>
        <w:t>.</w:t>
      </w:r>
    </w:p>
    <w:p w:rsidR="00A022CB" w:rsidRPr="00050C6F" w:rsidRDefault="00A022CB" w:rsidP="00AB5FE4">
      <w:pPr>
        <w:autoSpaceDE w:val="0"/>
        <w:autoSpaceDN w:val="0"/>
        <w:adjustRightInd w:val="0"/>
        <w:ind w:left="567" w:right="567"/>
        <w:rPr>
          <w:rFonts w:cs="Arial"/>
          <w:i/>
          <w:szCs w:val="24"/>
          <w:lang w:eastAsia="es-ES"/>
        </w:rPr>
      </w:pPr>
    </w:p>
    <w:p w:rsidR="00A022CB" w:rsidRPr="00050C6F" w:rsidRDefault="00A022CB" w:rsidP="00AB5FE4">
      <w:pPr>
        <w:autoSpaceDE w:val="0"/>
        <w:autoSpaceDN w:val="0"/>
        <w:adjustRightInd w:val="0"/>
        <w:ind w:left="567" w:right="567"/>
        <w:rPr>
          <w:rFonts w:cs="Arial"/>
          <w:i/>
          <w:szCs w:val="24"/>
          <w:lang w:eastAsia="es-ES"/>
        </w:rPr>
      </w:pPr>
      <w:r w:rsidRPr="00050C6F">
        <w:rPr>
          <w:rFonts w:cs="Arial"/>
          <w:i/>
          <w:szCs w:val="24"/>
          <w:lang w:eastAsia="es-ES"/>
        </w:rPr>
        <w:t>No obstante, cuando conforme a la previsión contemplada para los supuestos del artículo14.3.a) y b), se resuelva de forma individualizada, el plazo para resolver se podrá computar desde la fecha de presentación de la solicitud si así lo disponen las bases reguladoras</w:t>
      </w:r>
      <w:r>
        <w:rPr>
          <w:rFonts w:cs="Arial"/>
          <w:i/>
          <w:szCs w:val="24"/>
          <w:lang w:eastAsia="es-ES"/>
        </w:rPr>
        <w:t>”</w:t>
      </w:r>
      <w:r w:rsidRPr="00050C6F">
        <w:rPr>
          <w:rFonts w:cs="Arial"/>
          <w:i/>
          <w:szCs w:val="24"/>
          <w:lang w:eastAsia="es-ES"/>
        </w:rPr>
        <w:t>.</w:t>
      </w:r>
    </w:p>
    <w:p w:rsidR="00A022CB" w:rsidRDefault="00A022CB" w:rsidP="00AB5FE4">
      <w:pPr>
        <w:autoSpaceDE w:val="0"/>
        <w:autoSpaceDN w:val="0"/>
        <w:adjustRightInd w:val="0"/>
        <w:ind w:left="567" w:right="567"/>
        <w:rPr>
          <w:rFonts w:cs="Arial"/>
          <w:i/>
          <w:szCs w:val="24"/>
          <w:lang w:eastAsia="es-ES"/>
        </w:rPr>
      </w:pPr>
      <w:r>
        <w:rPr>
          <w:rFonts w:cs="Arial"/>
          <w:i/>
          <w:szCs w:val="24"/>
          <w:lang w:eastAsia="es-ES"/>
        </w:rPr>
        <w:t>...</w:t>
      </w:r>
    </w:p>
    <w:p w:rsidR="00A022CB" w:rsidRPr="00050C6F" w:rsidRDefault="00A022CB" w:rsidP="00AB5FE4">
      <w:pPr>
        <w:autoSpaceDE w:val="0"/>
        <w:autoSpaceDN w:val="0"/>
        <w:adjustRightInd w:val="0"/>
        <w:ind w:left="567" w:right="567"/>
        <w:rPr>
          <w:rFonts w:cs="Arial"/>
          <w:i/>
          <w:iCs/>
          <w:szCs w:val="24"/>
          <w:lang w:eastAsia="es-ES"/>
        </w:rPr>
      </w:pPr>
      <w:r>
        <w:rPr>
          <w:rFonts w:cs="Arial"/>
          <w:bCs/>
          <w:i/>
          <w:szCs w:val="24"/>
          <w:lang w:eastAsia="es-ES"/>
        </w:rPr>
        <w:t>“</w:t>
      </w:r>
      <w:r w:rsidRPr="00050C6F">
        <w:rPr>
          <w:rFonts w:cs="Arial"/>
          <w:bCs/>
          <w:i/>
          <w:szCs w:val="24"/>
          <w:lang w:eastAsia="es-ES"/>
        </w:rPr>
        <w:t>Artículo 14.</w:t>
      </w:r>
      <w:r w:rsidR="00A730FF">
        <w:rPr>
          <w:rFonts w:cs="Arial"/>
          <w:bCs/>
          <w:i/>
          <w:szCs w:val="24"/>
          <w:lang w:eastAsia="es-ES"/>
        </w:rPr>
        <w:t>-</w:t>
      </w:r>
      <w:r w:rsidRPr="00050C6F">
        <w:rPr>
          <w:rFonts w:cs="Arial"/>
          <w:i/>
          <w:iCs/>
          <w:szCs w:val="24"/>
          <w:lang w:eastAsia="es-ES"/>
        </w:rPr>
        <w:t>Tipos de procedimiento de concesión.</w:t>
      </w:r>
    </w:p>
    <w:p w:rsidR="00A022CB" w:rsidRPr="00050C6F" w:rsidRDefault="00A022CB" w:rsidP="00AB5FE4">
      <w:pPr>
        <w:autoSpaceDE w:val="0"/>
        <w:autoSpaceDN w:val="0"/>
        <w:adjustRightInd w:val="0"/>
        <w:ind w:left="567" w:right="567"/>
        <w:rPr>
          <w:rFonts w:cs="Arial"/>
          <w:i/>
          <w:szCs w:val="24"/>
          <w:lang w:eastAsia="es-ES"/>
        </w:rPr>
      </w:pPr>
      <w:r w:rsidRPr="00050C6F">
        <w:rPr>
          <w:rFonts w:cs="Arial"/>
          <w:i/>
          <w:szCs w:val="24"/>
          <w:lang w:eastAsia="es-ES"/>
        </w:rPr>
        <w:t>3. No obstante lo dispuesto en el apartado anterior, dichas bases podrán establecer un procedimiento simplificado de concurrencia competitiva, en los siguientes supuestos:</w:t>
      </w:r>
    </w:p>
    <w:p w:rsidR="00A022CB" w:rsidRPr="00050C6F" w:rsidRDefault="00A022CB" w:rsidP="00AB5FE4">
      <w:pPr>
        <w:autoSpaceDE w:val="0"/>
        <w:autoSpaceDN w:val="0"/>
        <w:adjustRightInd w:val="0"/>
        <w:ind w:left="567" w:right="567"/>
        <w:rPr>
          <w:rFonts w:cs="Arial"/>
          <w:i/>
          <w:szCs w:val="24"/>
          <w:lang w:eastAsia="es-ES"/>
        </w:rPr>
      </w:pPr>
      <w:r w:rsidRPr="00050C6F">
        <w:rPr>
          <w:rFonts w:cs="Arial"/>
          <w:i/>
          <w:szCs w:val="24"/>
          <w:lang w:eastAsia="es-ES"/>
        </w:rPr>
        <w:t>a) Cuando el objeto y finalidad de la ayuda justifiquen que la prelación de las solicitudes, válidamente presentadas y que cumplan los requisitos que se establezcan, se fije únicamente en función de su fecha de presentación, dentro de un plazo limitado, con el fin de adjudicar la subvenciones dentro del crédito disponible. Dicha justificación deberá quedar debidamente motivada en el procedimiento de aprobación de las bases reguladoras.</w:t>
      </w:r>
    </w:p>
    <w:p w:rsidR="00A022CB" w:rsidRDefault="00A022CB" w:rsidP="00A730FF">
      <w:pPr>
        <w:autoSpaceDE w:val="0"/>
        <w:autoSpaceDN w:val="0"/>
        <w:adjustRightInd w:val="0"/>
        <w:ind w:left="567" w:right="567"/>
        <w:rPr>
          <w:rFonts w:cs="Arial"/>
          <w:i/>
          <w:szCs w:val="24"/>
          <w:lang w:eastAsia="es-ES"/>
        </w:rPr>
      </w:pPr>
      <w:r w:rsidRPr="00050C6F">
        <w:rPr>
          <w:rFonts w:cs="Arial"/>
          <w:i/>
          <w:szCs w:val="24"/>
          <w:lang w:eastAsia="es-ES"/>
        </w:rPr>
        <w:t>b) Cuando las bases reguladoras prevean que la subvención se concederá a todos los</w:t>
      </w:r>
      <w:r w:rsidR="009D2E3A">
        <w:rPr>
          <w:rFonts w:cs="Arial"/>
          <w:i/>
          <w:szCs w:val="24"/>
          <w:lang w:eastAsia="es-ES"/>
        </w:rPr>
        <w:t xml:space="preserve"> </w:t>
      </w:r>
      <w:r w:rsidRPr="00050C6F">
        <w:rPr>
          <w:rFonts w:cs="Arial"/>
          <w:i/>
          <w:szCs w:val="24"/>
          <w:lang w:eastAsia="es-ES"/>
        </w:rPr>
        <w:t xml:space="preserve">que reúnan los requisitos para su otorgamiento y solo se aplicarán criterios de </w:t>
      </w:r>
      <w:r w:rsidR="009D2E3A" w:rsidRPr="00050C6F">
        <w:rPr>
          <w:rFonts w:cs="Arial"/>
          <w:i/>
          <w:szCs w:val="24"/>
          <w:lang w:eastAsia="es-ES"/>
        </w:rPr>
        <w:t>evaluación para</w:t>
      </w:r>
      <w:r w:rsidRPr="00050C6F">
        <w:rPr>
          <w:rFonts w:cs="Arial"/>
          <w:i/>
          <w:szCs w:val="24"/>
          <w:lang w:eastAsia="es-ES"/>
        </w:rPr>
        <w:t xml:space="preserve"> cuantificar, dentro del crédito consignado en la convocatoria, el importe </w:t>
      </w:r>
      <w:r w:rsidR="009D2E3A" w:rsidRPr="00050C6F">
        <w:rPr>
          <w:rFonts w:cs="Arial"/>
          <w:i/>
          <w:szCs w:val="24"/>
          <w:lang w:eastAsia="es-ES"/>
        </w:rPr>
        <w:t>de dicha</w:t>
      </w:r>
      <w:r w:rsidRPr="00050C6F">
        <w:rPr>
          <w:rFonts w:cs="Arial"/>
          <w:i/>
          <w:szCs w:val="24"/>
          <w:lang w:eastAsia="es-ES"/>
        </w:rPr>
        <w:t xml:space="preserve"> subvención</w:t>
      </w:r>
      <w:r>
        <w:rPr>
          <w:rFonts w:cs="Arial"/>
          <w:i/>
          <w:szCs w:val="24"/>
          <w:lang w:eastAsia="es-ES"/>
        </w:rPr>
        <w:t>”</w:t>
      </w:r>
      <w:r w:rsidRPr="00050C6F">
        <w:rPr>
          <w:rFonts w:cs="Arial"/>
          <w:i/>
          <w:szCs w:val="24"/>
          <w:lang w:eastAsia="es-ES"/>
        </w:rPr>
        <w:t>.</w:t>
      </w:r>
    </w:p>
    <w:p w:rsidR="00A022CB" w:rsidRDefault="00A022CB" w:rsidP="00AB5FE4">
      <w:pPr>
        <w:autoSpaceDE w:val="0"/>
        <w:autoSpaceDN w:val="0"/>
        <w:adjustRightInd w:val="0"/>
        <w:rPr>
          <w:rFonts w:cs="Arial"/>
          <w:szCs w:val="24"/>
        </w:rPr>
      </w:pPr>
    </w:p>
    <w:p w:rsidR="00A022CB" w:rsidRDefault="00A022CB" w:rsidP="00AB5FE4">
      <w:pPr>
        <w:autoSpaceDE w:val="0"/>
        <w:autoSpaceDN w:val="0"/>
        <w:adjustRightInd w:val="0"/>
        <w:rPr>
          <w:rFonts w:cs="Arial"/>
          <w:szCs w:val="24"/>
        </w:rPr>
      </w:pPr>
      <w:r>
        <w:rPr>
          <w:rFonts w:cs="Arial"/>
          <w:szCs w:val="24"/>
        </w:rPr>
        <w:t>Donde dice:</w:t>
      </w:r>
    </w:p>
    <w:p w:rsidR="00A022CB" w:rsidRDefault="00A022CB" w:rsidP="00AB5FE4">
      <w:pPr>
        <w:autoSpaceDE w:val="0"/>
        <w:autoSpaceDN w:val="0"/>
        <w:adjustRightInd w:val="0"/>
        <w:ind w:left="567" w:right="567"/>
        <w:rPr>
          <w:rFonts w:cs="Arial"/>
          <w:i/>
          <w:szCs w:val="24"/>
        </w:rPr>
      </w:pPr>
      <w:r>
        <w:rPr>
          <w:rFonts w:cs="Arial"/>
          <w:i/>
          <w:szCs w:val="24"/>
        </w:rPr>
        <w:t>“</w:t>
      </w:r>
      <w:r w:rsidRPr="0015391E">
        <w:rPr>
          <w:rFonts w:cs="Arial"/>
          <w:i/>
          <w:szCs w:val="24"/>
        </w:rPr>
        <w:t>El plazo máximo para la resolución del procedimiento será de seis meses, contados a partir de la presentación de la correspondiente solicitud por parte del interesado</w:t>
      </w:r>
      <w:r>
        <w:rPr>
          <w:rFonts w:cs="Arial"/>
          <w:i/>
          <w:szCs w:val="24"/>
        </w:rPr>
        <w:t>”</w:t>
      </w:r>
      <w:r w:rsidRPr="0015391E">
        <w:rPr>
          <w:rFonts w:cs="Arial"/>
          <w:i/>
          <w:szCs w:val="24"/>
        </w:rPr>
        <w:t>.</w:t>
      </w:r>
    </w:p>
    <w:p w:rsidR="00A022CB" w:rsidRDefault="00A022CB" w:rsidP="00AB5FE4">
      <w:pPr>
        <w:autoSpaceDE w:val="0"/>
        <w:autoSpaceDN w:val="0"/>
        <w:adjustRightInd w:val="0"/>
        <w:rPr>
          <w:rFonts w:cs="Arial"/>
          <w:szCs w:val="24"/>
        </w:rPr>
      </w:pPr>
    </w:p>
    <w:p w:rsidR="00A022CB" w:rsidRPr="0035428D" w:rsidRDefault="00A022CB" w:rsidP="00AB5FE4">
      <w:pPr>
        <w:autoSpaceDE w:val="0"/>
        <w:autoSpaceDN w:val="0"/>
        <w:adjustRightInd w:val="0"/>
        <w:rPr>
          <w:rFonts w:cs="Arial"/>
          <w:szCs w:val="24"/>
        </w:rPr>
      </w:pPr>
      <w:r w:rsidRPr="0035428D">
        <w:rPr>
          <w:rFonts w:cs="Arial"/>
          <w:szCs w:val="24"/>
        </w:rPr>
        <w:t xml:space="preserve">¿No debería poner </w:t>
      </w:r>
      <w:r>
        <w:rPr>
          <w:rFonts w:cs="Arial"/>
          <w:szCs w:val="24"/>
        </w:rPr>
        <w:t xml:space="preserve">que el plazo máximo de seis meses para la resolución del procedimiento debería contarse a partir </w:t>
      </w:r>
      <w:r w:rsidRPr="0035428D">
        <w:rPr>
          <w:rFonts w:cs="Arial"/>
          <w:szCs w:val="24"/>
        </w:rPr>
        <w:t>de la finalización del plazo de solicitud?</w:t>
      </w:r>
    </w:p>
    <w:p w:rsidR="00A022CB" w:rsidRDefault="00A022CB" w:rsidP="00AB5FE4">
      <w:pPr>
        <w:autoSpaceDE w:val="0"/>
        <w:autoSpaceDN w:val="0"/>
        <w:adjustRightInd w:val="0"/>
        <w:rPr>
          <w:rFonts w:cs="Arial"/>
          <w:szCs w:val="24"/>
        </w:rPr>
      </w:pPr>
    </w:p>
    <w:p w:rsidR="00A022CB" w:rsidRDefault="00A022CB" w:rsidP="00180CB3">
      <w:pPr>
        <w:outlineLvl w:val="0"/>
        <w:rPr>
          <w:rFonts w:cs="Arial"/>
          <w:color w:val="FF0000"/>
          <w:szCs w:val="24"/>
        </w:rPr>
      </w:pPr>
      <w:r w:rsidRPr="00AB5FE4">
        <w:rPr>
          <w:rFonts w:cs="Arial"/>
          <w:color w:val="FF0000"/>
          <w:szCs w:val="24"/>
        </w:rPr>
        <w:t>Correcto, se corrige el manual.</w:t>
      </w:r>
    </w:p>
    <w:p w:rsidR="00EF69AB" w:rsidRDefault="00EF69AB" w:rsidP="00AB5FE4">
      <w:pPr>
        <w:rPr>
          <w:rFonts w:cs="Arial"/>
          <w:color w:val="FF0000"/>
          <w:szCs w:val="24"/>
        </w:rPr>
      </w:pPr>
    </w:p>
    <w:p w:rsidR="00EF69AB" w:rsidRDefault="00EF69AB" w:rsidP="00180CB3">
      <w:pPr>
        <w:outlineLvl w:val="0"/>
        <w:rPr>
          <w:rFonts w:cs="Arial"/>
          <w:color w:val="FF0000"/>
          <w:szCs w:val="24"/>
        </w:rPr>
      </w:pPr>
      <w:r w:rsidRPr="00EF69AB">
        <w:rPr>
          <w:rFonts w:cs="Arial"/>
          <w:color w:val="00B050"/>
          <w:szCs w:val="24"/>
        </w:rPr>
        <w:t>N. de RADR: Corregido en la versión 1.1 del Manual de procedimiento.</w:t>
      </w:r>
    </w:p>
    <w:p w:rsidR="00A022CB" w:rsidRDefault="00A022CB" w:rsidP="00AB5FE4">
      <w:pPr>
        <w:rPr>
          <w:rFonts w:cs="Arial"/>
          <w:szCs w:val="24"/>
        </w:rPr>
      </w:pPr>
    </w:p>
    <w:p w:rsidR="00A022CB" w:rsidRPr="00C11365" w:rsidRDefault="00A022CB" w:rsidP="00CD22C1">
      <w:pPr>
        <w:shd w:val="clear" w:color="auto" w:fill="D9D9D9"/>
        <w:autoSpaceDE w:val="0"/>
        <w:autoSpaceDN w:val="0"/>
        <w:adjustRightInd w:val="0"/>
        <w:rPr>
          <w:rFonts w:cs="Arial"/>
          <w:szCs w:val="24"/>
        </w:rPr>
      </w:pPr>
      <w:bookmarkStart w:id="317" w:name="ProcSolicitudModificaResoluciónCausasCom"/>
      <w:bookmarkEnd w:id="317"/>
      <w:r w:rsidRPr="00C11365">
        <w:rPr>
          <w:rFonts w:cs="Arial"/>
          <w:szCs w:val="24"/>
        </w:rPr>
        <w:t>1. TRAMITACIÓN DE LA SOLICITUD DE AYUDA</w:t>
      </w:r>
    </w:p>
    <w:p w:rsidR="00A022CB" w:rsidRPr="00B1577C" w:rsidRDefault="00A022CB"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rsidR="00A022CB" w:rsidRDefault="00A022CB" w:rsidP="00CD22C1">
      <w:pPr>
        <w:shd w:val="clear" w:color="auto" w:fill="D9D9D9"/>
        <w:autoSpaceDE w:val="0"/>
        <w:autoSpaceDN w:val="0"/>
        <w:adjustRightInd w:val="0"/>
        <w:rPr>
          <w:rFonts w:cs="Arial"/>
          <w:szCs w:val="24"/>
        </w:rPr>
      </w:pPr>
      <w:r w:rsidRPr="00B1577C">
        <w:rPr>
          <w:rFonts w:cs="Arial"/>
          <w:szCs w:val="24"/>
        </w:rPr>
        <w:t>c) Modificación de las condiciones</w:t>
      </w:r>
    </w:p>
    <w:p w:rsidR="00A022CB" w:rsidRDefault="00A022CB" w:rsidP="00CD22C1">
      <w:pPr>
        <w:shd w:val="clear" w:color="auto" w:fill="D9D9D9"/>
        <w:autoSpaceDE w:val="0"/>
        <w:autoSpaceDN w:val="0"/>
        <w:adjustRightInd w:val="0"/>
        <w:rPr>
          <w:rFonts w:cs="Arial"/>
          <w:szCs w:val="24"/>
        </w:rPr>
      </w:pPr>
      <w:r>
        <w:rPr>
          <w:rFonts w:cs="Arial"/>
          <w:szCs w:val="24"/>
        </w:rPr>
        <w:t>Página, 15, último párrafo</w:t>
      </w:r>
    </w:p>
    <w:p w:rsidR="00A022CB" w:rsidRPr="00B1577C" w:rsidRDefault="00A022CB" w:rsidP="00CD22C1">
      <w:pPr>
        <w:shd w:val="clear" w:color="auto" w:fill="D9D9D9"/>
        <w:autoSpaceDE w:val="0"/>
        <w:autoSpaceDN w:val="0"/>
        <w:adjustRightInd w:val="0"/>
        <w:rPr>
          <w:rFonts w:cs="Arial"/>
          <w:szCs w:val="24"/>
        </w:rPr>
      </w:pPr>
      <w:r>
        <w:rPr>
          <w:rFonts w:cs="Arial"/>
          <w:szCs w:val="24"/>
        </w:rPr>
        <w:t>Causas de la compensación entre conceptos de gasto</w:t>
      </w:r>
    </w:p>
    <w:p w:rsidR="00EF69AB" w:rsidRDefault="00EF69AB"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05BE6" w:rsidRPr="007C1807" w:rsidRDefault="00605BE6"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p>
    <w:p w:rsidR="00A022CB" w:rsidRDefault="00A022CB" w:rsidP="00CD22C1">
      <w:pPr>
        <w:rPr>
          <w:b/>
        </w:rPr>
      </w:pPr>
    </w:p>
    <w:p w:rsidR="00A022CB" w:rsidRPr="00B1577C" w:rsidRDefault="00A022CB" w:rsidP="00CD22C1">
      <w:pPr>
        <w:rPr>
          <w:rFonts w:cs="Arial"/>
          <w:szCs w:val="24"/>
        </w:rPr>
      </w:pPr>
      <w:r w:rsidRPr="00B1577C">
        <w:rPr>
          <w:rFonts w:cs="Arial"/>
          <w:szCs w:val="24"/>
        </w:rPr>
        <w:t>Donde dice:</w:t>
      </w:r>
    </w:p>
    <w:p w:rsidR="00A022CB" w:rsidRDefault="00A022CB" w:rsidP="00CD22C1">
      <w:pPr>
        <w:pStyle w:val="Estilodecita"/>
      </w:pPr>
      <w:r>
        <w:t xml:space="preserve">“Previa autorización del Grupo, la aplicación informática admitirá compensaciones entre conceptos de gasto de hasta el 20 %, tal como se establece </w:t>
      </w:r>
      <w:r>
        <w:lastRenderedPageBreak/>
        <w:t>en las bases reguladoras. La autorización del Grupo irá acompañada de un informe del promotor justificando los desfases entre conceptos de gasto”.</w:t>
      </w:r>
    </w:p>
    <w:p w:rsidR="00A022CB" w:rsidRDefault="00A022CB" w:rsidP="00CD22C1">
      <w:pPr>
        <w:pStyle w:val="Estilodecita"/>
        <w:ind w:left="0"/>
      </w:pPr>
    </w:p>
    <w:p w:rsidR="00A022CB" w:rsidRPr="00B1577C" w:rsidRDefault="00A022CB" w:rsidP="00CD22C1">
      <w:pPr>
        <w:rPr>
          <w:rFonts w:cs="Arial"/>
          <w:szCs w:val="24"/>
        </w:rPr>
      </w:pPr>
      <w:r w:rsidRPr="00B1577C">
        <w:rPr>
          <w:rFonts w:cs="Arial"/>
          <w:szCs w:val="24"/>
        </w:rPr>
        <w:t>Si se admite hasta un 20% del concepto de gasto será por uno de estos dos motivos:</w:t>
      </w:r>
    </w:p>
    <w:p w:rsidR="00A022CB" w:rsidRPr="00B1577C" w:rsidRDefault="00A022CB" w:rsidP="00CD22C1">
      <w:pPr>
        <w:numPr>
          <w:ilvl w:val="0"/>
          <w:numId w:val="9"/>
        </w:numPr>
        <w:rPr>
          <w:rFonts w:cs="Arial"/>
          <w:szCs w:val="24"/>
        </w:rPr>
      </w:pPr>
      <w:r w:rsidRPr="00B1577C">
        <w:rPr>
          <w:rFonts w:cs="Arial"/>
          <w:szCs w:val="24"/>
        </w:rPr>
        <w:t>Se incluyen gastos que no estaban presupuestados</w:t>
      </w:r>
      <w:r>
        <w:rPr>
          <w:rFonts w:cs="Arial"/>
          <w:szCs w:val="24"/>
        </w:rPr>
        <w:t>.</w:t>
      </w:r>
    </w:p>
    <w:p w:rsidR="00A022CB" w:rsidRPr="00B1577C" w:rsidRDefault="00A022CB" w:rsidP="00CD22C1">
      <w:pPr>
        <w:numPr>
          <w:ilvl w:val="0"/>
          <w:numId w:val="9"/>
        </w:numPr>
        <w:rPr>
          <w:rFonts w:cs="Arial"/>
          <w:szCs w:val="24"/>
        </w:rPr>
      </w:pPr>
      <w:r w:rsidRPr="00B1577C">
        <w:rPr>
          <w:rFonts w:cs="Arial"/>
          <w:szCs w:val="24"/>
        </w:rPr>
        <w:t>Se pagan precios superiores a los presupuestados.</w:t>
      </w:r>
    </w:p>
    <w:p w:rsidR="00A022CB" w:rsidRDefault="00A022CB" w:rsidP="00CD22C1">
      <w:pPr>
        <w:rPr>
          <w:rFonts w:cs="Arial"/>
          <w:szCs w:val="24"/>
        </w:rPr>
      </w:pPr>
    </w:p>
    <w:p w:rsidR="00A022CB" w:rsidRDefault="00A022CB" w:rsidP="00CD22C1">
      <w:pPr>
        <w:rPr>
          <w:rFonts w:cs="Arial"/>
          <w:szCs w:val="24"/>
        </w:rPr>
      </w:pPr>
      <w:r w:rsidRPr="00B1577C">
        <w:rPr>
          <w:rFonts w:cs="Arial"/>
          <w:szCs w:val="24"/>
        </w:rPr>
        <w:t>¿No pasará nada si admitimos gastos que no están presupuestados</w:t>
      </w:r>
      <w:r w:rsidR="009D2E3A" w:rsidRPr="00B1577C">
        <w:rPr>
          <w:rFonts w:cs="Arial"/>
          <w:szCs w:val="24"/>
        </w:rPr>
        <w:t>? ¿</w:t>
      </w:r>
      <w:r w:rsidRPr="00B1577C">
        <w:rPr>
          <w:rFonts w:cs="Arial"/>
          <w:szCs w:val="24"/>
        </w:rPr>
        <w:t>No pasará nada si es más caro que el presupuesto?</w:t>
      </w:r>
    </w:p>
    <w:p w:rsidR="00A022CB" w:rsidRDefault="00A022CB" w:rsidP="00CD22C1">
      <w:pPr>
        <w:autoSpaceDE w:val="0"/>
        <w:autoSpaceDN w:val="0"/>
        <w:adjustRightInd w:val="0"/>
        <w:rPr>
          <w:rFonts w:cs="Arial"/>
          <w:szCs w:val="24"/>
        </w:rPr>
      </w:pPr>
    </w:p>
    <w:p w:rsidR="00A022CB" w:rsidRDefault="00A022CB" w:rsidP="00CD22C1">
      <w:pPr>
        <w:rPr>
          <w:rFonts w:cs="Arial"/>
          <w:color w:val="FF0000"/>
          <w:szCs w:val="24"/>
        </w:rPr>
      </w:pP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 de costes. Las modificaciones deberán respetar los módulos máximos establecidos.</w:t>
      </w:r>
    </w:p>
    <w:p w:rsidR="00A022CB" w:rsidRDefault="00A022CB" w:rsidP="00CD22C1">
      <w:pPr>
        <w:rPr>
          <w:rFonts w:cs="Arial"/>
          <w:color w:val="FF0000"/>
          <w:szCs w:val="24"/>
        </w:rPr>
      </w:pPr>
    </w:p>
    <w:p w:rsidR="00A022CB" w:rsidRDefault="00A022CB" w:rsidP="00CD22C1">
      <w:pPr>
        <w:rPr>
          <w:rFonts w:cs="Arial"/>
          <w:szCs w:val="24"/>
        </w:rPr>
      </w:pPr>
      <w:r>
        <w:rPr>
          <w:rFonts w:cs="Arial"/>
          <w:color w:val="FF0000"/>
          <w:szCs w:val="24"/>
        </w:rPr>
        <w:t>En los gastos que no estuvieran presupuestados también hay que aplicar el principio de moderación de costes, y en los gastos que sean más caros que los presupuestados habrá que justificarlo debidamente conforme a la Ley de Subvenciones.</w:t>
      </w:r>
    </w:p>
    <w:p w:rsidR="00A022CB" w:rsidRDefault="00A022CB" w:rsidP="00CD22C1">
      <w:pPr>
        <w:rPr>
          <w:rFonts w:cs="Arial"/>
          <w:szCs w:val="24"/>
        </w:rPr>
      </w:pPr>
    </w:p>
    <w:p w:rsidR="00A022CB" w:rsidRDefault="00A022CB" w:rsidP="00CD22C1">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 SOLICITUD DE PAGO Y JUSTIFICACIÓN DE LAS INVERSIONES</w:t>
      </w:r>
    </w:p>
    <w:p w:rsidR="00A022CB" w:rsidRDefault="00A022CB" w:rsidP="00CD22C1">
      <w:pPr>
        <w:shd w:val="clear" w:color="auto" w:fill="D9D9D9"/>
        <w:autoSpaceDE w:val="0"/>
        <w:autoSpaceDN w:val="0"/>
        <w:adjustRightInd w:val="0"/>
        <w:rPr>
          <w:rFonts w:cs="Arial"/>
          <w:szCs w:val="24"/>
        </w:rPr>
      </w:pPr>
      <w:r w:rsidRPr="006B413D">
        <w:rPr>
          <w:rFonts w:cs="Arial"/>
          <w:szCs w:val="24"/>
        </w:rPr>
        <w:t>2.1 de Solicitud de pago</w:t>
      </w:r>
    </w:p>
    <w:p w:rsidR="00A022CB" w:rsidRDefault="00A022CB" w:rsidP="00CD22C1">
      <w:pPr>
        <w:shd w:val="clear" w:color="auto" w:fill="D9D9D9"/>
        <w:autoSpaceDE w:val="0"/>
        <w:autoSpaceDN w:val="0"/>
        <w:adjustRightInd w:val="0"/>
        <w:rPr>
          <w:rFonts w:cs="Arial"/>
          <w:szCs w:val="24"/>
        </w:rPr>
      </w:pPr>
      <w:r>
        <w:rPr>
          <w:rFonts w:cs="Arial"/>
          <w:szCs w:val="24"/>
        </w:rPr>
        <w:t>Página 17, primer párrafo</w:t>
      </w:r>
    </w:p>
    <w:p w:rsidR="00F45516" w:rsidRDefault="00F45516" w:rsidP="00F4551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CD22C1">
      <w:pPr>
        <w:autoSpaceDE w:val="0"/>
        <w:autoSpaceDN w:val="0"/>
        <w:adjustRightInd w:val="0"/>
        <w:rPr>
          <w:rFonts w:cs="Arial"/>
          <w:szCs w:val="24"/>
          <w:lang w:eastAsia="es-ES"/>
        </w:rPr>
      </w:pPr>
    </w:p>
    <w:p w:rsidR="00A022CB" w:rsidRPr="00C07F8D" w:rsidRDefault="00A022CB" w:rsidP="00CD22C1">
      <w:pPr>
        <w:autoSpaceDE w:val="0"/>
        <w:autoSpaceDN w:val="0"/>
        <w:adjustRightInd w:val="0"/>
        <w:rPr>
          <w:rFonts w:cs="Arial"/>
          <w:szCs w:val="24"/>
          <w:lang w:eastAsia="es-ES"/>
        </w:rPr>
      </w:pPr>
      <w:r>
        <w:rPr>
          <w:rFonts w:cs="Arial"/>
          <w:szCs w:val="24"/>
          <w:lang w:eastAsia="es-ES"/>
        </w:rPr>
        <w:t>Donde dice:</w:t>
      </w:r>
    </w:p>
    <w:p w:rsidR="00A022CB" w:rsidRPr="00C07F8D" w:rsidRDefault="00A022CB" w:rsidP="00CD22C1">
      <w:pPr>
        <w:pStyle w:val="Estilodecita"/>
      </w:pPr>
      <w:r w:rsidRPr="00C07F8D">
        <w:t xml:space="preserve">“En el caso de cooperación entre particulares, cuando los socios presenten gastos de forma individualizada para su cobro, el representante o apoderado único deberá recoger la totalidad de los gastos de cada socio y presentarlos como adjunto a la solicitud de pago, con el detalle individualizado de los mismos con la hoja Excel del </w:t>
      </w:r>
      <w:r w:rsidRPr="00D87EE8">
        <w:rPr>
          <w:b/>
          <w:color w:val="0070C0"/>
        </w:rPr>
        <w:t>Modelo 16-Anexo</w:t>
      </w:r>
      <w:r w:rsidRPr="00C07F8D">
        <w:t xml:space="preserve"> para cada uno de los socios. Los justificantes de gastos se presentarán siempre conjuntamente. No se aceptarán solicitudes de pago con gastos presentados por socios de forma individual”.</w:t>
      </w:r>
    </w:p>
    <w:p w:rsidR="00A022CB" w:rsidRDefault="00A022CB" w:rsidP="00CD22C1">
      <w:pPr>
        <w:autoSpaceDE w:val="0"/>
        <w:autoSpaceDN w:val="0"/>
        <w:adjustRightInd w:val="0"/>
        <w:rPr>
          <w:rFonts w:cs="Arial"/>
          <w:szCs w:val="24"/>
        </w:rPr>
      </w:pPr>
    </w:p>
    <w:p w:rsidR="00A022CB" w:rsidRDefault="00A022CB" w:rsidP="00CD22C1">
      <w:pPr>
        <w:autoSpaceDE w:val="0"/>
        <w:autoSpaceDN w:val="0"/>
        <w:adjustRightInd w:val="0"/>
        <w:rPr>
          <w:rFonts w:cs="Arial"/>
          <w:szCs w:val="24"/>
        </w:rPr>
      </w:pPr>
      <w:r>
        <w:rPr>
          <w:rFonts w:cs="Arial"/>
          <w:szCs w:val="24"/>
        </w:rPr>
        <w:t>Debería decir:</w:t>
      </w:r>
    </w:p>
    <w:p w:rsidR="00A022CB" w:rsidRPr="00C07F8D" w:rsidRDefault="00A022CB" w:rsidP="00CD22C1">
      <w:pPr>
        <w:pStyle w:val="Estilodecita"/>
      </w:pPr>
      <w:r w:rsidRPr="00C07F8D">
        <w:t xml:space="preserve">“En el caso de cooperación entre particulares, cuando los socios presenten gastos de forma individualizada para su cobro, el representante o apoderado único deberá recoger la totalidad de los gastos de cada socio y presentarlos como adjunto a la solicitud de pago, con el detalle individualizado de los mismos con la hoja Excel del </w:t>
      </w:r>
      <w:r w:rsidRPr="00D87EE8">
        <w:rPr>
          <w:b/>
          <w:color w:val="0070C0"/>
        </w:rPr>
        <w:t>Modelo 18-Anexo</w:t>
      </w:r>
      <w:r w:rsidRPr="00C07F8D">
        <w:t xml:space="preserve"> para cada uno de los socios. Los justificantes de gastos se presentarán siempre conjuntamente. No se aceptarán solicitudes de pago con gastos presentados por socios de forma individual”.</w:t>
      </w:r>
    </w:p>
    <w:p w:rsidR="00A022CB" w:rsidRDefault="00A022CB" w:rsidP="00CD22C1">
      <w:pPr>
        <w:autoSpaceDE w:val="0"/>
        <w:autoSpaceDN w:val="0"/>
        <w:adjustRightInd w:val="0"/>
        <w:rPr>
          <w:rFonts w:cs="Arial"/>
          <w:color w:val="FF0000"/>
          <w:szCs w:val="24"/>
        </w:rPr>
      </w:pPr>
    </w:p>
    <w:p w:rsidR="00A022CB" w:rsidRDefault="00A022CB" w:rsidP="00180CB3">
      <w:pPr>
        <w:outlineLvl w:val="0"/>
        <w:rPr>
          <w:rFonts w:cs="Arial"/>
          <w:color w:val="FF0000"/>
          <w:szCs w:val="24"/>
        </w:rPr>
      </w:pPr>
      <w:r w:rsidRPr="00CD22C1">
        <w:rPr>
          <w:rFonts w:cs="Arial"/>
          <w:color w:val="FF0000"/>
          <w:szCs w:val="24"/>
        </w:rPr>
        <w:t>Correcto, se corrige.</w:t>
      </w:r>
    </w:p>
    <w:p w:rsidR="005E1241" w:rsidRDefault="005E1241" w:rsidP="005E1241">
      <w:pPr>
        <w:rPr>
          <w:rFonts w:cs="Arial"/>
          <w:color w:val="00B050"/>
          <w:szCs w:val="24"/>
        </w:rPr>
      </w:pPr>
    </w:p>
    <w:p w:rsidR="005E1241" w:rsidRDefault="005E1241" w:rsidP="00180CB3">
      <w:pPr>
        <w:outlineLvl w:val="0"/>
        <w:rPr>
          <w:rFonts w:cs="Arial"/>
          <w:color w:val="FF0000"/>
          <w:szCs w:val="24"/>
        </w:rPr>
      </w:pPr>
      <w:r w:rsidRPr="00EF69AB">
        <w:rPr>
          <w:rFonts w:cs="Arial"/>
          <w:color w:val="00B050"/>
          <w:szCs w:val="24"/>
        </w:rPr>
        <w:t>N. de RADR: Corregido en la versión 1.1 del Manual de procedimiento.</w:t>
      </w:r>
    </w:p>
    <w:p w:rsidR="00A022CB" w:rsidRDefault="00A022CB" w:rsidP="00CD22C1">
      <w:pPr>
        <w:rPr>
          <w:rFonts w:cs="Arial"/>
          <w:color w:val="FF0000"/>
          <w:szCs w:val="24"/>
        </w:rPr>
      </w:pPr>
    </w:p>
    <w:p w:rsidR="00A022CB" w:rsidRDefault="00A022CB" w:rsidP="0054250B">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 SOLICITUD DE PAGO Y JUSTIFICACIÓN DE LAS INVERSIONES</w:t>
      </w:r>
    </w:p>
    <w:p w:rsidR="00A022CB" w:rsidRDefault="00A022CB" w:rsidP="0054250B">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2.2. Controles de los Grupos y de la Administración</w:t>
      </w:r>
    </w:p>
    <w:p w:rsidR="00A022CB" w:rsidRDefault="00A022CB" w:rsidP="0054250B">
      <w:pPr>
        <w:shd w:val="clear" w:color="auto" w:fill="D9D9D9"/>
        <w:autoSpaceDE w:val="0"/>
        <w:autoSpaceDN w:val="0"/>
        <w:adjustRightInd w:val="0"/>
        <w:rPr>
          <w:rFonts w:ascii="TTE19C5828t00" w:hAnsi="TTE19C5828t00" w:cs="TTE19C5828t00"/>
        </w:rPr>
      </w:pPr>
      <w:r>
        <w:rPr>
          <w:rFonts w:ascii="TTE19C5828t00" w:hAnsi="TTE19C5828t00" w:cs="TTE19C5828t00"/>
        </w:rPr>
        <w:lastRenderedPageBreak/>
        <w:t>A) CONTROLES ADMINISTRATIVOS DEL GRUPO</w:t>
      </w:r>
    </w:p>
    <w:p w:rsidR="00A022CB" w:rsidRDefault="00A022CB" w:rsidP="0054250B">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2.2.1. Acta de control de la inversión</w:t>
      </w:r>
    </w:p>
    <w:p w:rsidR="00A022CB" w:rsidRDefault="00A022CB" w:rsidP="0054250B">
      <w:pPr>
        <w:shd w:val="clear" w:color="auto" w:fill="D9D9D9"/>
        <w:autoSpaceDE w:val="0"/>
        <w:autoSpaceDN w:val="0"/>
        <w:adjustRightInd w:val="0"/>
        <w:rPr>
          <w:rFonts w:cs="Arial"/>
          <w:szCs w:val="24"/>
        </w:rPr>
      </w:pPr>
      <w:r>
        <w:rPr>
          <w:rFonts w:cs="Arial"/>
          <w:szCs w:val="24"/>
        </w:rPr>
        <w:t>P</w:t>
      </w:r>
      <w:r w:rsidRPr="006B413D">
        <w:rPr>
          <w:rFonts w:cs="Arial"/>
          <w:szCs w:val="24"/>
        </w:rPr>
        <w:t>ágina 18</w:t>
      </w:r>
      <w:r>
        <w:rPr>
          <w:rFonts w:cs="Arial"/>
          <w:szCs w:val="24"/>
        </w:rPr>
        <w:t xml:space="preserve">, estampilla o sello </w:t>
      </w:r>
      <w:r w:rsidRPr="006B413D">
        <w:rPr>
          <w:rFonts w:cs="Arial"/>
          <w:szCs w:val="24"/>
        </w:rPr>
        <w:t xml:space="preserve">para poner en las facturas </w:t>
      </w:r>
      <w:r>
        <w:rPr>
          <w:rFonts w:cs="Arial"/>
          <w:szCs w:val="24"/>
        </w:rPr>
        <w:t>a</w:t>
      </w:r>
      <w:r w:rsidRPr="006B413D">
        <w:rPr>
          <w:rFonts w:cs="Arial"/>
          <w:szCs w:val="24"/>
        </w:rPr>
        <w:t>l justifica</w:t>
      </w:r>
      <w:r>
        <w:rPr>
          <w:rFonts w:cs="Arial"/>
          <w:szCs w:val="24"/>
        </w:rPr>
        <w:t>r</w:t>
      </w:r>
      <w:r w:rsidRPr="006B413D">
        <w:rPr>
          <w:rFonts w:cs="Arial"/>
          <w:szCs w:val="24"/>
        </w:rPr>
        <w:t xml:space="preserve"> la inversión</w:t>
      </w:r>
    </w:p>
    <w:p w:rsidR="005E1241" w:rsidRDefault="005E1241"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54250B">
      <w:pPr>
        <w:autoSpaceDE w:val="0"/>
        <w:autoSpaceDN w:val="0"/>
        <w:adjustRightInd w:val="0"/>
        <w:rPr>
          <w:rFonts w:cs="Arial"/>
          <w:szCs w:val="24"/>
        </w:rPr>
      </w:pPr>
    </w:p>
    <w:p w:rsidR="00A022CB" w:rsidRDefault="0037679C" w:rsidP="0054250B">
      <w:pPr>
        <w:autoSpaceDE w:val="0"/>
        <w:autoSpaceDN w:val="0"/>
        <w:adjustRightInd w:val="0"/>
        <w:rPr>
          <w:rFonts w:cs="Arial"/>
          <w:szCs w:val="24"/>
        </w:rPr>
      </w:pPr>
      <w:r>
        <w:rPr>
          <w:rFonts w:cs="Arial"/>
          <w:noProof/>
          <w:szCs w:val="24"/>
          <w:lang w:eastAsia="es-ES"/>
        </w:rPr>
        <w:drawing>
          <wp:inline distT="0" distB="0" distL="0" distR="0">
            <wp:extent cx="2129155" cy="907415"/>
            <wp:effectExtent l="0" t="0" r="4445" b="6985"/>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9155" cy="907415"/>
                    </a:xfrm>
                    <a:prstGeom prst="rect">
                      <a:avLst/>
                    </a:prstGeom>
                    <a:noFill/>
                    <a:ln>
                      <a:noFill/>
                    </a:ln>
                  </pic:spPr>
                </pic:pic>
              </a:graphicData>
            </a:graphic>
          </wp:inline>
        </w:drawing>
      </w:r>
    </w:p>
    <w:p w:rsidR="00A022CB" w:rsidRDefault="00A022CB" w:rsidP="0054250B">
      <w:pPr>
        <w:autoSpaceDE w:val="0"/>
        <w:autoSpaceDN w:val="0"/>
        <w:adjustRightInd w:val="0"/>
        <w:rPr>
          <w:rFonts w:cs="Arial"/>
          <w:szCs w:val="24"/>
        </w:rPr>
      </w:pPr>
    </w:p>
    <w:p w:rsidR="00A022CB" w:rsidRDefault="00A022CB" w:rsidP="0054250B">
      <w:pPr>
        <w:autoSpaceDE w:val="0"/>
        <w:autoSpaceDN w:val="0"/>
        <w:adjustRightInd w:val="0"/>
        <w:rPr>
          <w:rFonts w:cs="Arial"/>
          <w:szCs w:val="24"/>
        </w:rPr>
      </w:pPr>
      <w:r>
        <w:rPr>
          <w:rFonts w:cs="Arial"/>
          <w:szCs w:val="24"/>
        </w:rPr>
        <w:t>¿H</w:t>
      </w:r>
      <w:r w:rsidRPr="006B413D">
        <w:rPr>
          <w:rFonts w:cs="Arial"/>
          <w:szCs w:val="24"/>
        </w:rPr>
        <w:t>ay que poner el importe auxiliable de esa factura o el importe de</w:t>
      </w:r>
      <w:r>
        <w:rPr>
          <w:rFonts w:cs="Arial"/>
          <w:szCs w:val="24"/>
        </w:rPr>
        <w:t xml:space="preserve">l gasto </w:t>
      </w:r>
      <w:r w:rsidRPr="006B413D">
        <w:rPr>
          <w:rFonts w:cs="Arial"/>
          <w:szCs w:val="24"/>
        </w:rPr>
        <w:t>subvenci</w:t>
      </w:r>
      <w:r>
        <w:rPr>
          <w:rFonts w:cs="Arial"/>
          <w:szCs w:val="24"/>
        </w:rPr>
        <w:t>onado de</w:t>
      </w:r>
      <w:r w:rsidRPr="006B413D">
        <w:rPr>
          <w:rFonts w:cs="Arial"/>
          <w:szCs w:val="24"/>
        </w:rPr>
        <w:t xml:space="preserve"> esa factura?</w:t>
      </w:r>
    </w:p>
    <w:p w:rsidR="00A022CB" w:rsidRDefault="00A022CB" w:rsidP="0054250B">
      <w:pPr>
        <w:autoSpaceDE w:val="0"/>
        <w:autoSpaceDN w:val="0"/>
        <w:adjustRightInd w:val="0"/>
        <w:rPr>
          <w:rFonts w:cs="Arial"/>
          <w:szCs w:val="24"/>
        </w:rPr>
      </w:pPr>
    </w:p>
    <w:p w:rsidR="00A022CB" w:rsidRDefault="00A022CB" w:rsidP="0054250B">
      <w:pPr>
        <w:autoSpaceDE w:val="0"/>
        <w:autoSpaceDN w:val="0"/>
        <w:adjustRightInd w:val="0"/>
        <w:rPr>
          <w:rFonts w:cs="Arial"/>
          <w:color w:val="FF0000"/>
          <w:szCs w:val="24"/>
        </w:rPr>
      </w:pPr>
      <w:r w:rsidRPr="0034497B">
        <w:rPr>
          <w:rFonts w:cs="Arial"/>
          <w:color w:val="FF0000"/>
          <w:szCs w:val="24"/>
        </w:rPr>
        <w:t>Se corrige el modelo</w:t>
      </w:r>
      <w:r>
        <w:rPr>
          <w:rFonts w:cs="Arial"/>
          <w:color w:val="FF0000"/>
          <w:szCs w:val="24"/>
        </w:rPr>
        <w:t>:</w:t>
      </w:r>
      <w:r w:rsidRPr="0034497B">
        <w:rPr>
          <w:rFonts w:cs="Arial"/>
          <w:color w:val="FF0000"/>
          <w:szCs w:val="24"/>
        </w:rPr>
        <w:t xml:space="preserve"> hay que poner el importe auxiliable y el porcentaje de subvención</w:t>
      </w:r>
      <w:r>
        <w:rPr>
          <w:rFonts w:cs="Arial"/>
          <w:color w:val="FF0000"/>
          <w:szCs w:val="24"/>
        </w:rPr>
        <w:t xml:space="preserve"> (gasto subvencionable por un importe de x euros, subvencionado al x%)</w:t>
      </w:r>
      <w:r w:rsidRPr="0034497B">
        <w:rPr>
          <w:rFonts w:cs="Arial"/>
          <w:color w:val="FF0000"/>
          <w:szCs w:val="24"/>
        </w:rPr>
        <w:t>.</w:t>
      </w:r>
    </w:p>
    <w:p w:rsidR="00A022CB" w:rsidRDefault="00A022CB" w:rsidP="0054250B">
      <w:pPr>
        <w:autoSpaceDE w:val="0"/>
        <w:autoSpaceDN w:val="0"/>
        <w:adjustRightInd w:val="0"/>
        <w:rPr>
          <w:rFonts w:cs="Arial"/>
          <w:color w:val="FF0000"/>
          <w:szCs w:val="24"/>
        </w:rPr>
      </w:pPr>
    </w:p>
    <w:p w:rsidR="00A022CB" w:rsidRDefault="00A022CB" w:rsidP="0054250B">
      <w:pPr>
        <w:rPr>
          <w:rFonts w:cs="Arial"/>
          <w:color w:val="FF0000"/>
          <w:szCs w:val="24"/>
        </w:rPr>
      </w:pPr>
      <w:r>
        <w:rPr>
          <w:rFonts w:cs="Arial"/>
          <w:color w:val="FF0000"/>
          <w:szCs w:val="24"/>
        </w:rPr>
        <w:t>S</w:t>
      </w:r>
      <w:r w:rsidRPr="00E664DD">
        <w:rPr>
          <w:rFonts w:cs="Arial"/>
          <w:color w:val="FF0000"/>
          <w:szCs w:val="24"/>
        </w:rPr>
        <w:t>i en alguna factura alguno de los conceptos no se computa como gasto subvencionable, el Grupo señalará dichos conceptos de forma destacada para agilizar la tarea del controlador y del propio Grupo.</w:t>
      </w:r>
    </w:p>
    <w:p w:rsidR="00A022CB" w:rsidRDefault="00A022CB" w:rsidP="0054250B">
      <w:pPr>
        <w:rPr>
          <w:rFonts w:cs="Arial"/>
          <w:szCs w:val="24"/>
        </w:rPr>
      </w:pPr>
    </w:p>
    <w:p w:rsidR="00A022CB" w:rsidRPr="0054250B" w:rsidRDefault="00A022CB" w:rsidP="0054250B">
      <w:pPr>
        <w:rPr>
          <w:rFonts w:cs="Arial"/>
          <w:color w:val="00B050"/>
          <w:szCs w:val="24"/>
        </w:rPr>
      </w:pPr>
      <w:r w:rsidRPr="0054250B">
        <w:rPr>
          <w:rFonts w:cs="Arial"/>
          <w:color w:val="00B050"/>
          <w:szCs w:val="24"/>
        </w:rPr>
        <w:t>N. de RADR: Esta última respuesta ya se ha añadido a la versión 2 del Manual de procedimiento.</w:t>
      </w:r>
    </w:p>
    <w:p w:rsidR="00A022CB" w:rsidRDefault="00A022CB" w:rsidP="00E664DD">
      <w:pPr>
        <w:rPr>
          <w:rFonts w:cs="Arial"/>
          <w:szCs w:val="24"/>
        </w:rPr>
      </w:pPr>
    </w:p>
    <w:p w:rsidR="00A022CB" w:rsidRPr="00892D2F" w:rsidRDefault="00A022CB" w:rsidP="00003045">
      <w:pPr>
        <w:shd w:val="clear" w:color="auto" w:fill="D9D9D9"/>
        <w:autoSpaceDE w:val="0"/>
        <w:autoSpaceDN w:val="0"/>
        <w:adjustRightInd w:val="0"/>
        <w:rPr>
          <w:rFonts w:cs="Arial"/>
          <w:szCs w:val="24"/>
        </w:rPr>
      </w:pPr>
      <w:bookmarkStart w:id="318" w:name="ProcPlacaGrupoSedeOtraAdmón"/>
      <w:bookmarkEnd w:id="318"/>
      <w:r w:rsidRPr="00892D2F">
        <w:rPr>
          <w:rFonts w:cs="Arial"/>
          <w:szCs w:val="24"/>
        </w:rPr>
        <w:t>4. CONTROLES SOBRE LOS GRUPOS DE ACCIÓN LOCAL</w:t>
      </w:r>
    </w:p>
    <w:p w:rsidR="00A022CB" w:rsidRPr="00892D2F" w:rsidRDefault="00A022CB" w:rsidP="00003045">
      <w:pPr>
        <w:shd w:val="clear" w:color="auto" w:fill="D9D9D9"/>
        <w:autoSpaceDE w:val="0"/>
        <w:autoSpaceDN w:val="0"/>
        <w:adjustRightInd w:val="0"/>
        <w:rPr>
          <w:rFonts w:cs="Arial"/>
          <w:szCs w:val="24"/>
        </w:rPr>
      </w:pPr>
      <w:r w:rsidRPr="00892D2F">
        <w:rPr>
          <w:rFonts w:cs="Arial"/>
          <w:szCs w:val="24"/>
        </w:rPr>
        <w:t>Controles generales</w:t>
      </w:r>
    </w:p>
    <w:p w:rsidR="00A022CB" w:rsidRDefault="00A022CB" w:rsidP="00003045">
      <w:pPr>
        <w:shd w:val="clear" w:color="auto" w:fill="D9D9D9"/>
        <w:autoSpaceDE w:val="0"/>
        <w:autoSpaceDN w:val="0"/>
        <w:adjustRightInd w:val="0"/>
        <w:rPr>
          <w:rFonts w:cs="Arial"/>
          <w:szCs w:val="24"/>
        </w:rPr>
      </w:pPr>
      <w:r>
        <w:rPr>
          <w:rFonts w:cs="Arial"/>
          <w:szCs w:val="24"/>
        </w:rPr>
        <w:t>Página 36</w:t>
      </w:r>
    </w:p>
    <w:p w:rsidR="00A022CB" w:rsidRDefault="00A022CB"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rsidR="005E1241" w:rsidRDefault="005E1241"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6D2DAD" w:rsidRDefault="00987B13"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987B13" w:rsidRDefault="00987B13"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r>
        <w:rPr>
          <w:rFonts w:cs="Arial"/>
          <w:szCs w:val="24"/>
        </w:rPr>
        <w:t>Donde dice:</w:t>
      </w:r>
    </w:p>
    <w:p w:rsidR="00A022CB" w:rsidRPr="00892D2F" w:rsidRDefault="00A022CB"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rsidR="00A022CB" w:rsidRDefault="00A022CB" w:rsidP="00003045">
      <w:pPr>
        <w:autoSpaceDE w:val="0"/>
        <w:autoSpaceDN w:val="0"/>
        <w:adjustRightInd w:val="0"/>
        <w:ind w:left="567" w:right="567"/>
        <w:rPr>
          <w:rFonts w:cs="Arial"/>
          <w:i/>
          <w:szCs w:val="24"/>
        </w:rPr>
      </w:pPr>
      <w:r w:rsidRPr="00892D2F">
        <w:rPr>
          <w:rFonts w:cs="Arial"/>
          <w:i/>
          <w:szCs w:val="24"/>
        </w:rPr>
        <w:t>La sede del GAL se encuentra perfectamente identificada en lugar visible, con rótulos que hacen referencia a LEADER, de acuerdo con lo indicado en el anexo III del Reglamento de Ejecución (UE) nº 808/2014, sin que puedan ser confundidos con ninguna otra dependencia administrativa o empresarial</w:t>
      </w:r>
      <w:r>
        <w:rPr>
          <w:rFonts w:cs="Arial"/>
          <w:i/>
          <w:szCs w:val="24"/>
        </w:rPr>
        <w:t>”</w:t>
      </w:r>
      <w:r w:rsidRPr="00892D2F">
        <w:rPr>
          <w:rFonts w:cs="Arial"/>
          <w:i/>
          <w:szCs w:val="24"/>
        </w:rPr>
        <w:t>.</w:t>
      </w:r>
    </w:p>
    <w:p w:rsidR="00A022CB" w:rsidRDefault="00A022CB"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r>
        <w:rPr>
          <w:rFonts w:cs="Arial"/>
          <w:szCs w:val="24"/>
        </w:rPr>
        <w:t>En el anexo III, Parte I del reglamento 808/2014 se establece que:</w:t>
      </w:r>
    </w:p>
    <w:p w:rsidR="00A022CB" w:rsidRDefault="00A022CB" w:rsidP="00003045">
      <w:pPr>
        <w:autoSpaceDE w:val="0"/>
        <w:autoSpaceDN w:val="0"/>
        <w:adjustRightInd w:val="0"/>
        <w:rPr>
          <w:rFonts w:cs="Arial"/>
          <w:szCs w:val="24"/>
        </w:rPr>
      </w:pPr>
    </w:p>
    <w:p w:rsidR="00A022CB" w:rsidRPr="00395D00" w:rsidRDefault="00A022CB" w:rsidP="00003045">
      <w:pPr>
        <w:autoSpaceDE w:val="0"/>
        <w:autoSpaceDN w:val="0"/>
        <w:adjustRightInd w:val="0"/>
        <w:ind w:left="567" w:right="567"/>
        <w:rPr>
          <w:i/>
          <w:szCs w:val="24"/>
        </w:rPr>
      </w:pPr>
      <w:r>
        <w:rPr>
          <w:i/>
          <w:szCs w:val="24"/>
        </w:rPr>
        <w:t>“</w:t>
      </w:r>
      <w:r w:rsidRPr="00395D00">
        <w:rPr>
          <w:i/>
          <w:szCs w:val="24"/>
        </w:rPr>
        <w:t xml:space="preserve">2.2. Durante la realización de una operación, el beneficiario informará al público de la ayuda obtenida del Feader, de la siguiente manera: 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w:t>
      </w:r>
      <w:r w:rsidRPr="00395D00">
        <w:rPr>
          <w:i/>
          <w:szCs w:val="24"/>
        </w:rPr>
        <w:lastRenderedPageBreak/>
        <w:t>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rsidR="00A022CB" w:rsidRDefault="00A022CB"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rsidR="00A022CB" w:rsidRDefault="00A022CB"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 xml:space="preserve">n </w:t>
      </w:r>
      <w:r w:rsidR="00050766">
        <w:rPr>
          <w:rFonts w:cs="Arial"/>
          <w:szCs w:val="24"/>
        </w:rPr>
        <w:t>la</w:t>
      </w:r>
      <w:r w:rsidR="00050766" w:rsidRPr="00395D00">
        <w:rPr>
          <w:rFonts w:cs="Arial"/>
          <w:szCs w:val="24"/>
        </w:rPr>
        <w:t>s otras administraciones</w:t>
      </w:r>
      <w:r w:rsidRPr="00395D00">
        <w:rPr>
          <w:rFonts w:cs="Arial"/>
          <w:szCs w:val="24"/>
        </w:rPr>
        <w:t>,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rsidR="00A022CB" w:rsidRDefault="00A022CB" w:rsidP="00003045">
      <w:pPr>
        <w:autoSpaceDE w:val="0"/>
        <w:autoSpaceDN w:val="0"/>
        <w:adjustRightInd w:val="0"/>
        <w:rPr>
          <w:rFonts w:cs="Arial"/>
          <w:szCs w:val="24"/>
        </w:rPr>
      </w:pPr>
    </w:p>
    <w:p w:rsidR="00A022CB" w:rsidRPr="00003045" w:rsidRDefault="00A022CB" w:rsidP="00003045">
      <w:pPr>
        <w:autoSpaceDE w:val="0"/>
        <w:autoSpaceDN w:val="0"/>
        <w:adjustRightInd w:val="0"/>
        <w:rPr>
          <w:rFonts w:cs="Arial"/>
          <w:color w:val="FF0000"/>
          <w:szCs w:val="24"/>
        </w:rPr>
      </w:pPr>
      <w:r w:rsidRPr="00003045">
        <w:rPr>
          <w:rFonts w:cs="Arial"/>
          <w:color w:val="FF0000"/>
          <w:szCs w:val="24"/>
        </w:rPr>
        <w:t>Un cartel que puede ser de tamaño inferior a DINA3, con el formato general, indicando en el nombre del proyecto: Oficina Grupo de Acción Local…</w:t>
      </w:r>
    </w:p>
    <w:p w:rsidR="00A022CB" w:rsidRDefault="00A022CB"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bookmarkStart w:id="319" w:name="ProcPlacaPromotorConDosAyudas"/>
      <w:bookmarkEnd w:id="319"/>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rsidR="00A022CB" w:rsidRDefault="00A022CB" w:rsidP="00003045">
      <w:pPr>
        <w:autoSpaceDE w:val="0"/>
        <w:autoSpaceDN w:val="0"/>
        <w:adjustRightInd w:val="0"/>
        <w:rPr>
          <w:rFonts w:cs="Arial"/>
          <w:szCs w:val="24"/>
        </w:rPr>
      </w:pPr>
    </w:p>
    <w:p w:rsidR="00A022CB" w:rsidRDefault="00A022CB" w:rsidP="00003045">
      <w:pPr>
        <w:rPr>
          <w:rFonts w:cs="Arial"/>
          <w:szCs w:val="24"/>
        </w:rPr>
      </w:pPr>
      <w:r w:rsidRPr="00003045">
        <w:rPr>
          <w:rFonts w:cs="Arial"/>
          <w:color w:val="FF0000"/>
          <w:szCs w:val="24"/>
        </w:rPr>
        <w:t>No.</w:t>
      </w:r>
    </w:p>
    <w:p w:rsidR="008D42C5" w:rsidRPr="005E7460" w:rsidRDefault="008D42C5"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A022CB" w:rsidRDefault="00A022CB" w:rsidP="00E664DD">
      <w:pPr>
        <w:rPr>
          <w:rFonts w:cs="Arial"/>
          <w:szCs w:val="24"/>
        </w:rPr>
      </w:pPr>
    </w:p>
    <w:p w:rsidR="00A022CB" w:rsidRDefault="00A022CB" w:rsidP="00003045">
      <w:pPr>
        <w:shd w:val="clear" w:color="auto" w:fill="D9D9D9"/>
        <w:autoSpaceDE w:val="0"/>
        <w:autoSpaceDN w:val="0"/>
        <w:adjustRightInd w:val="0"/>
        <w:rPr>
          <w:rFonts w:cs="Arial"/>
          <w:szCs w:val="24"/>
        </w:rPr>
      </w:pPr>
      <w:r>
        <w:rPr>
          <w:rFonts w:cs="Arial"/>
          <w:szCs w:val="24"/>
        </w:rPr>
        <w:t>ANEXOS DEL MANUAL DE PROCEDIMIENTO</w:t>
      </w:r>
    </w:p>
    <w:p w:rsidR="00A022CB" w:rsidRDefault="00A022CB" w:rsidP="00003045">
      <w:pPr>
        <w:shd w:val="clear" w:color="auto" w:fill="D9D9D9"/>
        <w:autoSpaceDE w:val="0"/>
        <w:autoSpaceDN w:val="0"/>
        <w:adjustRightInd w:val="0"/>
        <w:rPr>
          <w:rFonts w:cs="Arial"/>
          <w:szCs w:val="24"/>
        </w:rPr>
      </w:pPr>
      <w:r>
        <w:rPr>
          <w:rFonts w:cs="Arial"/>
          <w:szCs w:val="24"/>
        </w:rPr>
        <w:t>Modelo 33, página 2</w:t>
      </w:r>
    </w:p>
    <w:p w:rsidR="00A022CB" w:rsidRDefault="00A022CB" w:rsidP="00003045">
      <w:pPr>
        <w:shd w:val="clear" w:color="auto" w:fill="D9D9D9"/>
        <w:autoSpaceDE w:val="0"/>
        <w:autoSpaceDN w:val="0"/>
        <w:adjustRightInd w:val="0"/>
        <w:rPr>
          <w:rFonts w:cs="Arial"/>
          <w:szCs w:val="24"/>
        </w:rPr>
      </w:pPr>
      <w:r w:rsidRPr="00EB7013">
        <w:rPr>
          <w:rFonts w:cs="Arial"/>
          <w:szCs w:val="24"/>
        </w:rPr>
        <w:t>Cláusula del convenio</w:t>
      </w:r>
    </w:p>
    <w:p w:rsidR="00A022CB" w:rsidRPr="00EB7013" w:rsidRDefault="00A022CB" w:rsidP="00003045">
      <w:pPr>
        <w:shd w:val="clear" w:color="auto" w:fill="D9D9D9"/>
        <w:autoSpaceDE w:val="0"/>
        <w:autoSpaceDN w:val="0"/>
        <w:adjustRightInd w:val="0"/>
        <w:rPr>
          <w:rFonts w:cs="Arial"/>
          <w:szCs w:val="24"/>
        </w:rPr>
      </w:pPr>
      <w:r>
        <w:rPr>
          <w:rFonts w:cs="Arial"/>
          <w:szCs w:val="24"/>
        </w:rPr>
        <w:t>Aparente error en cláusula de convenio y en porcentaje de gasto de funcionamiento</w:t>
      </w:r>
    </w:p>
    <w:p w:rsidR="001D16A2" w:rsidRDefault="001D16A2" w:rsidP="001D16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003045">
      <w:pPr>
        <w:autoSpaceDE w:val="0"/>
        <w:autoSpaceDN w:val="0"/>
        <w:adjustRightInd w:val="0"/>
        <w:rPr>
          <w:rFonts w:cs="Arial"/>
          <w:szCs w:val="20"/>
        </w:rPr>
      </w:pPr>
    </w:p>
    <w:p w:rsidR="00A022CB" w:rsidRPr="00EB7013" w:rsidRDefault="00A022CB" w:rsidP="00003045">
      <w:pPr>
        <w:autoSpaceDE w:val="0"/>
        <w:autoSpaceDN w:val="0"/>
        <w:adjustRightInd w:val="0"/>
        <w:rPr>
          <w:rFonts w:cs="Arial"/>
          <w:szCs w:val="24"/>
        </w:rPr>
      </w:pPr>
      <w:r w:rsidRPr="00EB7013">
        <w:rPr>
          <w:rFonts w:cs="Arial"/>
          <w:szCs w:val="24"/>
        </w:rPr>
        <w:t>En el epígrafe Fundamento de Derecho, primero, se dice:</w:t>
      </w:r>
    </w:p>
    <w:p w:rsidR="00A022CB" w:rsidRDefault="00A022CB" w:rsidP="00003045">
      <w:pPr>
        <w:autoSpaceDE w:val="0"/>
        <w:autoSpaceDN w:val="0"/>
        <w:adjustRightInd w:val="0"/>
        <w:rPr>
          <w:rFonts w:cs="Arial"/>
          <w:szCs w:val="20"/>
        </w:rPr>
      </w:pPr>
    </w:p>
    <w:p w:rsidR="00A022CB" w:rsidRDefault="00A022CB" w:rsidP="00003045">
      <w:pPr>
        <w:autoSpaceDE w:val="0"/>
        <w:autoSpaceDN w:val="0"/>
        <w:adjustRightInd w:val="0"/>
        <w:ind w:left="567" w:right="1064"/>
        <w:rPr>
          <w:rFonts w:cs="Arial"/>
          <w:i/>
          <w:szCs w:val="24"/>
        </w:rPr>
      </w:pPr>
      <w:r>
        <w:rPr>
          <w:rFonts w:cs="Arial"/>
          <w:i/>
          <w:szCs w:val="24"/>
        </w:rPr>
        <w:t xml:space="preserve">“PRIMERO. Conforme a la cláusula </w:t>
      </w:r>
      <w:r>
        <w:rPr>
          <w:rFonts w:cs="Arial"/>
          <w:b/>
          <w:i/>
          <w:szCs w:val="24"/>
        </w:rPr>
        <w:t>sexta</w:t>
      </w:r>
      <w:r>
        <w:rPr>
          <w:rFonts w:cs="Arial"/>
          <w:i/>
          <w:szCs w:val="24"/>
        </w:rPr>
        <w:t xml:space="preserve"> del Convenio entre la DGA y ese Grupo, los gastos efectuados por el Grupo con cargo a la medida 19.4 serán como máximo del 15% del importe publico total gestionado. Siendo requisito previo la emisión del informe técnico de elegibilidad por la Dirección General de Desarrollo Rural”.</w:t>
      </w:r>
    </w:p>
    <w:p w:rsidR="00A022CB" w:rsidRPr="00EB7013" w:rsidRDefault="00A022CB" w:rsidP="00003045">
      <w:pPr>
        <w:autoSpaceDE w:val="0"/>
        <w:autoSpaceDN w:val="0"/>
        <w:adjustRightInd w:val="0"/>
        <w:rPr>
          <w:rFonts w:cs="Arial"/>
          <w:szCs w:val="24"/>
        </w:rPr>
      </w:pPr>
    </w:p>
    <w:p w:rsidR="00A022CB" w:rsidRPr="00EB7013" w:rsidRDefault="00A022CB" w:rsidP="00003045">
      <w:pPr>
        <w:autoSpaceDE w:val="0"/>
        <w:autoSpaceDN w:val="0"/>
        <w:adjustRightInd w:val="0"/>
        <w:rPr>
          <w:rFonts w:cs="Arial"/>
          <w:szCs w:val="24"/>
        </w:rPr>
      </w:pPr>
      <w:r w:rsidRPr="00EB7013">
        <w:rPr>
          <w:rFonts w:cs="Arial"/>
          <w:szCs w:val="24"/>
        </w:rPr>
        <w:t xml:space="preserve">Un Grupo plantea dos cuestiones: </w:t>
      </w:r>
    </w:p>
    <w:p w:rsidR="00A022CB" w:rsidRPr="00EB7013" w:rsidRDefault="00A022CB" w:rsidP="00003045">
      <w:pPr>
        <w:autoSpaceDE w:val="0"/>
        <w:autoSpaceDN w:val="0"/>
        <w:adjustRightInd w:val="0"/>
        <w:rPr>
          <w:rFonts w:cs="Arial"/>
          <w:szCs w:val="24"/>
        </w:rPr>
      </w:pPr>
      <w:r>
        <w:rPr>
          <w:rFonts w:cs="Arial"/>
          <w:szCs w:val="24"/>
        </w:rPr>
        <w:t xml:space="preserve">Consulta </w:t>
      </w:r>
      <w:r w:rsidRPr="00EB7013">
        <w:rPr>
          <w:rFonts w:cs="Arial"/>
          <w:szCs w:val="24"/>
        </w:rPr>
        <w:t xml:space="preserve">1) </w:t>
      </w:r>
      <w:r>
        <w:rPr>
          <w:rFonts w:cs="Arial"/>
          <w:szCs w:val="24"/>
        </w:rPr>
        <w:t>L</w:t>
      </w:r>
      <w:r w:rsidRPr="00EB7013">
        <w:rPr>
          <w:rFonts w:cs="Arial"/>
          <w:szCs w:val="24"/>
        </w:rPr>
        <w:t>a cláusula que se cita al principio del párrafo no es la sexta sino la séptima</w:t>
      </w:r>
      <w:r>
        <w:rPr>
          <w:rFonts w:cs="Arial"/>
          <w:szCs w:val="24"/>
        </w:rPr>
        <w:t>.</w:t>
      </w:r>
    </w:p>
    <w:p w:rsidR="00A022CB" w:rsidRDefault="00A022CB" w:rsidP="00003045">
      <w:pPr>
        <w:autoSpaceDE w:val="0"/>
        <w:autoSpaceDN w:val="0"/>
        <w:adjustRightInd w:val="0"/>
        <w:rPr>
          <w:rFonts w:cs="Arial"/>
          <w:szCs w:val="24"/>
        </w:rPr>
      </w:pPr>
    </w:p>
    <w:p w:rsidR="00A022CB" w:rsidRPr="00EB7013" w:rsidRDefault="00A022CB" w:rsidP="00003045">
      <w:pPr>
        <w:autoSpaceDE w:val="0"/>
        <w:autoSpaceDN w:val="0"/>
        <w:adjustRightInd w:val="0"/>
        <w:rPr>
          <w:rFonts w:cs="Arial"/>
          <w:szCs w:val="24"/>
        </w:rPr>
      </w:pPr>
      <w:r>
        <w:rPr>
          <w:rFonts w:cs="Arial"/>
          <w:szCs w:val="24"/>
        </w:rPr>
        <w:lastRenderedPageBreak/>
        <w:t>Consulta 2</w:t>
      </w:r>
      <w:r w:rsidRPr="00EB7013">
        <w:rPr>
          <w:rFonts w:cs="Arial"/>
          <w:szCs w:val="24"/>
        </w:rPr>
        <w:t xml:space="preserve">) </w:t>
      </w:r>
      <w:r>
        <w:rPr>
          <w:rFonts w:cs="Arial"/>
          <w:szCs w:val="24"/>
        </w:rPr>
        <w:t>E</w:t>
      </w:r>
      <w:r w:rsidRPr="00EB7013">
        <w:rPr>
          <w:rFonts w:cs="Arial"/>
          <w:szCs w:val="24"/>
        </w:rPr>
        <w:t>l porcentaje máximo de gastos con cargo a la medida 19.4 no es el 15% sino el 25%...</w:t>
      </w:r>
    </w:p>
    <w:p w:rsidR="00A022CB" w:rsidRDefault="00A022CB" w:rsidP="00003045">
      <w:pPr>
        <w:autoSpaceDE w:val="0"/>
        <w:autoSpaceDN w:val="0"/>
        <w:adjustRightInd w:val="0"/>
        <w:rPr>
          <w:rFonts w:cs="Arial"/>
          <w:szCs w:val="24"/>
        </w:rPr>
      </w:pPr>
    </w:p>
    <w:p w:rsidR="00A022CB" w:rsidRDefault="00A022CB" w:rsidP="00180CB3">
      <w:pPr>
        <w:outlineLvl w:val="0"/>
        <w:rPr>
          <w:rFonts w:cs="Arial"/>
          <w:color w:val="FF0000"/>
          <w:szCs w:val="24"/>
        </w:rPr>
      </w:pPr>
      <w:r w:rsidRPr="00003045">
        <w:rPr>
          <w:rFonts w:cs="Arial"/>
          <w:color w:val="FF0000"/>
          <w:szCs w:val="24"/>
        </w:rPr>
        <w:t>Correcto, se corrige el error.</w:t>
      </w:r>
    </w:p>
    <w:p w:rsidR="00DA6B1E" w:rsidRDefault="00DA6B1E" w:rsidP="00003045">
      <w:pPr>
        <w:rPr>
          <w:rFonts w:cs="Arial"/>
          <w:color w:val="FF0000"/>
          <w:szCs w:val="24"/>
        </w:rPr>
      </w:pPr>
    </w:p>
    <w:p w:rsidR="00DA6B1E" w:rsidRDefault="00DA6B1E" w:rsidP="00180CB3">
      <w:pPr>
        <w:outlineLvl w:val="0"/>
        <w:rPr>
          <w:rFonts w:cs="Arial"/>
          <w:color w:val="FF0000"/>
          <w:szCs w:val="24"/>
        </w:rPr>
      </w:pPr>
      <w:r w:rsidRPr="00EF69AB">
        <w:rPr>
          <w:rFonts w:cs="Arial"/>
          <w:color w:val="00B050"/>
          <w:szCs w:val="24"/>
        </w:rPr>
        <w:t>N. de RADR: Corregido en la versión 1.1 del Manual de procedimiento.</w:t>
      </w:r>
    </w:p>
    <w:p w:rsidR="00DA6B1E" w:rsidRDefault="00DA6B1E" w:rsidP="00003045">
      <w:pPr>
        <w:rPr>
          <w:rFonts w:cs="Arial"/>
          <w:color w:val="FF0000"/>
          <w:szCs w:val="24"/>
        </w:rPr>
      </w:pPr>
    </w:p>
    <w:p w:rsidR="00DA6B1E" w:rsidRDefault="00DA6B1E" w:rsidP="00003045">
      <w:pPr>
        <w:rPr>
          <w:rFonts w:cs="Arial"/>
          <w:color w:val="FF0000"/>
          <w:szCs w:val="24"/>
        </w:rPr>
      </w:pPr>
    </w:p>
    <w:p w:rsidR="00A022CB" w:rsidRDefault="00A022CB" w:rsidP="00003045">
      <w:pPr>
        <w:rPr>
          <w:rFonts w:cs="Arial"/>
          <w:szCs w:val="24"/>
        </w:rPr>
      </w:pPr>
    </w:p>
    <w:p w:rsidR="00A022CB" w:rsidRPr="006B7FFE" w:rsidRDefault="00A022CB" w:rsidP="00003045">
      <w:pPr>
        <w:shd w:val="clear" w:color="auto" w:fill="D9D9D9"/>
        <w:autoSpaceDE w:val="0"/>
        <w:autoSpaceDN w:val="0"/>
        <w:adjustRightInd w:val="0"/>
        <w:rPr>
          <w:rFonts w:cs="Arial"/>
          <w:szCs w:val="24"/>
        </w:rPr>
      </w:pPr>
      <w:r w:rsidRPr="006B7FFE">
        <w:rPr>
          <w:rFonts w:cs="Arial"/>
          <w:szCs w:val="24"/>
        </w:rPr>
        <w:t>7. ESTADÍSTICAS DE CONTROL</w:t>
      </w:r>
    </w:p>
    <w:p w:rsidR="00A022CB" w:rsidRDefault="00A022CB" w:rsidP="00003045">
      <w:pPr>
        <w:shd w:val="clear" w:color="auto" w:fill="D9D9D9"/>
        <w:autoSpaceDE w:val="0"/>
        <w:autoSpaceDN w:val="0"/>
        <w:adjustRightInd w:val="0"/>
        <w:rPr>
          <w:rFonts w:cs="Arial"/>
          <w:szCs w:val="24"/>
        </w:rPr>
      </w:pPr>
      <w:r>
        <w:rPr>
          <w:rFonts w:cs="Arial"/>
          <w:szCs w:val="24"/>
        </w:rPr>
        <w:t>Página 41</w:t>
      </w:r>
    </w:p>
    <w:p w:rsidR="00A022CB" w:rsidRDefault="00A022CB" w:rsidP="00003045">
      <w:pPr>
        <w:shd w:val="clear" w:color="auto" w:fill="D9D9D9"/>
        <w:autoSpaceDE w:val="0"/>
        <w:autoSpaceDN w:val="0"/>
        <w:adjustRightInd w:val="0"/>
        <w:rPr>
          <w:rFonts w:cs="Arial"/>
          <w:szCs w:val="24"/>
        </w:rPr>
      </w:pPr>
      <w:r>
        <w:rPr>
          <w:rFonts w:cs="Arial"/>
          <w:szCs w:val="24"/>
        </w:rPr>
        <w:t>Duda sobre el anexo que se cita.</w:t>
      </w:r>
    </w:p>
    <w:p w:rsidR="001D16A2" w:rsidRDefault="001D16A2" w:rsidP="001D16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003045">
      <w:pPr>
        <w:autoSpaceDE w:val="0"/>
        <w:autoSpaceDN w:val="0"/>
        <w:adjustRightInd w:val="0"/>
        <w:rPr>
          <w:rFonts w:cs="Arial"/>
          <w:szCs w:val="24"/>
        </w:rPr>
      </w:pPr>
    </w:p>
    <w:p w:rsidR="00A022CB" w:rsidRDefault="00A022CB" w:rsidP="00003045">
      <w:pPr>
        <w:autoSpaceDE w:val="0"/>
        <w:autoSpaceDN w:val="0"/>
        <w:adjustRightInd w:val="0"/>
        <w:rPr>
          <w:rFonts w:cs="Arial"/>
          <w:szCs w:val="24"/>
        </w:rPr>
      </w:pPr>
      <w:r>
        <w:rPr>
          <w:rFonts w:cs="Arial"/>
          <w:szCs w:val="24"/>
        </w:rPr>
        <w:t>Donde dice:</w:t>
      </w:r>
    </w:p>
    <w:p w:rsidR="00A022CB" w:rsidRDefault="00A022CB" w:rsidP="00003045">
      <w:pPr>
        <w:pStyle w:val="Estilodecita"/>
      </w:pPr>
      <w:r>
        <w:t>“</w:t>
      </w:r>
      <w:r w:rsidRPr="006B7FFE">
        <w:t>El Servicio de Programas Rurales elaborará y remitirá al Servicio de Coordinación y Control Interno de Ayudas, antes del 30 de junio de cada año, un informe con las tablas estadísticas de los controles de las medidas gestionadas por las Estrategias DLP, siguiendo el formato establecido ellas correspondientes circulares de cada fondo financiador (</w:t>
      </w:r>
      <w:r w:rsidRPr="006B7FFE">
        <w:rPr>
          <w:b/>
        </w:rPr>
        <w:t>Ver Anexo Estadística de control</w:t>
      </w:r>
      <w:r w:rsidRPr="006B7FFE">
        <w:t>)</w:t>
      </w:r>
      <w:r>
        <w:t>”</w:t>
      </w:r>
      <w:r w:rsidRPr="006B7FFE">
        <w:t>.</w:t>
      </w:r>
    </w:p>
    <w:p w:rsidR="00A022CB" w:rsidRDefault="00A022CB" w:rsidP="00003045">
      <w:pPr>
        <w:autoSpaceDE w:val="0"/>
        <w:autoSpaceDN w:val="0"/>
        <w:adjustRightInd w:val="0"/>
        <w:rPr>
          <w:rFonts w:cs="Arial"/>
          <w:szCs w:val="24"/>
        </w:rPr>
      </w:pPr>
    </w:p>
    <w:p w:rsidR="00A022CB" w:rsidRDefault="00A022CB" w:rsidP="00180CB3">
      <w:pPr>
        <w:autoSpaceDE w:val="0"/>
        <w:autoSpaceDN w:val="0"/>
        <w:adjustRightInd w:val="0"/>
        <w:outlineLvl w:val="0"/>
        <w:rPr>
          <w:rFonts w:cs="Arial"/>
          <w:szCs w:val="24"/>
        </w:rPr>
      </w:pPr>
      <w:r>
        <w:rPr>
          <w:rFonts w:cs="Arial"/>
          <w:szCs w:val="24"/>
        </w:rPr>
        <w:t>Desconocemos qué anexo es ese.</w:t>
      </w:r>
    </w:p>
    <w:p w:rsidR="00A022CB" w:rsidRDefault="00A022CB" w:rsidP="00003045">
      <w:pPr>
        <w:autoSpaceDE w:val="0"/>
        <w:autoSpaceDN w:val="0"/>
        <w:adjustRightInd w:val="0"/>
        <w:rPr>
          <w:rFonts w:cs="Arial"/>
          <w:szCs w:val="24"/>
        </w:rPr>
      </w:pPr>
    </w:p>
    <w:p w:rsidR="00A022CB" w:rsidRPr="00003045" w:rsidRDefault="00A022CB" w:rsidP="00180CB3">
      <w:pPr>
        <w:autoSpaceDE w:val="0"/>
        <w:autoSpaceDN w:val="0"/>
        <w:adjustRightInd w:val="0"/>
        <w:outlineLvl w:val="0"/>
        <w:rPr>
          <w:rFonts w:cs="Arial"/>
          <w:color w:val="FF0000"/>
          <w:szCs w:val="24"/>
        </w:rPr>
      </w:pPr>
      <w:r w:rsidRPr="00003045">
        <w:rPr>
          <w:rFonts w:cs="Arial"/>
          <w:color w:val="FF0000"/>
          <w:szCs w:val="24"/>
        </w:rPr>
        <w:t>Este anexo no afecta directamente a la gestión de los Grupos.</w:t>
      </w:r>
    </w:p>
    <w:p w:rsidR="00A022CB" w:rsidRDefault="00A022CB" w:rsidP="00003045">
      <w:pPr>
        <w:rPr>
          <w:rFonts w:cs="Arial"/>
          <w:szCs w:val="24"/>
        </w:rPr>
      </w:pPr>
    </w:p>
    <w:p w:rsidR="00A022CB" w:rsidRPr="006B7FFE" w:rsidRDefault="00A022CB" w:rsidP="003F5E31">
      <w:pPr>
        <w:shd w:val="clear" w:color="auto" w:fill="D9D9D9"/>
        <w:autoSpaceDE w:val="0"/>
        <w:autoSpaceDN w:val="0"/>
        <w:adjustRightInd w:val="0"/>
        <w:rPr>
          <w:rFonts w:cs="Arial"/>
          <w:szCs w:val="24"/>
        </w:rPr>
      </w:pPr>
      <w:r w:rsidRPr="006B7FFE">
        <w:rPr>
          <w:rFonts w:cs="Arial"/>
          <w:szCs w:val="24"/>
        </w:rPr>
        <w:t>10. INFORMACIÓN Y PUBLICIDAD</w:t>
      </w:r>
    </w:p>
    <w:p w:rsidR="00A022CB" w:rsidRPr="006B7FFE" w:rsidRDefault="00A022CB" w:rsidP="003F5E31">
      <w:pPr>
        <w:shd w:val="clear" w:color="auto" w:fill="D9D9D9"/>
        <w:autoSpaceDE w:val="0"/>
        <w:autoSpaceDN w:val="0"/>
        <w:adjustRightInd w:val="0"/>
        <w:rPr>
          <w:rFonts w:cs="Arial"/>
          <w:szCs w:val="24"/>
        </w:rPr>
      </w:pPr>
      <w:r w:rsidRPr="006B7FFE">
        <w:rPr>
          <w:rFonts w:cs="Arial"/>
          <w:szCs w:val="24"/>
        </w:rPr>
        <w:t>10.1. Publicidad de las actuaciones subvencionadas</w:t>
      </w:r>
    </w:p>
    <w:p w:rsidR="00A022CB" w:rsidRDefault="00A022CB" w:rsidP="003F5E31">
      <w:pPr>
        <w:shd w:val="clear" w:color="auto" w:fill="D9D9D9"/>
        <w:autoSpaceDE w:val="0"/>
        <w:autoSpaceDN w:val="0"/>
        <w:adjustRightInd w:val="0"/>
        <w:rPr>
          <w:rFonts w:cs="Arial"/>
          <w:szCs w:val="24"/>
        </w:rPr>
      </w:pPr>
      <w:r>
        <w:rPr>
          <w:rFonts w:cs="Arial"/>
          <w:szCs w:val="24"/>
        </w:rPr>
        <w:t>Página 42</w:t>
      </w:r>
    </w:p>
    <w:p w:rsidR="00A022CB" w:rsidRDefault="00A022CB" w:rsidP="003F5E31">
      <w:pPr>
        <w:shd w:val="clear" w:color="auto" w:fill="D9D9D9"/>
        <w:autoSpaceDE w:val="0"/>
        <w:autoSpaceDN w:val="0"/>
        <w:adjustRightInd w:val="0"/>
        <w:rPr>
          <w:rFonts w:cs="Arial"/>
          <w:szCs w:val="24"/>
        </w:rPr>
      </w:pPr>
      <w:r>
        <w:rPr>
          <w:rFonts w:cs="Arial"/>
          <w:szCs w:val="24"/>
        </w:rPr>
        <w:t>Falta el modelo que se cita</w:t>
      </w:r>
    </w:p>
    <w:p w:rsidR="00DA6B1E" w:rsidRDefault="00DA6B1E" w:rsidP="00DA6B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3F5E31">
      <w:pPr>
        <w:autoSpaceDE w:val="0"/>
        <w:autoSpaceDN w:val="0"/>
        <w:adjustRightInd w:val="0"/>
        <w:rPr>
          <w:rFonts w:cs="Arial"/>
          <w:szCs w:val="24"/>
        </w:rPr>
      </w:pPr>
    </w:p>
    <w:p w:rsidR="00A022CB" w:rsidRDefault="00A022CB" w:rsidP="003F5E31">
      <w:pPr>
        <w:pStyle w:val="Estilodecita"/>
      </w:pPr>
      <w:r>
        <w:t>“</w:t>
      </w:r>
      <w:r w:rsidRPr="006B7FFE">
        <w:t>Todos los expedientes gestionados por los Grupos de Acción Local dentro de las estrategias de desarrollo local LEADER deberán cumplir con los requisitos de información y publicidad descritos en las bases reguladoras.</w:t>
      </w:r>
    </w:p>
    <w:p w:rsidR="00A022CB" w:rsidRPr="006B7FFE" w:rsidRDefault="00A022CB" w:rsidP="003F5E31">
      <w:pPr>
        <w:pStyle w:val="Estilodecita"/>
      </w:pPr>
    </w:p>
    <w:p w:rsidR="00A022CB" w:rsidRDefault="00A022CB" w:rsidP="003F5E31">
      <w:pPr>
        <w:pStyle w:val="Estilodecita"/>
      </w:pPr>
      <w:r w:rsidRPr="006B7FFE">
        <w:t>Las condiciones generales del proceso de información y publicidad deben de cumplir con unas Condiciones Técnicas particulares que se detallan a continuación:</w:t>
      </w:r>
    </w:p>
    <w:p w:rsidR="00A022CB" w:rsidRPr="006B7FFE" w:rsidRDefault="00A022CB" w:rsidP="003F5E31">
      <w:pPr>
        <w:pStyle w:val="Estilodecita"/>
      </w:pPr>
    </w:p>
    <w:p w:rsidR="00A022CB" w:rsidRPr="006B7FFE" w:rsidRDefault="00A022CB" w:rsidP="00180CB3">
      <w:pPr>
        <w:pStyle w:val="Estilodecita"/>
        <w:outlineLvl w:val="0"/>
      </w:pPr>
      <w:r w:rsidRPr="006B7FFE">
        <w:t>Obligaciones de los beneficiarios</w:t>
      </w:r>
    </w:p>
    <w:p w:rsidR="00A022CB" w:rsidRDefault="00A022CB" w:rsidP="003F5E31">
      <w:pPr>
        <w:pStyle w:val="Estilodecita"/>
      </w:pPr>
    </w:p>
    <w:p w:rsidR="00A022CB" w:rsidRPr="006B7FFE" w:rsidRDefault="00A022CB" w:rsidP="003F5E31">
      <w:pPr>
        <w:pStyle w:val="Estilodecita"/>
      </w:pPr>
      <w:r w:rsidRPr="006B7FFE">
        <w:t>Cuando una operación perteneciente a un programa de desarrollo rural dé lugar a una inversión (por ejemplo, en una explotación o una empresa alimentaria) cuyo coste total supere los 50.000euros, el beneficiario colocará una placa explicativa.</w:t>
      </w:r>
    </w:p>
    <w:p w:rsidR="00A022CB" w:rsidRDefault="00A022CB" w:rsidP="003F5E31">
      <w:pPr>
        <w:pStyle w:val="Estilodecita"/>
      </w:pPr>
    </w:p>
    <w:p w:rsidR="00A022CB" w:rsidRPr="006B7FFE" w:rsidRDefault="00A022CB" w:rsidP="003F5E31">
      <w:pPr>
        <w:pStyle w:val="Estilodecita"/>
      </w:pPr>
      <w:r w:rsidRPr="006B7FFE">
        <w:t>Se instalará una valla publicitaria en las infraestructuras cuyo coste total supere los 500.000euros.</w:t>
      </w:r>
    </w:p>
    <w:p w:rsidR="00A022CB" w:rsidRDefault="00A022CB" w:rsidP="003F5E31">
      <w:pPr>
        <w:pStyle w:val="Estilodecita"/>
      </w:pPr>
    </w:p>
    <w:p w:rsidR="00A022CB" w:rsidRPr="006B7FFE" w:rsidRDefault="00A022CB" w:rsidP="003F5E31">
      <w:pPr>
        <w:pStyle w:val="Estilodecita"/>
      </w:pPr>
      <w:r w:rsidRPr="006B7FFE">
        <w:lastRenderedPageBreak/>
        <w:t>También se colocará una placa explicativa en las instalaciones de los Grupos de Acción Local financiados por el LEADER.</w:t>
      </w:r>
    </w:p>
    <w:p w:rsidR="00A022CB" w:rsidRDefault="00A022CB" w:rsidP="003F5E31">
      <w:pPr>
        <w:pStyle w:val="Estilodecita"/>
      </w:pPr>
    </w:p>
    <w:p w:rsidR="00A022CB" w:rsidRDefault="00A022CB" w:rsidP="003F5E31">
      <w:pPr>
        <w:pStyle w:val="Estilodecita"/>
      </w:pPr>
      <w:r w:rsidRPr="006B7FFE">
        <w:t xml:space="preserve">En las vallas publicitarias y placas figurará una descripción del proyecto o de la operación, así como los elementos mencionados en el punto “a) Lema y logotipo”. Esta información ocupará como mínimo el 25 % de la valla publicitaria o placa. Se adjunta el modelo de cartel de publicidad con la definición de sus medidas y </w:t>
      </w:r>
      <w:r w:rsidR="009D2E3A" w:rsidRPr="006B7FFE">
        <w:t>colores estandarizados</w:t>
      </w:r>
      <w:r w:rsidRPr="006B7FFE">
        <w:t xml:space="preserve"> (Modelo …)</w:t>
      </w:r>
      <w:r>
        <w:t>”</w:t>
      </w:r>
      <w:r w:rsidRPr="006B7FFE">
        <w:t>.</w:t>
      </w:r>
    </w:p>
    <w:p w:rsidR="00A022CB" w:rsidRDefault="00A022CB" w:rsidP="003F5E31">
      <w:pPr>
        <w:autoSpaceDE w:val="0"/>
        <w:autoSpaceDN w:val="0"/>
        <w:adjustRightInd w:val="0"/>
        <w:rPr>
          <w:rFonts w:cs="Arial"/>
          <w:b/>
          <w:szCs w:val="24"/>
        </w:rPr>
      </w:pPr>
    </w:p>
    <w:p w:rsidR="00A022CB" w:rsidRDefault="00A022CB" w:rsidP="00180CB3">
      <w:pPr>
        <w:outlineLvl w:val="0"/>
        <w:rPr>
          <w:rFonts w:cs="Arial"/>
          <w:color w:val="FF0000"/>
          <w:szCs w:val="24"/>
        </w:rPr>
      </w:pPr>
      <w:r w:rsidRPr="003F5E31">
        <w:rPr>
          <w:rFonts w:cs="Arial"/>
          <w:color w:val="FF0000"/>
          <w:szCs w:val="24"/>
        </w:rPr>
        <w:t>Se establece el modelo….</w:t>
      </w:r>
    </w:p>
    <w:p w:rsidR="00A022CB" w:rsidRDefault="00A022CB" w:rsidP="003F5E31">
      <w:pPr>
        <w:rPr>
          <w:rFonts w:cs="Arial"/>
          <w:szCs w:val="24"/>
        </w:rPr>
      </w:pPr>
    </w:p>
    <w:p w:rsidR="00DA6B1E" w:rsidRDefault="00A022CB" w:rsidP="00DA6B1E">
      <w:pPr>
        <w:rPr>
          <w:rFonts w:cs="Arial"/>
          <w:color w:val="FF0000"/>
          <w:szCs w:val="24"/>
        </w:rPr>
      </w:pPr>
      <w:r w:rsidRPr="004A6913">
        <w:rPr>
          <w:rFonts w:cs="Arial"/>
          <w:color w:val="00B050"/>
          <w:szCs w:val="24"/>
        </w:rPr>
        <w:t>N de RADR: Es el modelo 36.</w:t>
      </w:r>
      <w:r>
        <w:rPr>
          <w:rFonts w:cs="Arial"/>
          <w:color w:val="00B050"/>
          <w:szCs w:val="24"/>
        </w:rPr>
        <w:t xml:space="preserve"> DGA lo añadirá en la siguiente versión del Manual de procedimiento (en la 2 no está).</w:t>
      </w:r>
      <w:r w:rsidR="00DA6B1E">
        <w:rPr>
          <w:rFonts w:cs="Arial"/>
          <w:color w:val="00B050"/>
          <w:szCs w:val="24"/>
        </w:rPr>
        <w:t xml:space="preserve"> El modelo 36 está </w:t>
      </w:r>
      <w:r w:rsidR="00DA6B1E" w:rsidRPr="00EF69AB">
        <w:rPr>
          <w:rFonts w:cs="Arial"/>
          <w:color w:val="00B050"/>
          <w:szCs w:val="24"/>
        </w:rPr>
        <w:t>en la versión 1.1 del Manual de procedimiento.</w:t>
      </w:r>
    </w:p>
    <w:p w:rsidR="00A022CB" w:rsidRPr="004A6913" w:rsidRDefault="00A022CB" w:rsidP="003F5E31">
      <w:pPr>
        <w:rPr>
          <w:rFonts w:cs="Arial"/>
          <w:color w:val="00B050"/>
          <w:szCs w:val="24"/>
        </w:rPr>
      </w:pPr>
    </w:p>
    <w:p w:rsidR="00A022CB" w:rsidRDefault="00A022CB" w:rsidP="003F5E31">
      <w:pPr>
        <w:rPr>
          <w:rFonts w:cs="Arial"/>
          <w:szCs w:val="24"/>
        </w:rPr>
      </w:pPr>
    </w:p>
    <w:p w:rsidR="00A022CB" w:rsidRPr="006B7FFE" w:rsidRDefault="00A022CB" w:rsidP="003F5E31">
      <w:pPr>
        <w:shd w:val="clear" w:color="auto" w:fill="D9D9D9"/>
        <w:autoSpaceDE w:val="0"/>
        <w:autoSpaceDN w:val="0"/>
        <w:adjustRightInd w:val="0"/>
        <w:rPr>
          <w:rFonts w:cs="Arial"/>
          <w:szCs w:val="24"/>
        </w:rPr>
      </w:pPr>
      <w:r w:rsidRPr="006B7FFE">
        <w:rPr>
          <w:rFonts w:cs="Arial"/>
          <w:szCs w:val="24"/>
        </w:rPr>
        <w:t>10. INFORMACIÓN Y PUBLICIDAD</w:t>
      </w:r>
    </w:p>
    <w:p w:rsidR="00A022CB" w:rsidRDefault="00A022CB" w:rsidP="003F5E31">
      <w:pPr>
        <w:shd w:val="clear" w:color="auto" w:fill="D9D9D9"/>
        <w:autoSpaceDE w:val="0"/>
        <w:autoSpaceDN w:val="0"/>
        <w:adjustRightInd w:val="0"/>
        <w:rPr>
          <w:rFonts w:cs="Arial"/>
          <w:color w:val="000000"/>
          <w:szCs w:val="24"/>
          <w:lang w:eastAsia="es-ES"/>
        </w:rPr>
      </w:pPr>
      <w:r w:rsidRPr="00816181">
        <w:rPr>
          <w:rFonts w:cs="Arial"/>
          <w:color w:val="000000"/>
          <w:szCs w:val="24"/>
          <w:lang w:eastAsia="es-ES"/>
        </w:rPr>
        <w:t>10.2. Solicitud y obtención de autorización de la C.C.I</w:t>
      </w:r>
    </w:p>
    <w:p w:rsidR="00A022CB" w:rsidRPr="00816181" w:rsidRDefault="00A022CB"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Errata</w:t>
      </w:r>
    </w:p>
    <w:p w:rsidR="00DD1A0F" w:rsidRDefault="00DD1A0F"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Donde dice:</w:t>
      </w:r>
    </w:p>
    <w:p w:rsidR="00A022CB" w:rsidRDefault="00A022CB" w:rsidP="003F5E31">
      <w:pPr>
        <w:pStyle w:val="Estilodecita"/>
      </w:pPr>
      <w:r>
        <w:t>“</w:t>
      </w:r>
      <w:r w:rsidRPr="00816181">
        <w:t xml:space="preserve">1. El </w:t>
      </w:r>
      <w:r w:rsidRPr="00816181">
        <w:rPr>
          <w:color w:val="0000FF"/>
        </w:rPr>
        <w:t>Decreto 384/2011</w:t>
      </w:r>
      <w:r w:rsidRPr="00816181">
        <w:t xml:space="preserve">, del Gobierno de Aragón, </w:t>
      </w:r>
      <w:r w:rsidRPr="00D87EE8">
        <w:rPr>
          <w:b/>
          <w:color w:val="0070C0"/>
        </w:rPr>
        <w:t>por el que se por el que</w:t>
      </w:r>
      <w:r w:rsidRPr="00816181">
        <w:t xml:space="preserve"> se regula la Comisión de Comunicación Institucional (C.C.I.), dispone:</w:t>
      </w:r>
      <w:r>
        <w:t>”.</w:t>
      </w:r>
    </w:p>
    <w:p w:rsidR="00A022CB" w:rsidRPr="00816181" w:rsidRDefault="00A022CB" w:rsidP="003F5E31">
      <w:pPr>
        <w:autoSpaceDE w:val="0"/>
        <w:autoSpaceDN w:val="0"/>
        <w:adjustRightInd w:val="0"/>
        <w:rPr>
          <w:rFonts w:cs="Arial"/>
          <w:color w:val="000000"/>
          <w:szCs w:val="24"/>
          <w:lang w:eastAsia="es-ES"/>
        </w:rPr>
      </w:pPr>
    </w:p>
    <w:p w:rsidR="00A022CB" w:rsidRDefault="00A022CB" w:rsidP="00180CB3">
      <w:pPr>
        <w:autoSpaceDE w:val="0"/>
        <w:autoSpaceDN w:val="0"/>
        <w:adjustRightInd w:val="0"/>
        <w:outlineLvl w:val="0"/>
        <w:rPr>
          <w:rFonts w:cs="Arial"/>
          <w:color w:val="000000"/>
          <w:szCs w:val="24"/>
          <w:lang w:eastAsia="es-ES"/>
        </w:rPr>
      </w:pPr>
      <w:r>
        <w:rPr>
          <w:rFonts w:cs="Arial"/>
          <w:color w:val="000000"/>
          <w:szCs w:val="24"/>
          <w:lang w:eastAsia="es-ES"/>
        </w:rPr>
        <w:t>Está repetido “por el que”.</w:t>
      </w:r>
    </w:p>
    <w:p w:rsidR="00A022CB" w:rsidRDefault="00A022CB" w:rsidP="003F5E31">
      <w:pPr>
        <w:autoSpaceDE w:val="0"/>
        <w:autoSpaceDN w:val="0"/>
        <w:adjustRightInd w:val="0"/>
        <w:rPr>
          <w:rFonts w:cs="Arial"/>
          <w:b/>
          <w:color w:val="000000"/>
          <w:szCs w:val="24"/>
          <w:lang w:eastAsia="es-ES"/>
        </w:rPr>
      </w:pPr>
    </w:p>
    <w:p w:rsidR="00A022CB" w:rsidRDefault="00A022CB" w:rsidP="00180CB3">
      <w:pPr>
        <w:outlineLvl w:val="0"/>
        <w:rPr>
          <w:rFonts w:cs="Arial"/>
          <w:color w:val="FF0000"/>
          <w:szCs w:val="24"/>
          <w:lang w:eastAsia="es-ES"/>
        </w:rPr>
      </w:pPr>
      <w:r w:rsidRPr="003F5E31">
        <w:rPr>
          <w:rFonts w:cs="Arial"/>
          <w:color w:val="FF0000"/>
          <w:szCs w:val="24"/>
          <w:lang w:eastAsia="es-ES"/>
        </w:rPr>
        <w:t>Correcto, se corrige.</w:t>
      </w:r>
    </w:p>
    <w:p w:rsidR="00A022CB" w:rsidRDefault="00A022CB" w:rsidP="003F5E31">
      <w:pPr>
        <w:rPr>
          <w:rFonts w:cs="Arial"/>
          <w:szCs w:val="24"/>
        </w:rPr>
      </w:pPr>
    </w:p>
    <w:p w:rsidR="00F852ED" w:rsidRDefault="00A022CB" w:rsidP="00F852ED">
      <w:pPr>
        <w:rPr>
          <w:rFonts w:cs="Arial"/>
          <w:color w:val="FF0000"/>
          <w:szCs w:val="24"/>
        </w:rPr>
      </w:pPr>
      <w:r w:rsidRPr="004A6913">
        <w:rPr>
          <w:rFonts w:cs="Arial"/>
          <w:color w:val="00B050"/>
          <w:szCs w:val="24"/>
        </w:rPr>
        <w:t>N de RADR</w:t>
      </w:r>
      <w:r w:rsidR="009D2E3A" w:rsidRPr="004A6913">
        <w:rPr>
          <w:rFonts w:cs="Arial"/>
          <w:color w:val="00B050"/>
          <w:szCs w:val="24"/>
        </w:rPr>
        <w:t>:</w:t>
      </w:r>
      <w:r w:rsidR="009D2E3A">
        <w:rPr>
          <w:rFonts w:cs="Arial"/>
          <w:color w:val="00B050"/>
          <w:szCs w:val="24"/>
        </w:rPr>
        <w:t xml:space="preserve"> DGA</w:t>
      </w:r>
      <w:r>
        <w:rPr>
          <w:rFonts w:cs="Arial"/>
          <w:color w:val="00B050"/>
          <w:szCs w:val="24"/>
        </w:rPr>
        <w:t xml:space="preserve"> lo corregirá en la siguiente versión del Manual de procedimiento (en la 2 no está).</w:t>
      </w:r>
      <w:r w:rsidR="00F852ED" w:rsidRPr="00EF69AB">
        <w:rPr>
          <w:rFonts w:cs="Arial"/>
          <w:color w:val="00B050"/>
          <w:szCs w:val="24"/>
        </w:rPr>
        <w:t>N. de RADR: Corregido en la versión 1.1 del Manual de procedimiento.</w:t>
      </w:r>
    </w:p>
    <w:p w:rsidR="00A022CB" w:rsidRDefault="00A022CB" w:rsidP="003F5E31">
      <w:pPr>
        <w:rPr>
          <w:rFonts w:cs="Arial"/>
          <w:szCs w:val="24"/>
        </w:rPr>
      </w:pPr>
    </w:p>
    <w:p w:rsidR="00A022CB" w:rsidRPr="00C749D7" w:rsidRDefault="00A022CB" w:rsidP="00180CB3">
      <w:pPr>
        <w:shd w:val="clear" w:color="auto" w:fill="D9D9D9"/>
        <w:autoSpaceDE w:val="0"/>
        <w:autoSpaceDN w:val="0"/>
        <w:adjustRightInd w:val="0"/>
        <w:outlineLvl w:val="0"/>
        <w:rPr>
          <w:rFonts w:cs="Arial"/>
          <w:szCs w:val="24"/>
        </w:rPr>
      </w:pPr>
      <w:r w:rsidRPr="00C749D7">
        <w:rPr>
          <w:rFonts w:cs="Arial"/>
          <w:szCs w:val="24"/>
        </w:rPr>
        <w:t>Modelo 5</w:t>
      </w:r>
    </w:p>
    <w:p w:rsidR="00A022CB" w:rsidRPr="00C749D7" w:rsidRDefault="00A022CB" w:rsidP="003F5E31">
      <w:pPr>
        <w:shd w:val="clear" w:color="auto" w:fill="D9D9D9"/>
        <w:autoSpaceDE w:val="0"/>
        <w:autoSpaceDN w:val="0"/>
        <w:adjustRightInd w:val="0"/>
        <w:rPr>
          <w:rFonts w:cs="Arial"/>
          <w:szCs w:val="24"/>
        </w:rPr>
      </w:pPr>
      <w:r w:rsidRPr="00C749D7">
        <w:rPr>
          <w:rFonts w:cs="Arial"/>
          <w:szCs w:val="24"/>
        </w:rPr>
        <w:t>SOLICITUD DE DOCUMENTACIÓN AL PROMOTOR</w:t>
      </w:r>
    </w:p>
    <w:p w:rsidR="00A022CB" w:rsidRDefault="00A022CB" w:rsidP="003F5E31">
      <w:pPr>
        <w:shd w:val="clear" w:color="auto" w:fill="D9D9D9"/>
        <w:autoSpaceDE w:val="0"/>
        <w:autoSpaceDN w:val="0"/>
        <w:adjustRightInd w:val="0"/>
        <w:rPr>
          <w:rFonts w:cs="Arial"/>
          <w:szCs w:val="24"/>
        </w:rPr>
      </w:pPr>
      <w:r w:rsidRPr="00C749D7">
        <w:rPr>
          <w:rFonts w:cs="Arial"/>
          <w:szCs w:val="24"/>
        </w:rPr>
        <w:t>La</w:t>
      </w:r>
      <w:r>
        <w:rPr>
          <w:rFonts w:cs="Arial"/>
          <w:szCs w:val="24"/>
        </w:rPr>
        <w:t>s declaraciones</w:t>
      </w:r>
      <w:r w:rsidRPr="00C749D7">
        <w:rPr>
          <w:rFonts w:cs="Arial"/>
          <w:szCs w:val="24"/>
        </w:rPr>
        <w:t xml:space="preserve"> de mínimis</w:t>
      </w:r>
      <w:r w:rsidR="009D2E3A">
        <w:rPr>
          <w:rFonts w:cs="Arial"/>
          <w:szCs w:val="24"/>
        </w:rPr>
        <w:t xml:space="preserve"> </w:t>
      </w:r>
      <w:r>
        <w:rPr>
          <w:rFonts w:cs="Arial"/>
          <w:szCs w:val="24"/>
        </w:rPr>
        <w:t xml:space="preserve">y de otras ayudas </w:t>
      </w:r>
      <w:r w:rsidRPr="00C749D7">
        <w:rPr>
          <w:rFonts w:cs="Arial"/>
          <w:szCs w:val="24"/>
        </w:rPr>
        <w:t>se pide</w:t>
      </w:r>
      <w:r>
        <w:rPr>
          <w:rFonts w:cs="Arial"/>
          <w:szCs w:val="24"/>
        </w:rPr>
        <w:t>n</w:t>
      </w:r>
      <w:r w:rsidRPr="00C749D7">
        <w:rPr>
          <w:rFonts w:cs="Arial"/>
          <w:szCs w:val="24"/>
        </w:rPr>
        <w:t xml:space="preserve"> al promotor dos veces: en el anexo IV bis y </w:t>
      </w:r>
      <w:r>
        <w:rPr>
          <w:rFonts w:cs="Arial"/>
          <w:szCs w:val="24"/>
        </w:rPr>
        <w:t xml:space="preserve">sendas </w:t>
      </w:r>
      <w:r w:rsidRPr="00C749D7">
        <w:rPr>
          <w:rFonts w:cs="Arial"/>
          <w:szCs w:val="24"/>
        </w:rPr>
        <w:t>declaraci</w:t>
      </w:r>
      <w:r>
        <w:rPr>
          <w:rFonts w:cs="Arial"/>
          <w:szCs w:val="24"/>
        </w:rPr>
        <w:t>ones</w:t>
      </w:r>
      <w:r w:rsidRPr="00C749D7">
        <w:rPr>
          <w:rFonts w:cs="Arial"/>
          <w:szCs w:val="24"/>
        </w:rPr>
        <w:t xml:space="preserve"> de mínimis</w:t>
      </w:r>
      <w:r>
        <w:rPr>
          <w:rFonts w:cs="Arial"/>
          <w:szCs w:val="24"/>
        </w:rPr>
        <w:t xml:space="preserve"> y de otras ayudas.</w:t>
      </w:r>
    </w:p>
    <w:p w:rsidR="00A022CB" w:rsidRDefault="00A022CB" w:rsidP="003F5E31">
      <w:pPr>
        <w:shd w:val="clear" w:color="auto" w:fill="D9D9D9"/>
        <w:autoSpaceDE w:val="0"/>
        <w:autoSpaceDN w:val="0"/>
        <w:adjustRightInd w:val="0"/>
        <w:rPr>
          <w:rFonts w:cs="Arial"/>
          <w:szCs w:val="24"/>
        </w:rPr>
      </w:pPr>
    </w:p>
    <w:p w:rsidR="00A022CB" w:rsidRPr="00C749D7" w:rsidRDefault="00A022CB" w:rsidP="003F5E31">
      <w:pPr>
        <w:shd w:val="clear" w:color="auto" w:fill="D9D9D9"/>
        <w:autoSpaceDE w:val="0"/>
        <w:autoSpaceDN w:val="0"/>
        <w:adjustRightInd w:val="0"/>
        <w:rPr>
          <w:rFonts w:cs="Arial"/>
          <w:szCs w:val="24"/>
        </w:rPr>
      </w:pPr>
      <w:r>
        <w:rPr>
          <w:rFonts w:cs="Arial"/>
          <w:szCs w:val="24"/>
        </w:rPr>
        <w:t>Además, este modelo 5 pide a los proyectos de cooperación más documentación de la que se pide en el anexo IV de Solicitud</w:t>
      </w:r>
    </w:p>
    <w:p w:rsidR="00DD1A0F" w:rsidRDefault="00DD1A0F"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 xml:space="preserve">En el modelo 5, en el capítulo de </w:t>
      </w:r>
      <w:r w:rsidRPr="00A42719">
        <w:rPr>
          <w:rFonts w:cs="Arial"/>
          <w:color w:val="000000"/>
          <w:szCs w:val="24"/>
          <w:lang w:eastAsia="es-ES"/>
        </w:rPr>
        <w:t>Documentaci</w:t>
      </w:r>
      <w:r>
        <w:rPr>
          <w:rFonts w:cs="Arial"/>
          <w:color w:val="000000"/>
          <w:szCs w:val="24"/>
          <w:lang w:eastAsia="es-ES"/>
        </w:rPr>
        <w:t>ó</w:t>
      </w:r>
      <w:r w:rsidRPr="00A42719">
        <w:rPr>
          <w:rFonts w:cs="Arial"/>
          <w:color w:val="000000"/>
          <w:szCs w:val="24"/>
          <w:lang w:eastAsia="es-ES"/>
        </w:rPr>
        <w:t>n adicional en proyectos de cooperaci</w:t>
      </w:r>
      <w:r>
        <w:rPr>
          <w:rFonts w:cs="Arial"/>
          <w:color w:val="000000"/>
          <w:szCs w:val="24"/>
          <w:lang w:eastAsia="es-ES"/>
        </w:rPr>
        <w:t>ón, se pide al promotor que aporte:</w:t>
      </w:r>
    </w:p>
    <w:p w:rsidR="00A022CB" w:rsidRPr="00A42719" w:rsidRDefault="00A022CB" w:rsidP="003F5E31">
      <w:pPr>
        <w:autoSpaceDE w:val="0"/>
        <w:autoSpaceDN w:val="0"/>
        <w:adjustRightInd w:val="0"/>
        <w:rPr>
          <w:rFonts w:cs="Arial"/>
          <w:color w:val="000000"/>
          <w:szCs w:val="24"/>
          <w:lang w:eastAsia="es-ES"/>
        </w:rPr>
      </w:pPr>
    </w:p>
    <w:p w:rsidR="00A022CB" w:rsidRPr="00380FBF" w:rsidRDefault="00A022CB" w:rsidP="00180CB3">
      <w:pPr>
        <w:pStyle w:val="Estilodecita"/>
        <w:outlineLvl w:val="0"/>
        <w:rPr>
          <w:lang w:val="pt-BR"/>
        </w:rPr>
      </w:pPr>
      <w:r w:rsidRPr="00380FBF">
        <w:rPr>
          <w:lang w:val="pt-BR"/>
        </w:rPr>
        <w:t>"Anexo III</w:t>
      </w:r>
    </w:p>
    <w:p w:rsidR="00A022CB" w:rsidRPr="00380FBF" w:rsidRDefault="00A022CB" w:rsidP="003F5E31">
      <w:pPr>
        <w:pStyle w:val="Estilodecita"/>
        <w:rPr>
          <w:lang w:val="pt-BR"/>
        </w:rPr>
      </w:pPr>
      <w:r w:rsidRPr="00380FBF">
        <w:rPr>
          <w:lang w:val="pt-BR"/>
        </w:rPr>
        <w:t>Anexo V</w:t>
      </w:r>
    </w:p>
    <w:p w:rsidR="00A022CB" w:rsidRPr="00380FBF" w:rsidRDefault="00A022CB" w:rsidP="003F5E31">
      <w:pPr>
        <w:pStyle w:val="Estilodecita"/>
        <w:rPr>
          <w:lang w:val="pt-BR"/>
        </w:rPr>
      </w:pPr>
      <w:r w:rsidRPr="00380FBF">
        <w:rPr>
          <w:lang w:val="pt-BR"/>
        </w:rPr>
        <w:t>Anexo IV bis</w:t>
      </w:r>
    </w:p>
    <w:p w:rsidR="00A022CB" w:rsidRPr="00A42719" w:rsidRDefault="00A022CB" w:rsidP="003F5E31">
      <w:pPr>
        <w:pStyle w:val="Estilodecita"/>
      </w:pPr>
      <w:r w:rsidRPr="00A42719">
        <w:t>Declaraci</w:t>
      </w:r>
      <w:r>
        <w:t>ó</w:t>
      </w:r>
      <w:r w:rsidRPr="00A42719">
        <w:t xml:space="preserve">n de </w:t>
      </w:r>
      <w:r w:rsidR="000220C0" w:rsidRPr="00A42719">
        <w:t>mínimis</w:t>
      </w:r>
    </w:p>
    <w:p w:rsidR="00A022CB" w:rsidRPr="00A42719" w:rsidRDefault="00A022CB" w:rsidP="003F5E31">
      <w:pPr>
        <w:pStyle w:val="Estilodecita"/>
      </w:pPr>
      <w:r w:rsidRPr="00A42719">
        <w:t>Declaraci</w:t>
      </w:r>
      <w:r>
        <w:t>ó</w:t>
      </w:r>
      <w:r w:rsidRPr="00A42719">
        <w:t>n de otras ayudas</w:t>
      </w:r>
    </w:p>
    <w:p w:rsidR="00A022CB" w:rsidRDefault="00A022CB" w:rsidP="003F5E31">
      <w:pPr>
        <w:pStyle w:val="Estilodecita"/>
      </w:pPr>
      <w:r w:rsidRPr="00A42719">
        <w:lastRenderedPageBreak/>
        <w:t>Indicadores</w:t>
      </w:r>
      <w:r>
        <w:t>"</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Por ello parece que las declaraciones de mínimis y de otras ayudas se piden al promotor dos veces, pues ambas se incluyen en el anexo IV bis.</w:t>
      </w:r>
    </w:p>
    <w:p w:rsidR="00A022CB" w:rsidRDefault="00A022CB" w:rsidP="003F5E31">
      <w:pPr>
        <w:autoSpaceDE w:val="0"/>
        <w:autoSpaceDN w:val="0"/>
        <w:adjustRightInd w:val="0"/>
        <w:rPr>
          <w:rFonts w:cs="Arial"/>
          <w:color w:val="000000"/>
          <w:szCs w:val="24"/>
          <w:lang w:eastAsia="es-ES"/>
        </w:rPr>
      </w:pPr>
    </w:p>
    <w:p w:rsidR="00A022CB" w:rsidRPr="00A54F19" w:rsidRDefault="00A022CB" w:rsidP="003F5E31">
      <w:pPr>
        <w:ind w:right="-81"/>
        <w:rPr>
          <w:rFonts w:cs="Arial"/>
          <w:color w:val="000000"/>
          <w:szCs w:val="24"/>
          <w:lang w:eastAsia="es-ES"/>
        </w:rPr>
      </w:pPr>
      <w:r>
        <w:rPr>
          <w:rFonts w:cs="Arial"/>
          <w:color w:val="000000"/>
          <w:szCs w:val="24"/>
          <w:lang w:eastAsia="es-ES"/>
        </w:rPr>
        <w:t xml:space="preserve">Además en el anexo IV, de Solicitud </w:t>
      </w:r>
      <w:r w:rsidRPr="00A54F19">
        <w:rPr>
          <w:rFonts w:cs="Arial"/>
          <w:color w:val="000000"/>
          <w:szCs w:val="24"/>
          <w:lang w:eastAsia="es-ES"/>
        </w:rPr>
        <w:t>de ayuda EDLL en el periodo 2014-2020</w:t>
      </w:r>
      <w:r>
        <w:rPr>
          <w:rFonts w:cs="Arial"/>
          <w:color w:val="000000"/>
          <w:szCs w:val="24"/>
          <w:lang w:eastAsia="es-ES"/>
        </w:rPr>
        <w:t>, ya se pide a los solicitantes de proyectos de cooperación lo siguiente:</w:t>
      </w:r>
    </w:p>
    <w:p w:rsidR="00A022CB" w:rsidRDefault="00A022CB" w:rsidP="003F5E31">
      <w:pPr>
        <w:autoSpaceDE w:val="0"/>
        <w:autoSpaceDN w:val="0"/>
        <w:adjustRightInd w:val="0"/>
        <w:rPr>
          <w:rFonts w:cs="Arial"/>
          <w:color w:val="000000"/>
          <w:szCs w:val="24"/>
          <w:lang w:eastAsia="es-ES"/>
        </w:rPr>
      </w:pPr>
    </w:p>
    <w:p w:rsidR="00A022CB" w:rsidRPr="00A54F19" w:rsidRDefault="00A022CB" w:rsidP="003F5E31">
      <w:pPr>
        <w:pStyle w:val="Estilodecita"/>
      </w:pPr>
      <w:r>
        <w:t>"</w:t>
      </w:r>
      <w:r w:rsidRPr="00A54F19">
        <w:t xml:space="preserve">Documentación adicional en proyectos de cooperación: </w:t>
      </w:r>
    </w:p>
    <w:p w:rsidR="00A022CB" w:rsidRPr="00A54F19" w:rsidRDefault="00E643BF" w:rsidP="003F5E31">
      <w:pPr>
        <w:pStyle w:val="Estilodecita"/>
      </w:pPr>
      <w:r w:rsidRPr="00A54F19">
        <w:fldChar w:fldCharType="begin">
          <w:ffData>
            <w:name w:val="Casilla9"/>
            <w:enabled/>
            <w:calcOnExit w:val="0"/>
            <w:checkBox>
              <w:sizeAuto/>
              <w:default w:val="0"/>
            </w:checkBox>
          </w:ffData>
        </w:fldChar>
      </w:r>
      <w:r w:rsidR="00A022CB" w:rsidRPr="00A54F19">
        <w:instrText xml:space="preserve"> FORMCHECKBOX </w:instrText>
      </w:r>
      <w:r w:rsidR="0031271D">
        <w:fldChar w:fldCharType="separate"/>
      </w:r>
      <w:r w:rsidRPr="00A54F19">
        <w:fldChar w:fldCharType="end"/>
      </w:r>
      <w:r w:rsidR="00A022CB" w:rsidRPr="00A54F19">
        <w:tab/>
        <w:t xml:space="preserve">Anexo III </w:t>
      </w:r>
    </w:p>
    <w:p w:rsidR="00A022CB" w:rsidRPr="00A54F19" w:rsidRDefault="00E643BF" w:rsidP="003F5E31">
      <w:pPr>
        <w:pStyle w:val="Estilodecita"/>
      </w:pPr>
      <w:r w:rsidRPr="00A54F19">
        <w:fldChar w:fldCharType="begin">
          <w:ffData>
            <w:name w:val="Casilla9"/>
            <w:enabled/>
            <w:calcOnExit w:val="0"/>
            <w:checkBox>
              <w:sizeAuto/>
              <w:default w:val="0"/>
            </w:checkBox>
          </w:ffData>
        </w:fldChar>
      </w:r>
      <w:r w:rsidR="00A022CB" w:rsidRPr="00A54F19">
        <w:instrText xml:space="preserve"> FORMCHECKBOX </w:instrText>
      </w:r>
      <w:r w:rsidR="0031271D">
        <w:fldChar w:fldCharType="separate"/>
      </w:r>
      <w:r w:rsidRPr="00A54F19">
        <w:fldChar w:fldCharType="end"/>
      </w:r>
      <w:r w:rsidR="00A022CB" w:rsidRPr="00A54F19">
        <w:tab/>
        <w:t>Anexo V</w:t>
      </w:r>
      <w:r w:rsidR="00A022CB">
        <w:t>"</w:t>
      </w:r>
    </w:p>
    <w:p w:rsidR="00A022CB" w:rsidRDefault="00A022CB" w:rsidP="003F5E31">
      <w:pPr>
        <w:autoSpaceDE w:val="0"/>
        <w:autoSpaceDN w:val="0"/>
        <w:adjustRightInd w:val="0"/>
        <w:rPr>
          <w:rFonts w:cs="Arial"/>
          <w:color w:val="000000"/>
          <w:szCs w:val="24"/>
          <w:lang w:eastAsia="es-ES"/>
        </w:rPr>
      </w:pPr>
    </w:p>
    <w:p w:rsidR="00A022CB" w:rsidRDefault="00A022CB" w:rsidP="00180CB3">
      <w:pPr>
        <w:outlineLvl w:val="0"/>
        <w:rPr>
          <w:rFonts w:cs="Arial"/>
          <w:color w:val="FF0000"/>
          <w:szCs w:val="24"/>
          <w:lang w:eastAsia="es-ES"/>
        </w:rPr>
      </w:pPr>
      <w:r w:rsidRPr="003F5E31">
        <w:rPr>
          <w:rFonts w:cs="Arial"/>
          <w:color w:val="FF0000"/>
          <w:szCs w:val="24"/>
          <w:lang w:eastAsia="es-ES"/>
        </w:rPr>
        <w:t>Se mejora el documento.</w:t>
      </w:r>
    </w:p>
    <w:p w:rsidR="00A022CB" w:rsidRDefault="00A022CB" w:rsidP="003F5E31">
      <w:pPr>
        <w:rPr>
          <w:rFonts w:cs="Arial"/>
          <w:color w:val="FF0000"/>
          <w:szCs w:val="24"/>
          <w:lang w:eastAsia="es-ES"/>
        </w:rPr>
      </w:pPr>
    </w:p>
    <w:p w:rsidR="00A022CB" w:rsidRDefault="00A022CB" w:rsidP="00180CB3">
      <w:pPr>
        <w:shd w:val="clear" w:color="auto" w:fill="D9D9D9"/>
        <w:autoSpaceDE w:val="0"/>
        <w:autoSpaceDN w:val="0"/>
        <w:adjustRightInd w:val="0"/>
        <w:outlineLvl w:val="0"/>
        <w:rPr>
          <w:rFonts w:cs="Arial"/>
          <w:szCs w:val="24"/>
        </w:rPr>
      </w:pPr>
      <w:r>
        <w:rPr>
          <w:rFonts w:cs="Arial"/>
          <w:szCs w:val="24"/>
        </w:rPr>
        <w:t>Modelo 8</w:t>
      </w:r>
    </w:p>
    <w:p w:rsidR="00A022CB" w:rsidRDefault="00A022CB" w:rsidP="003F5E31">
      <w:pPr>
        <w:shd w:val="clear" w:color="auto" w:fill="D9D9D9"/>
        <w:autoSpaceDE w:val="0"/>
        <w:autoSpaceDN w:val="0"/>
        <w:adjustRightInd w:val="0"/>
        <w:rPr>
          <w:rFonts w:cs="Arial"/>
          <w:szCs w:val="24"/>
        </w:rPr>
      </w:pPr>
      <w:r w:rsidRPr="001C5DB1">
        <w:rPr>
          <w:rFonts w:cs="Arial"/>
          <w:szCs w:val="24"/>
        </w:rPr>
        <w:t>INFORME DE ELEGIBILIDAD</w:t>
      </w:r>
    </w:p>
    <w:p w:rsidR="00A022CB" w:rsidRDefault="00A022CB" w:rsidP="003F5E31">
      <w:pPr>
        <w:shd w:val="clear" w:color="auto" w:fill="D9D9D9"/>
        <w:autoSpaceDE w:val="0"/>
        <w:autoSpaceDN w:val="0"/>
        <w:adjustRightInd w:val="0"/>
        <w:rPr>
          <w:rFonts w:cs="Arial"/>
          <w:szCs w:val="24"/>
        </w:rPr>
      </w:pPr>
      <w:r>
        <w:rPr>
          <w:rFonts w:cs="Arial"/>
          <w:szCs w:val="24"/>
        </w:rPr>
        <w:t>Páginas 1 y 2</w:t>
      </w:r>
    </w:p>
    <w:p w:rsidR="00A022CB" w:rsidRDefault="00A022CB" w:rsidP="003F5E31">
      <w:pPr>
        <w:shd w:val="clear" w:color="auto" w:fill="D9D9D9"/>
        <w:autoSpaceDE w:val="0"/>
        <w:autoSpaceDN w:val="0"/>
        <w:adjustRightInd w:val="0"/>
        <w:rPr>
          <w:rFonts w:cs="Arial"/>
          <w:szCs w:val="24"/>
        </w:rPr>
      </w:pPr>
      <w:r>
        <w:rPr>
          <w:rFonts w:cs="Arial"/>
          <w:szCs w:val="24"/>
        </w:rPr>
        <w:t>1) Parece sobrar la referencia a las medidas 123 y 312</w:t>
      </w:r>
    </w:p>
    <w:p w:rsidR="00A022CB" w:rsidRDefault="00A022CB" w:rsidP="003F5E31">
      <w:pPr>
        <w:shd w:val="clear" w:color="auto" w:fill="D9D9D9"/>
        <w:autoSpaceDE w:val="0"/>
        <w:autoSpaceDN w:val="0"/>
        <w:adjustRightInd w:val="0"/>
        <w:rPr>
          <w:rFonts w:cs="Arial"/>
          <w:szCs w:val="24"/>
        </w:rPr>
      </w:pPr>
      <w:r>
        <w:rPr>
          <w:rFonts w:cs="Arial"/>
          <w:szCs w:val="24"/>
        </w:rPr>
        <w:t>2) Se propone incluir un apartado para incluir bajo el punto 4 observaciones sobre el Resumen del presupuesto de gastos</w:t>
      </w:r>
    </w:p>
    <w:p w:rsidR="00A022CB" w:rsidRPr="00C749D7" w:rsidRDefault="00A022CB" w:rsidP="003F5E31">
      <w:pPr>
        <w:shd w:val="clear" w:color="auto" w:fill="D9D9D9"/>
        <w:autoSpaceDE w:val="0"/>
        <w:autoSpaceDN w:val="0"/>
        <w:adjustRightInd w:val="0"/>
        <w:rPr>
          <w:rFonts w:cs="Arial"/>
          <w:szCs w:val="24"/>
        </w:rPr>
      </w:pPr>
      <w:r>
        <w:rPr>
          <w:rFonts w:cs="Arial"/>
          <w:szCs w:val="24"/>
        </w:rPr>
        <w:t>3) Modificar la referencia a que el promotor no solicita otras ayudas</w:t>
      </w:r>
    </w:p>
    <w:p w:rsidR="00DD1A0F" w:rsidRDefault="00DD1A0F"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1) Eliminar la referencia a las medidas 123 y 312.</w:t>
      </w:r>
    </w:p>
    <w:p w:rsidR="00A022CB" w:rsidRPr="001C5DB1" w:rsidRDefault="00A002FD" w:rsidP="003F5E31">
      <w:pPr>
        <w:autoSpaceDE w:val="0"/>
        <w:autoSpaceDN w:val="0"/>
        <w:adjustRightInd w:val="0"/>
        <w:rPr>
          <w:rFonts w:cs="Arial"/>
          <w:color w:val="000000"/>
          <w:szCs w:val="24"/>
          <w:lang w:eastAsia="es-ES"/>
        </w:rPr>
      </w:pPr>
      <w:r>
        <w:rPr>
          <w:noProof/>
          <w:lang w:eastAsia="es-ES"/>
        </w:rPr>
        <mc:AlternateContent>
          <mc:Choice Requires="wps">
            <w:drawing>
              <wp:anchor distT="0" distB="0" distL="114300" distR="114300" simplePos="0" relativeHeight="251655168" behindDoc="0" locked="0" layoutInCell="1" allowOverlap="1">
                <wp:simplePos x="0" y="0"/>
                <wp:positionH relativeFrom="column">
                  <wp:posOffset>3886200</wp:posOffset>
                </wp:positionH>
                <wp:positionV relativeFrom="paragraph">
                  <wp:posOffset>-457200</wp:posOffset>
                </wp:positionV>
                <wp:extent cx="1028700" cy="800100"/>
                <wp:effectExtent l="38100" t="0" r="0" b="3810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30C6"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38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z0NQIAAFo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">
                <v:stroke endarrow="block"/>
              </v:line>
            </w:pict>
          </mc:Fallback>
        </mc:AlternateContent>
      </w:r>
      <w:r w:rsidR="0037679C">
        <w:rPr>
          <w:rFonts w:cs="Arial"/>
          <w:noProof/>
          <w:color w:val="000000"/>
          <w:szCs w:val="24"/>
          <w:lang w:eastAsia="es-ES"/>
        </w:rPr>
        <w:drawing>
          <wp:inline distT="0" distB="0" distL="0" distR="0">
            <wp:extent cx="5356860" cy="11398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6860" cy="1139825"/>
                    </a:xfrm>
                    <a:prstGeom prst="rect">
                      <a:avLst/>
                    </a:prstGeom>
                    <a:noFill/>
                    <a:ln>
                      <a:noFill/>
                    </a:ln>
                  </pic:spPr>
                </pic:pic>
              </a:graphicData>
            </a:graphic>
          </wp:inline>
        </w:drawing>
      </w:r>
    </w:p>
    <w:p w:rsidR="00A022CB" w:rsidRDefault="00A022CB" w:rsidP="003F5E31">
      <w:pPr>
        <w:pStyle w:val="Prrafodelista1"/>
        <w:spacing w:after="0" w:line="240" w:lineRule="auto"/>
        <w:ind w:left="0"/>
        <w:jc w:val="both"/>
      </w:pPr>
    </w:p>
    <w:p w:rsidR="00A022CB" w:rsidRDefault="00A022CB" w:rsidP="003F5E31">
      <w:pPr>
        <w:pStyle w:val="Prrafodelista1"/>
        <w:spacing w:after="0" w:line="240" w:lineRule="auto"/>
        <w:ind w:left="0"/>
        <w:jc w:val="both"/>
        <w:rPr>
          <w:rFonts w:ascii="Arial" w:hAnsi="Arial" w:cs="Arial"/>
          <w:color w:val="000000"/>
          <w:sz w:val="24"/>
          <w:szCs w:val="24"/>
          <w:lang w:eastAsia="es-ES"/>
        </w:rPr>
      </w:pPr>
      <w:r>
        <w:rPr>
          <w:rFonts w:ascii="Arial" w:hAnsi="Arial" w:cs="Arial"/>
          <w:color w:val="000000"/>
          <w:sz w:val="24"/>
          <w:szCs w:val="24"/>
          <w:lang w:eastAsia="es-ES"/>
        </w:rPr>
        <w:t xml:space="preserve">2) </w:t>
      </w:r>
      <w:r w:rsidRPr="00AA6460">
        <w:rPr>
          <w:rFonts w:ascii="Arial" w:hAnsi="Arial" w:cs="Arial"/>
          <w:color w:val="000000"/>
          <w:sz w:val="24"/>
          <w:szCs w:val="24"/>
          <w:lang w:eastAsia="es-ES"/>
        </w:rPr>
        <w:t>Al igual que en el modelo 10, conviene incluir un apartado para incluir bajo el punto 4 observaciones sobre el Resumen del presupuesto de gastos</w:t>
      </w:r>
      <w:r>
        <w:rPr>
          <w:rFonts w:ascii="Arial" w:hAnsi="Arial" w:cs="Arial"/>
          <w:color w:val="000000"/>
          <w:sz w:val="24"/>
          <w:szCs w:val="24"/>
          <w:lang w:eastAsia="es-ES"/>
        </w:rPr>
        <w:t>.</w:t>
      </w:r>
    </w:p>
    <w:p w:rsidR="00A022CB" w:rsidRDefault="00A022CB" w:rsidP="003F5E31">
      <w:pPr>
        <w:pStyle w:val="Prrafodelista1"/>
        <w:spacing w:after="0" w:line="240" w:lineRule="auto"/>
        <w:ind w:left="0"/>
        <w:jc w:val="both"/>
        <w:rPr>
          <w:rFonts w:ascii="Arial" w:hAnsi="Arial" w:cs="Arial"/>
          <w:color w:val="000000"/>
          <w:sz w:val="24"/>
          <w:szCs w:val="24"/>
          <w:lang w:eastAsia="es-ES"/>
        </w:rPr>
      </w:pPr>
    </w:p>
    <w:p w:rsidR="00A022CB" w:rsidRDefault="00A022CB" w:rsidP="003F5E31">
      <w:pPr>
        <w:pStyle w:val="Prrafodelista1"/>
        <w:spacing w:after="0" w:line="240" w:lineRule="auto"/>
        <w:ind w:left="0"/>
        <w:jc w:val="both"/>
        <w:rPr>
          <w:rFonts w:ascii="Arial" w:hAnsi="Arial" w:cs="Arial"/>
          <w:color w:val="000000"/>
          <w:sz w:val="24"/>
          <w:szCs w:val="24"/>
          <w:lang w:eastAsia="es-ES"/>
        </w:rPr>
      </w:pPr>
      <w:r>
        <w:rPr>
          <w:rFonts w:ascii="Arial" w:hAnsi="Arial" w:cs="Arial"/>
          <w:color w:val="000000"/>
          <w:sz w:val="24"/>
          <w:szCs w:val="24"/>
          <w:lang w:eastAsia="es-ES"/>
        </w:rPr>
        <w:t>3) En el punto 9 de la tabla se pone:</w:t>
      </w:r>
    </w:p>
    <w:p w:rsidR="00A022CB" w:rsidRDefault="00A022CB" w:rsidP="003F5E31">
      <w:pPr>
        <w:pStyle w:val="Prrafodelista1"/>
        <w:spacing w:after="0" w:line="240" w:lineRule="auto"/>
        <w:ind w:left="0"/>
        <w:jc w:val="both"/>
        <w:rPr>
          <w:rFonts w:ascii="Arial" w:hAnsi="Arial" w:cs="Arial"/>
          <w:color w:val="000000"/>
          <w:sz w:val="24"/>
          <w:szCs w:val="24"/>
          <w:lang w:eastAsia="es-ES"/>
        </w:rPr>
      </w:pPr>
    </w:p>
    <w:p w:rsidR="00A022CB" w:rsidRPr="00B67358" w:rsidRDefault="0037679C" w:rsidP="003F5E31">
      <w:pPr>
        <w:pStyle w:val="Prrafodelista1"/>
        <w:ind w:left="0"/>
        <w:jc w:val="both"/>
        <w:rPr>
          <w:rFonts w:ascii="Arial" w:hAnsi="Arial" w:cs="Arial"/>
          <w:color w:val="000000"/>
          <w:sz w:val="24"/>
          <w:szCs w:val="24"/>
          <w:lang w:eastAsia="es-ES"/>
        </w:rPr>
      </w:pPr>
      <w:r>
        <w:rPr>
          <w:rFonts w:ascii="Arial" w:hAnsi="Arial" w:cs="Arial"/>
          <w:noProof/>
          <w:color w:val="000000"/>
          <w:sz w:val="24"/>
          <w:szCs w:val="24"/>
          <w:lang w:eastAsia="es-ES"/>
        </w:rPr>
        <w:drawing>
          <wp:inline distT="0" distB="0" distL="0" distR="0">
            <wp:extent cx="5349875" cy="839470"/>
            <wp:effectExtent l="0" t="0" r="3175"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875" cy="839470"/>
                    </a:xfrm>
                    <a:prstGeom prst="rect">
                      <a:avLst/>
                    </a:prstGeom>
                    <a:noFill/>
                    <a:ln>
                      <a:noFill/>
                    </a:ln>
                  </pic:spPr>
                </pic:pic>
              </a:graphicData>
            </a:graphic>
          </wp:inline>
        </w:drawing>
      </w:r>
    </w:p>
    <w:p w:rsidR="00A022CB" w:rsidRPr="00E501D9" w:rsidRDefault="00A022CB" w:rsidP="003F5E31">
      <w:pPr>
        <w:pStyle w:val="Prrafodelista1"/>
        <w:spacing w:after="0" w:line="240" w:lineRule="auto"/>
        <w:ind w:left="0"/>
        <w:jc w:val="both"/>
        <w:rPr>
          <w:rFonts w:ascii="Arial" w:hAnsi="Arial" w:cs="Arial"/>
          <w:color w:val="000000"/>
          <w:sz w:val="24"/>
          <w:szCs w:val="24"/>
          <w:lang w:eastAsia="es-ES"/>
        </w:rPr>
      </w:pPr>
      <w:r w:rsidRPr="00E501D9">
        <w:rPr>
          <w:rFonts w:ascii="Arial" w:hAnsi="Arial" w:cs="Arial"/>
          <w:color w:val="000000"/>
          <w:sz w:val="24"/>
          <w:szCs w:val="24"/>
          <w:lang w:eastAsia="es-ES"/>
        </w:rPr>
        <w:t>Puesto que en el art. 12, sobre Régimen de compatibilidad, se dice:</w:t>
      </w:r>
    </w:p>
    <w:p w:rsidR="00A022CB" w:rsidRDefault="00A022CB" w:rsidP="003F5E31">
      <w:pPr>
        <w:pStyle w:val="Estilodecita"/>
      </w:pPr>
    </w:p>
    <w:p w:rsidR="00A022CB" w:rsidRPr="00E501D9" w:rsidRDefault="00A022CB" w:rsidP="003F5E31">
      <w:pPr>
        <w:pStyle w:val="Estilodecita"/>
      </w:pPr>
      <w:r>
        <w:t>"</w:t>
      </w:r>
      <w:r w:rsidRPr="00E501D9">
        <w:t>1. Según lo establecido en el artículo 59.8 del Reglamento (UE) nº 1305/2013 del Parlamento Europeo y del Consejo, de 17 de diciembre de 2013, los gastos cofinanciados por esta orden no podrán ser cofinanciados mediante la contribución de los Fondos Estructurales, del Fondo de Cohesión o de cualquier otro instrumento financiero de la Unión.</w:t>
      </w:r>
    </w:p>
    <w:p w:rsidR="00A022CB" w:rsidRPr="00E501D9" w:rsidRDefault="00A022CB" w:rsidP="003F5E31">
      <w:pPr>
        <w:pStyle w:val="Estilodecita"/>
      </w:pPr>
      <w:r w:rsidRPr="00E501D9">
        <w:lastRenderedPageBreak/>
        <w:t>2. Las ayudas contempladas en esta orden serán incompatibles con cualquier otra ayuda para la misma finalidad</w:t>
      </w:r>
      <w:r>
        <w:t>"</w:t>
      </w:r>
      <w:r w:rsidRPr="00E501D9">
        <w:t>.</w:t>
      </w:r>
    </w:p>
    <w:p w:rsidR="00A022CB" w:rsidRDefault="00A022CB" w:rsidP="00180CB3">
      <w:pPr>
        <w:pStyle w:val="Prrafodelista1"/>
        <w:spacing w:after="0" w:line="240" w:lineRule="auto"/>
        <w:ind w:left="0"/>
        <w:jc w:val="both"/>
        <w:outlineLvl w:val="0"/>
        <w:rPr>
          <w:rFonts w:ascii="Arial" w:hAnsi="Arial" w:cs="Arial"/>
          <w:color w:val="000000"/>
          <w:sz w:val="24"/>
          <w:szCs w:val="24"/>
          <w:lang w:eastAsia="es-ES"/>
        </w:rPr>
      </w:pPr>
      <w:r>
        <w:rPr>
          <w:rFonts w:ascii="Arial" w:hAnsi="Arial" w:cs="Arial"/>
          <w:color w:val="000000"/>
          <w:sz w:val="24"/>
          <w:szCs w:val="24"/>
          <w:lang w:eastAsia="es-ES"/>
        </w:rPr>
        <w:t>Y</w:t>
      </w:r>
    </w:p>
    <w:p w:rsidR="00A022CB" w:rsidRDefault="00A022CB" w:rsidP="003F5E31">
      <w:pPr>
        <w:pStyle w:val="Prrafodelista1"/>
        <w:spacing w:after="0" w:line="240" w:lineRule="auto"/>
        <w:ind w:left="0"/>
        <w:jc w:val="both"/>
        <w:rPr>
          <w:rFonts w:ascii="Arial" w:hAnsi="Arial" w:cs="Arial"/>
          <w:color w:val="000000"/>
          <w:sz w:val="24"/>
          <w:szCs w:val="24"/>
          <w:lang w:eastAsia="es-ES"/>
        </w:rPr>
      </w:pPr>
    </w:p>
    <w:p w:rsidR="00A022CB" w:rsidRDefault="00A022CB" w:rsidP="003F5E31">
      <w:pPr>
        <w:pStyle w:val="Prrafodelista1"/>
        <w:spacing w:after="0" w:line="240" w:lineRule="auto"/>
        <w:ind w:left="0"/>
        <w:jc w:val="both"/>
        <w:rPr>
          <w:rFonts w:ascii="Arial" w:hAnsi="Arial" w:cs="Arial"/>
          <w:color w:val="000000"/>
          <w:sz w:val="24"/>
          <w:szCs w:val="24"/>
          <w:lang w:eastAsia="es-ES"/>
        </w:rPr>
      </w:pPr>
      <w:r>
        <w:rPr>
          <w:rFonts w:ascii="Arial" w:hAnsi="Arial" w:cs="Arial"/>
          <w:color w:val="000000"/>
          <w:sz w:val="24"/>
          <w:szCs w:val="24"/>
          <w:lang w:eastAsia="es-ES"/>
        </w:rPr>
        <w:t>b) en el anexo IV se dice:</w:t>
      </w:r>
    </w:p>
    <w:p w:rsidR="00A022CB" w:rsidRDefault="00A022CB" w:rsidP="003F5E31">
      <w:pPr>
        <w:pStyle w:val="Prrafodelista1"/>
        <w:spacing w:after="0" w:line="240" w:lineRule="auto"/>
        <w:ind w:left="0"/>
        <w:jc w:val="both"/>
        <w:rPr>
          <w:rFonts w:ascii="Arial" w:hAnsi="Arial" w:cs="Arial"/>
          <w:color w:val="000000"/>
          <w:sz w:val="24"/>
          <w:szCs w:val="24"/>
          <w:lang w:eastAsia="es-ES"/>
        </w:rPr>
      </w:pPr>
    </w:p>
    <w:p w:rsidR="00A022CB" w:rsidRPr="001E0A75" w:rsidRDefault="00A022CB" w:rsidP="003F5E31">
      <w:pPr>
        <w:numPr>
          <w:ilvl w:val="0"/>
          <w:numId w:val="10"/>
        </w:numPr>
        <w:ind w:left="540" w:hanging="180"/>
        <w:rPr>
          <w:rFonts w:cs="Arial"/>
          <w:szCs w:val="24"/>
        </w:rPr>
      </w:pPr>
      <w:r w:rsidRPr="001E0A75">
        <w:rPr>
          <w:rFonts w:cs="Arial"/>
          <w:szCs w:val="24"/>
        </w:rPr>
        <w:t>Otras ayudas solicitadas a otros Organismos o Administraciones Públicas</w:t>
      </w:r>
    </w:p>
    <w:p w:rsidR="00A022CB" w:rsidRPr="001E0A75" w:rsidRDefault="00A022CB" w:rsidP="003F5E31">
      <w:pPr>
        <w:ind w:left="360"/>
        <w:rPr>
          <w:rFonts w:cs="Arial"/>
          <w:szCs w:val="24"/>
        </w:rPr>
      </w:pPr>
    </w:p>
    <w:p w:rsidR="00A022CB" w:rsidRPr="001E0A75" w:rsidRDefault="00E643BF" w:rsidP="003F5E31">
      <w:pPr>
        <w:ind w:left="360"/>
        <w:rPr>
          <w:rFonts w:cs="Arial"/>
          <w:szCs w:val="24"/>
        </w:rPr>
      </w:pPr>
      <w:r w:rsidRPr="001E0A75">
        <w:rPr>
          <w:rFonts w:cs="Arial"/>
          <w:szCs w:val="24"/>
        </w:rPr>
        <w:fldChar w:fldCharType="begin">
          <w:ffData>
            <w:name w:val="Casilla9"/>
            <w:enabled/>
            <w:calcOnExit w:val="0"/>
            <w:checkBox>
              <w:sizeAuto/>
              <w:default w:val="0"/>
            </w:checkBox>
          </w:ffData>
        </w:fldChar>
      </w:r>
      <w:r w:rsidR="00A022CB" w:rsidRPr="001E0A75">
        <w:rPr>
          <w:rFonts w:cs="Arial"/>
          <w:szCs w:val="24"/>
        </w:rPr>
        <w:instrText xml:space="preserve"> FORMCHECKBOX </w:instrText>
      </w:r>
      <w:r w:rsidR="0031271D">
        <w:rPr>
          <w:rFonts w:cs="Arial"/>
          <w:szCs w:val="24"/>
        </w:rPr>
      </w:r>
      <w:r w:rsidR="0031271D">
        <w:rPr>
          <w:rFonts w:cs="Arial"/>
          <w:szCs w:val="24"/>
        </w:rPr>
        <w:fldChar w:fldCharType="separate"/>
      </w:r>
      <w:r w:rsidRPr="001E0A75">
        <w:rPr>
          <w:rFonts w:cs="Arial"/>
          <w:szCs w:val="24"/>
        </w:rPr>
        <w:fldChar w:fldCharType="end"/>
      </w:r>
      <w:r w:rsidR="00A022CB" w:rsidRPr="001E0A75">
        <w:rPr>
          <w:rFonts w:cs="Arial"/>
          <w:szCs w:val="24"/>
        </w:rPr>
        <w:tab/>
        <w:t>No ha solicitado ninguna otra ayuda para el mismo proyecto</w:t>
      </w:r>
    </w:p>
    <w:p w:rsidR="00A022CB" w:rsidRPr="001E0A75" w:rsidRDefault="00E643BF" w:rsidP="003F5E31">
      <w:pPr>
        <w:ind w:left="360"/>
        <w:rPr>
          <w:rFonts w:cs="Arial"/>
          <w:szCs w:val="24"/>
        </w:rPr>
      </w:pPr>
      <w:r w:rsidRPr="001E0A75">
        <w:rPr>
          <w:rFonts w:cs="Arial"/>
          <w:szCs w:val="24"/>
        </w:rPr>
        <w:fldChar w:fldCharType="begin">
          <w:ffData>
            <w:name w:val="Casilla9"/>
            <w:enabled/>
            <w:calcOnExit w:val="0"/>
            <w:checkBox>
              <w:sizeAuto/>
              <w:default w:val="0"/>
            </w:checkBox>
          </w:ffData>
        </w:fldChar>
      </w:r>
      <w:r w:rsidR="00A022CB" w:rsidRPr="001E0A75">
        <w:rPr>
          <w:rFonts w:cs="Arial"/>
          <w:szCs w:val="24"/>
        </w:rPr>
        <w:instrText xml:space="preserve"> FORMCHECKBOX </w:instrText>
      </w:r>
      <w:r w:rsidR="0031271D">
        <w:rPr>
          <w:rFonts w:cs="Arial"/>
          <w:szCs w:val="24"/>
        </w:rPr>
      </w:r>
      <w:r w:rsidR="0031271D">
        <w:rPr>
          <w:rFonts w:cs="Arial"/>
          <w:szCs w:val="24"/>
        </w:rPr>
        <w:fldChar w:fldCharType="separate"/>
      </w:r>
      <w:r w:rsidRPr="001E0A75">
        <w:rPr>
          <w:rFonts w:cs="Arial"/>
          <w:szCs w:val="24"/>
        </w:rPr>
        <w:fldChar w:fldCharType="end"/>
      </w:r>
      <w:r w:rsidR="00A022CB" w:rsidRPr="001E0A75">
        <w:rPr>
          <w:rFonts w:cs="Arial"/>
          <w:szCs w:val="24"/>
        </w:rPr>
        <w:tab/>
        <w:t>Ha solicitado las ayudas para el mismo proyecto que se relacionan a continuación:</w:t>
      </w:r>
    </w:p>
    <w:p w:rsidR="00A022CB" w:rsidRPr="00B95F44" w:rsidRDefault="00A022CB" w:rsidP="003F5E31">
      <w:pPr>
        <w:rPr>
          <w:rFonts w:cs="Arial"/>
          <w:sz w:val="12"/>
          <w:szCs w:val="12"/>
        </w:rPr>
      </w:pPr>
    </w:p>
    <w:tbl>
      <w:tblPr>
        <w:tblW w:w="7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72"/>
        <w:gridCol w:w="1068"/>
        <w:gridCol w:w="950"/>
        <w:gridCol w:w="1210"/>
        <w:gridCol w:w="1433"/>
      </w:tblGrid>
      <w:tr w:rsidR="00A022CB" w:rsidRPr="00D15AB9" w:rsidTr="0052256A">
        <w:tc>
          <w:tcPr>
            <w:tcW w:w="1800" w:type="dxa"/>
            <w:vAlign w:val="center"/>
          </w:tcPr>
          <w:p w:rsidR="00A022CB" w:rsidRPr="002471AB" w:rsidRDefault="00A022CB" w:rsidP="0052256A">
            <w:pPr>
              <w:jc w:val="center"/>
              <w:rPr>
                <w:rFonts w:cs="Arial"/>
                <w:b/>
                <w:sz w:val="20"/>
                <w:szCs w:val="20"/>
              </w:rPr>
            </w:pPr>
            <w:r w:rsidRPr="002471AB">
              <w:rPr>
                <w:rFonts w:cs="Arial"/>
                <w:b/>
                <w:sz w:val="20"/>
                <w:szCs w:val="20"/>
              </w:rPr>
              <w:t>Otras ayudas</w:t>
            </w:r>
          </w:p>
          <w:p w:rsidR="00A022CB" w:rsidRPr="002471AB" w:rsidRDefault="00A022CB" w:rsidP="0052256A">
            <w:pPr>
              <w:rPr>
                <w:rFonts w:cs="Arial"/>
                <w:b/>
                <w:sz w:val="20"/>
                <w:szCs w:val="20"/>
              </w:rPr>
            </w:pPr>
            <w:r w:rsidRPr="002471AB">
              <w:rPr>
                <w:rFonts w:cs="Arial"/>
                <w:b/>
                <w:sz w:val="20"/>
                <w:szCs w:val="20"/>
              </w:rPr>
              <w:t xml:space="preserve">    solicitadas</w:t>
            </w:r>
          </w:p>
        </w:tc>
        <w:tc>
          <w:tcPr>
            <w:tcW w:w="1272" w:type="dxa"/>
            <w:vAlign w:val="center"/>
          </w:tcPr>
          <w:p w:rsidR="00A022CB" w:rsidRPr="002471AB" w:rsidRDefault="00A022CB" w:rsidP="0052256A">
            <w:pPr>
              <w:jc w:val="center"/>
              <w:rPr>
                <w:rFonts w:cs="Arial"/>
                <w:b/>
                <w:sz w:val="20"/>
                <w:szCs w:val="20"/>
              </w:rPr>
            </w:pPr>
            <w:r w:rsidRPr="002471AB">
              <w:rPr>
                <w:rFonts w:cs="Arial"/>
                <w:b/>
                <w:sz w:val="20"/>
                <w:szCs w:val="20"/>
              </w:rPr>
              <w:t>Organismo</w:t>
            </w:r>
          </w:p>
        </w:tc>
        <w:tc>
          <w:tcPr>
            <w:tcW w:w="1068" w:type="dxa"/>
            <w:vAlign w:val="center"/>
          </w:tcPr>
          <w:p w:rsidR="00A022CB" w:rsidRPr="002471AB" w:rsidRDefault="00A022CB" w:rsidP="0052256A">
            <w:pPr>
              <w:jc w:val="center"/>
              <w:rPr>
                <w:rFonts w:cs="Arial"/>
                <w:b/>
                <w:sz w:val="20"/>
                <w:szCs w:val="20"/>
              </w:rPr>
            </w:pPr>
            <w:r w:rsidRPr="002471AB">
              <w:rPr>
                <w:rFonts w:cs="Arial"/>
                <w:b/>
                <w:sz w:val="20"/>
                <w:szCs w:val="20"/>
              </w:rPr>
              <w:t>Año</w:t>
            </w:r>
          </w:p>
        </w:tc>
        <w:tc>
          <w:tcPr>
            <w:tcW w:w="950" w:type="dxa"/>
            <w:vAlign w:val="center"/>
          </w:tcPr>
          <w:p w:rsidR="00A022CB" w:rsidRPr="002471AB" w:rsidRDefault="00A022CB" w:rsidP="0052256A">
            <w:pPr>
              <w:jc w:val="center"/>
              <w:rPr>
                <w:rFonts w:cs="Arial"/>
                <w:b/>
                <w:sz w:val="20"/>
                <w:szCs w:val="20"/>
              </w:rPr>
            </w:pPr>
            <w:r w:rsidRPr="002471AB">
              <w:rPr>
                <w:rFonts w:cs="Arial"/>
                <w:b/>
                <w:sz w:val="20"/>
                <w:szCs w:val="20"/>
              </w:rPr>
              <w:t>Importe</w:t>
            </w:r>
          </w:p>
        </w:tc>
        <w:tc>
          <w:tcPr>
            <w:tcW w:w="1210" w:type="dxa"/>
            <w:vAlign w:val="center"/>
          </w:tcPr>
          <w:p w:rsidR="00A022CB" w:rsidRPr="002471AB" w:rsidRDefault="00A022CB" w:rsidP="0052256A">
            <w:pPr>
              <w:jc w:val="center"/>
              <w:rPr>
                <w:rFonts w:cs="Arial"/>
                <w:b/>
                <w:sz w:val="20"/>
                <w:szCs w:val="20"/>
              </w:rPr>
            </w:pPr>
            <w:r w:rsidRPr="002471AB">
              <w:rPr>
                <w:rFonts w:cs="Arial"/>
                <w:b/>
                <w:sz w:val="20"/>
                <w:szCs w:val="20"/>
              </w:rPr>
              <w:t>% Inversión</w:t>
            </w:r>
          </w:p>
        </w:tc>
        <w:tc>
          <w:tcPr>
            <w:tcW w:w="1433" w:type="dxa"/>
            <w:vAlign w:val="center"/>
          </w:tcPr>
          <w:p w:rsidR="00A022CB" w:rsidRPr="002471AB" w:rsidRDefault="00A022CB" w:rsidP="0052256A">
            <w:pPr>
              <w:jc w:val="center"/>
              <w:rPr>
                <w:rFonts w:cs="Arial"/>
                <w:b/>
                <w:sz w:val="20"/>
                <w:szCs w:val="20"/>
              </w:rPr>
            </w:pPr>
            <w:r w:rsidRPr="002471AB">
              <w:rPr>
                <w:rFonts w:cs="Arial"/>
                <w:b/>
                <w:sz w:val="20"/>
                <w:szCs w:val="20"/>
              </w:rPr>
              <w:t>Marco Legal</w:t>
            </w:r>
          </w:p>
        </w:tc>
      </w:tr>
      <w:tr w:rsidR="00A022CB" w:rsidRPr="00D15AB9" w:rsidTr="0052256A">
        <w:tc>
          <w:tcPr>
            <w:tcW w:w="1800" w:type="dxa"/>
            <w:vMerge w:val="restart"/>
          </w:tcPr>
          <w:p w:rsidR="00A022CB" w:rsidRPr="002471AB" w:rsidRDefault="00A022CB" w:rsidP="0052256A">
            <w:pPr>
              <w:rPr>
                <w:rFonts w:cs="Arial"/>
                <w:b/>
                <w:sz w:val="20"/>
                <w:szCs w:val="20"/>
              </w:rPr>
            </w:pPr>
          </w:p>
        </w:tc>
        <w:tc>
          <w:tcPr>
            <w:tcW w:w="1272" w:type="dxa"/>
          </w:tcPr>
          <w:p w:rsidR="00A022CB" w:rsidRPr="002471AB" w:rsidRDefault="00A022CB" w:rsidP="0052256A">
            <w:pPr>
              <w:rPr>
                <w:rFonts w:cs="Arial"/>
                <w:sz w:val="20"/>
                <w:szCs w:val="20"/>
              </w:rPr>
            </w:pPr>
          </w:p>
        </w:tc>
        <w:tc>
          <w:tcPr>
            <w:tcW w:w="1068" w:type="dxa"/>
          </w:tcPr>
          <w:p w:rsidR="00A022CB" w:rsidRPr="002471AB" w:rsidRDefault="00A022CB" w:rsidP="0052256A">
            <w:pPr>
              <w:rPr>
                <w:rFonts w:cs="Arial"/>
                <w:sz w:val="20"/>
                <w:szCs w:val="20"/>
              </w:rPr>
            </w:pPr>
          </w:p>
        </w:tc>
        <w:tc>
          <w:tcPr>
            <w:tcW w:w="950" w:type="dxa"/>
          </w:tcPr>
          <w:p w:rsidR="00A022CB" w:rsidRPr="002471AB" w:rsidRDefault="00A022CB" w:rsidP="0052256A">
            <w:pPr>
              <w:rPr>
                <w:rFonts w:cs="Arial"/>
                <w:sz w:val="20"/>
                <w:szCs w:val="20"/>
              </w:rPr>
            </w:pPr>
          </w:p>
        </w:tc>
        <w:tc>
          <w:tcPr>
            <w:tcW w:w="1210" w:type="dxa"/>
          </w:tcPr>
          <w:p w:rsidR="00A022CB" w:rsidRPr="002471AB" w:rsidRDefault="00A022CB" w:rsidP="0052256A">
            <w:pPr>
              <w:rPr>
                <w:rFonts w:cs="Arial"/>
                <w:sz w:val="20"/>
                <w:szCs w:val="20"/>
              </w:rPr>
            </w:pPr>
          </w:p>
        </w:tc>
        <w:tc>
          <w:tcPr>
            <w:tcW w:w="1433" w:type="dxa"/>
          </w:tcPr>
          <w:p w:rsidR="00A022CB" w:rsidRPr="002471AB" w:rsidRDefault="00A022CB" w:rsidP="0052256A">
            <w:pPr>
              <w:rPr>
                <w:rFonts w:cs="Arial"/>
                <w:sz w:val="20"/>
                <w:szCs w:val="20"/>
              </w:rPr>
            </w:pPr>
          </w:p>
        </w:tc>
      </w:tr>
      <w:tr w:rsidR="00A022CB" w:rsidRPr="00D15AB9" w:rsidTr="0052256A">
        <w:tc>
          <w:tcPr>
            <w:tcW w:w="1800" w:type="dxa"/>
            <w:vMerge/>
          </w:tcPr>
          <w:p w:rsidR="00A022CB" w:rsidRPr="002471AB" w:rsidRDefault="00A022CB" w:rsidP="0052256A">
            <w:pPr>
              <w:rPr>
                <w:rFonts w:cs="Arial"/>
                <w:b/>
                <w:sz w:val="20"/>
                <w:szCs w:val="20"/>
              </w:rPr>
            </w:pPr>
          </w:p>
        </w:tc>
        <w:tc>
          <w:tcPr>
            <w:tcW w:w="1272" w:type="dxa"/>
          </w:tcPr>
          <w:p w:rsidR="00A022CB" w:rsidRPr="002471AB" w:rsidRDefault="00A022CB" w:rsidP="0052256A">
            <w:pPr>
              <w:rPr>
                <w:rFonts w:cs="Arial"/>
                <w:sz w:val="20"/>
                <w:szCs w:val="20"/>
              </w:rPr>
            </w:pPr>
          </w:p>
        </w:tc>
        <w:tc>
          <w:tcPr>
            <w:tcW w:w="1068" w:type="dxa"/>
          </w:tcPr>
          <w:p w:rsidR="00A022CB" w:rsidRPr="002471AB" w:rsidRDefault="00A022CB" w:rsidP="0052256A">
            <w:pPr>
              <w:rPr>
                <w:rFonts w:cs="Arial"/>
                <w:sz w:val="20"/>
                <w:szCs w:val="20"/>
              </w:rPr>
            </w:pPr>
          </w:p>
        </w:tc>
        <w:tc>
          <w:tcPr>
            <w:tcW w:w="950" w:type="dxa"/>
          </w:tcPr>
          <w:p w:rsidR="00A022CB" w:rsidRPr="002471AB" w:rsidRDefault="00A022CB" w:rsidP="0052256A">
            <w:pPr>
              <w:rPr>
                <w:rFonts w:cs="Arial"/>
                <w:sz w:val="20"/>
                <w:szCs w:val="20"/>
              </w:rPr>
            </w:pPr>
          </w:p>
        </w:tc>
        <w:tc>
          <w:tcPr>
            <w:tcW w:w="1210" w:type="dxa"/>
          </w:tcPr>
          <w:p w:rsidR="00A022CB" w:rsidRPr="002471AB" w:rsidRDefault="00A022CB" w:rsidP="0052256A">
            <w:pPr>
              <w:rPr>
                <w:rFonts w:cs="Arial"/>
                <w:sz w:val="20"/>
                <w:szCs w:val="20"/>
              </w:rPr>
            </w:pPr>
          </w:p>
        </w:tc>
        <w:tc>
          <w:tcPr>
            <w:tcW w:w="1433" w:type="dxa"/>
          </w:tcPr>
          <w:p w:rsidR="00A022CB" w:rsidRPr="002471AB" w:rsidRDefault="00A022CB" w:rsidP="0052256A">
            <w:pPr>
              <w:rPr>
                <w:rFonts w:cs="Arial"/>
                <w:sz w:val="20"/>
                <w:szCs w:val="20"/>
              </w:rPr>
            </w:pPr>
          </w:p>
        </w:tc>
      </w:tr>
    </w:tbl>
    <w:p w:rsidR="00A022CB" w:rsidRDefault="00A022CB" w:rsidP="003F5E31">
      <w:pPr>
        <w:pStyle w:val="Prrafodelista1"/>
        <w:spacing w:after="0" w:line="240" w:lineRule="auto"/>
        <w:ind w:left="0"/>
        <w:jc w:val="both"/>
        <w:rPr>
          <w:rFonts w:ascii="Arial" w:hAnsi="Arial" w:cs="Arial"/>
          <w:color w:val="000000"/>
          <w:sz w:val="24"/>
          <w:szCs w:val="24"/>
          <w:lang w:eastAsia="es-ES"/>
        </w:rPr>
      </w:pPr>
    </w:p>
    <w:p w:rsidR="00A022CB" w:rsidRPr="00B67358" w:rsidRDefault="00A022CB" w:rsidP="003F5E31">
      <w:pPr>
        <w:pStyle w:val="Prrafodelista1"/>
        <w:spacing w:after="0" w:line="240" w:lineRule="auto"/>
        <w:ind w:left="0"/>
        <w:jc w:val="both"/>
        <w:rPr>
          <w:rFonts w:ascii="Arial" w:hAnsi="Arial" w:cs="Arial"/>
          <w:color w:val="000000"/>
          <w:sz w:val="24"/>
          <w:szCs w:val="24"/>
          <w:lang w:eastAsia="es-ES"/>
        </w:rPr>
      </w:pPr>
      <w:r w:rsidRPr="00B67358">
        <w:rPr>
          <w:rFonts w:ascii="Arial" w:hAnsi="Arial" w:cs="Arial"/>
          <w:color w:val="000000"/>
          <w:sz w:val="24"/>
          <w:szCs w:val="24"/>
          <w:lang w:eastAsia="es-ES"/>
        </w:rPr>
        <w:t xml:space="preserve">¿No debería </w:t>
      </w:r>
      <w:r>
        <w:rPr>
          <w:rFonts w:ascii="Arial" w:hAnsi="Arial" w:cs="Arial"/>
          <w:color w:val="000000"/>
          <w:sz w:val="24"/>
          <w:szCs w:val="24"/>
          <w:lang w:eastAsia="es-ES"/>
        </w:rPr>
        <w:t>escribirse en dicho punto 9 "</w:t>
      </w:r>
      <w:r w:rsidRPr="00E501D9">
        <w:rPr>
          <w:rFonts w:cs="Arial"/>
          <w:i/>
          <w:sz w:val="24"/>
          <w:szCs w:val="24"/>
          <w:lang w:eastAsia="es-ES"/>
        </w:rPr>
        <w:t>Solicitud de otras ayudas</w:t>
      </w:r>
      <w:r>
        <w:rPr>
          <w:rFonts w:ascii="Arial" w:hAnsi="Arial" w:cs="Arial"/>
          <w:color w:val="000000"/>
          <w:sz w:val="24"/>
          <w:szCs w:val="24"/>
          <w:lang w:eastAsia="es-ES"/>
        </w:rPr>
        <w:t>" y en lugar "</w:t>
      </w:r>
      <w:r w:rsidRPr="00E501D9">
        <w:rPr>
          <w:rFonts w:cs="Arial"/>
          <w:i/>
          <w:sz w:val="24"/>
          <w:szCs w:val="24"/>
          <w:lang w:eastAsia="es-ES"/>
        </w:rPr>
        <w:t>No solicita otras ayudas</w:t>
      </w:r>
      <w:r>
        <w:rPr>
          <w:rFonts w:ascii="Arial" w:hAnsi="Arial" w:cs="Arial"/>
          <w:color w:val="000000"/>
          <w:sz w:val="24"/>
          <w:szCs w:val="24"/>
          <w:lang w:eastAsia="es-ES"/>
        </w:rPr>
        <w:t>"</w:t>
      </w:r>
      <w:r w:rsidRPr="00B67358">
        <w:rPr>
          <w:rFonts w:ascii="Arial" w:hAnsi="Arial" w:cs="Arial"/>
          <w:color w:val="000000"/>
          <w:sz w:val="24"/>
          <w:szCs w:val="24"/>
          <w:lang w:eastAsia="es-ES"/>
        </w:rPr>
        <w:t>?</w:t>
      </w:r>
    </w:p>
    <w:p w:rsidR="00A022CB" w:rsidRDefault="00A022CB" w:rsidP="003F5E31">
      <w:pPr>
        <w:autoSpaceDE w:val="0"/>
        <w:autoSpaceDN w:val="0"/>
        <w:adjustRightInd w:val="0"/>
        <w:rPr>
          <w:rFonts w:cs="Arial"/>
          <w:color w:val="000000"/>
          <w:szCs w:val="24"/>
          <w:lang w:eastAsia="es-ES"/>
        </w:rPr>
      </w:pPr>
    </w:p>
    <w:p w:rsidR="00A022CB" w:rsidRDefault="00A022CB" w:rsidP="00180CB3">
      <w:pPr>
        <w:outlineLvl w:val="0"/>
        <w:rPr>
          <w:rFonts w:cs="Arial"/>
          <w:color w:val="FF0000"/>
          <w:szCs w:val="24"/>
          <w:lang w:eastAsia="es-ES"/>
        </w:rPr>
      </w:pPr>
      <w:r w:rsidRPr="003F5E31">
        <w:rPr>
          <w:rFonts w:cs="Arial"/>
          <w:color w:val="FF0000"/>
          <w:szCs w:val="24"/>
          <w:lang w:eastAsia="es-ES"/>
        </w:rPr>
        <w:t>Se corrigen los apartados propuestos.</w:t>
      </w:r>
    </w:p>
    <w:p w:rsidR="00A022CB" w:rsidRDefault="00A022CB" w:rsidP="003F5E31">
      <w:pPr>
        <w:rPr>
          <w:rFonts w:cs="Arial"/>
          <w:szCs w:val="24"/>
        </w:rPr>
      </w:pPr>
    </w:p>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10</w:t>
      </w:r>
    </w:p>
    <w:p w:rsidR="00A022CB" w:rsidRDefault="00A022CB"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rsidR="00A022CB" w:rsidRDefault="00A022CB"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rsidR="00A022CB" w:rsidRDefault="00A022CB"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rsidR="00A022CB" w:rsidRDefault="00A022CB"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rsidR="00DD1A0F" w:rsidRDefault="00DD1A0F"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rsidR="00A022CB" w:rsidRDefault="00A022CB" w:rsidP="003F5E31">
      <w:pPr>
        <w:rPr>
          <w:rFonts w:cs="Arial"/>
          <w:color w:val="FF0000"/>
          <w:szCs w:val="24"/>
          <w:lang w:eastAsia="es-ES"/>
        </w:rPr>
      </w:pPr>
    </w:p>
    <w:p w:rsidR="00A022CB" w:rsidRDefault="00A022CB" w:rsidP="00180CB3">
      <w:pPr>
        <w:outlineLvl w:val="0"/>
        <w:rPr>
          <w:rFonts w:cs="Arial"/>
          <w:color w:val="FF0000"/>
          <w:szCs w:val="24"/>
          <w:lang w:eastAsia="es-ES"/>
        </w:rPr>
      </w:pPr>
      <w:r w:rsidRPr="003F5E31">
        <w:rPr>
          <w:rFonts w:cs="Arial"/>
          <w:color w:val="FF0000"/>
          <w:szCs w:val="24"/>
          <w:lang w:eastAsia="es-ES"/>
        </w:rPr>
        <w:t>Se corrige.</w:t>
      </w:r>
    </w:p>
    <w:p w:rsidR="00A022CB" w:rsidRDefault="00A022CB" w:rsidP="003F5E31">
      <w:pPr>
        <w:autoSpaceDE w:val="0"/>
        <w:autoSpaceDN w:val="0"/>
        <w:adjustRightInd w:val="0"/>
        <w:rPr>
          <w:rFonts w:cs="Arial"/>
          <w:color w:val="000000"/>
          <w:szCs w:val="24"/>
          <w:lang w:eastAsia="es-ES"/>
        </w:rPr>
      </w:pPr>
    </w:p>
    <w:p w:rsidR="00A022CB" w:rsidRDefault="00A022CB"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as propuestas de financiación por fondos (Feader y Comunidad Autónoma) y de la asignación de top up, las hacen la Dirección General de Desarrollo Rural  (DGDR) y por tanto la DGDR la comunica antes al Grupo o la DGDR la rellena a posteriori</w:t>
      </w:r>
      <w:r>
        <w:rPr>
          <w:rFonts w:cs="Arial"/>
          <w:color w:val="000000"/>
          <w:szCs w:val="24"/>
          <w:lang w:eastAsia="es-ES"/>
        </w:rPr>
        <w:t>.</w:t>
      </w:r>
    </w:p>
    <w:p w:rsidR="00A022CB" w:rsidRDefault="00A022CB" w:rsidP="003F5E31">
      <w:pPr>
        <w:autoSpaceDE w:val="0"/>
        <w:autoSpaceDN w:val="0"/>
        <w:adjustRightInd w:val="0"/>
        <w:rPr>
          <w:rFonts w:cs="Arial"/>
          <w:color w:val="000000"/>
          <w:szCs w:val="24"/>
          <w:lang w:eastAsia="es-ES"/>
        </w:rPr>
      </w:pPr>
    </w:p>
    <w:p w:rsidR="00A022CB" w:rsidRDefault="00A022CB"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Correcto.</w:t>
      </w:r>
    </w:p>
    <w:p w:rsidR="00A022CB" w:rsidRDefault="00A022CB" w:rsidP="003F5E31">
      <w:pPr>
        <w:autoSpaceDE w:val="0"/>
        <w:autoSpaceDN w:val="0"/>
        <w:adjustRightInd w:val="0"/>
        <w:rPr>
          <w:rFonts w:cs="Arial"/>
          <w:color w:val="FF0000"/>
          <w:szCs w:val="24"/>
          <w:lang w:eastAsia="es-ES"/>
        </w:rPr>
      </w:pPr>
    </w:p>
    <w:p w:rsidR="00A022CB" w:rsidRDefault="00A022CB"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rsidR="00A022CB" w:rsidRDefault="00A022CB" w:rsidP="003F5E31">
      <w:pPr>
        <w:autoSpaceDE w:val="0"/>
        <w:autoSpaceDN w:val="0"/>
        <w:adjustRightInd w:val="0"/>
        <w:rPr>
          <w:rFonts w:cs="Arial"/>
          <w:b/>
          <w:color w:val="000000"/>
          <w:szCs w:val="24"/>
          <w:lang w:eastAsia="es-ES"/>
        </w:rPr>
      </w:pPr>
    </w:p>
    <w:p w:rsidR="00A022CB" w:rsidRPr="003F5E31" w:rsidRDefault="00A022CB"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rsidR="00A022CB" w:rsidRDefault="00A022CB" w:rsidP="003F5E31">
      <w:pPr>
        <w:autoSpaceDE w:val="0"/>
        <w:autoSpaceDN w:val="0"/>
        <w:adjustRightInd w:val="0"/>
        <w:rPr>
          <w:rFonts w:cs="Arial"/>
          <w:color w:val="000000"/>
          <w:szCs w:val="24"/>
          <w:lang w:eastAsia="es-ES"/>
        </w:rPr>
      </w:pPr>
    </w:p>
    <w:p w:rsidR="00A022CB" w:rsidRPr="009E699D" w:rsidRDefault="00A022CB"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rsidR="00A022CB" w:rsidRDefault="00A022CB" w:rsidP="003F5E31">
      <w:pPr>
        <w:autoSpaceDE w:val="0"/>
        <w:autoSpaceDN w:val="0"/>
        <w:adjustRightInd w:val="0"/>
        <w:rPr>
          <w:rFonts w:cs="Arial"/>
          <w:color w:val="000000"/>
          <w:szCs w:val="24"/>
          <w:lang w:eastAsia="es-ES"/>
        </w:rPr>
      </w:pPr>
    </w:p>
    <w:p w:rsidR="00A022CB" w:rsidRPr="00581B58" w:rsidRDefault="00A022CB" w:rsidP="00180CB3">
      <w:pPr>
        <w:outlineLvl w:val="0"/>
        <w:rPr>
          <w:rFonts w:cs="Arial"/>
          <w:color w:val="FF0000"/>
          <w:szCs w:val="24"/>
        </w:rPr>
      </w:pPr>
      <w:r w:rsidRPr="00581B58">
        <w:rPr>
          <w:rFonts w:cs="Arial"/>
          <w:color w:val="FF0000"/>
          <w:szCs w:val="24"/>
          <w:lang w:eastAsia="es-ES"/>
        </w:rPr>
        <w:lastRenderedPageBreak/>
        <w:t>Se considera correcta la propuesta del Manual.</w:t>
      </w:r>
    </w:p>
    <w:p w:rsidR="00A022CB" w:rsidRDefault="00A022CB" w:rsidP="003F5E31">
      <w:pPr>
        <w:rPr>
          <w:rFonts w:cs="Arial"/>
          <w:szCs w:val="24"/>
        </w:rPr>
      </w:pPr>
    </w:p>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12</w:t>
      </w:r>
    </w:p>
    <w:p w:rsidR="00A022CB" w:rsidRDefault="00A022CB" w:rsidP="00581B58">
      <w:pPr>
        <w:shd w:val="clear" w:color="auto" w:fill="D9D9D9"/>
        <w:autoSpaceDE w:val="0"/>
        <w:autoSpaceDN w:val="0"/>
        <w:adjustRightInd w:val="0"/>
        <w:rPr>
          <w:rFonts w:cs="Arial"/>
          <w:color w:val="000000"/>
          <w:szCs w:val="24"/>
          <w:lang w:eastAsia="es-ES"/>
        </w:rPr>
      </w:pPr>
      <w:r w:rsidRPr="00EB6E81">
        <w:rPr>
          <w:rFonts w:cs="Arial"/>
          <w:color w:val="000000"/>
          <w:szCs w:val="24"/>
          <w:lang w:eastAsia="es-ES"/>
        </w:rPr>
        <w:t>Resolución del Director General</w:t>
      </w:r>
    </w:p>
    <w:p w:rsidR="00A022CB" w:rsidRDefault="00A022CB" w:rsidP="00581B58">
      <w:pPr>
        <w:shd w:val="clear" w:color="auto" w:fill="D9D9D9"/>
        <w:autoSpaceDE w:val="0"/>
        <w:autoSpaceDN w:val="0"/>
        <w:adjustRightInd w:val="0"/>
        <w:rPr>
          <w:rFonts w:cs="Arial"/>
          <w:color w:val="000000"/>
          <w:szCs w:val="24"/>
          <w:lang w:eastAsia="es-ES"/>
        </w:rPr>
      </w:pPr>
      <w:r>
        <w:rPr>
          <w:rFonts w:cs="Arial"/>
          <w:color w:val="000000"/>
          <w:szCs w:val="24"/>
          <w:lang w:eastAsia="es-ES"/>
        </w:rPr>
        <w:t>Página 1</w:t>
      </w:r>
    </w:p>
    <w:p w:rsidR="00A022CB" w:rsidRDefault="00A022CB" w:rsidP="00581B58">
      <w:pPr>
        <w:shd w:val="clear" w:color="auto" w:fill="D9D9D9"/>
        <w:autoSpaceDE w:val="0"/>
        <w:autoSpaceDN w:val="0"/>
        <w:adjustRightInd w:val="0"/>
        <w:rPr>
          <w:rFonts w:cs="Arial"/>
          <w:color w:val="000000"/>
          <w:szCs w:val="24"/>
          <w:lang w:eastAsia="es-ES"/>
        </w:rPr>
      </w:pPr>
      <w:r>
        <w:rPr>
          <w:rFonts w:cs="Arial"/>
          <w:color w:val="000000"/>
          <w:szCs w:val="24"/>
          <w:lang w:eastAsia="es-ES"/>
        </w:rPr>
        <w:t>La numeración de los antecedentes de hecho pasa directamente del primero al quinto sin tercero ni cuarto</w:t>
      </w:r>
    </w:p>
    <w:p w:rsidR="000B3F3B" w:rsidRDefault="000B3F3B" w:rsidP="000B3F3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581B58">
      <w:pPr>
        <w:autoSpaceDE w:val="0"/>
        <w:autoSpaceDN w:val="0"/>
        <w:adjustRightInd w:val="0"/>
        <w:rPr>
          <w:rFonts w:cs="Arial"/>
          <w:color w:val="000000"/>
          <w:szCs w:val="24"/>
          <w:lang w:eastAsia="es-ES"/>
        </w:rPr>
      </w:pPr>
    </w:p>
    <w:p w:rsidR="00A022CB" w:rsidRDefault="00A022CB" w:rsidP="00581B58">
      <w:pPr>
        <w:autoSpaceDE w:val="0"/>
        <w:autoSpaceDN w:val="0"/>
        <w:adjustRightInd w:val="0"/>
        <w:rPr>
          <w:rFonts w:cs="Arial"/>
          <w:color w:val="000000"/>
          <w:szCs w:val="24"/>
          <w:lang w:eastAsia="es-ES"/>
        </w:rPr>
      </w:pPr>
    </w:p>
    <w:p w:rsidR="00A022CB" w:rsidRPr="00EB6E81" w:rsidRDefault="0037679C" w:rsidP="00581B58">
      <w:pPr>
        <w:autoSpaceDE w:val="0"/>
        <w:autoSpaceDN w:val="0"/>
        <w:adjustRightInd w:val="0"/>
        <w:rPr>
          <w:rFonts w:cs="Arial"/>
          <w:color w:val="000000"/>
          <w:szCs w:val="24"/>
          <w:lang w:eastAsia="es-ES"/>
        </w:rPr>
      </w:pPr>
      <w:r>
        <w:rPr>
          <w:rFonts w:cs="Arial"/>
          <w:noProof/>
          <w:color w:val="000000"/>
          <w:szCs w:val="24"/>
          <w:lang w:eastAsia="es-ES"/>
        </w:rPr>
        <w:drawing>
          <wp:inline distT="0" distB="0" distL="0" distR="0">
            <wp:extent cx="3821430" cy="1364615"/>
            <wp:effectExtent l="0" t="0" r="7620" b="6985"/>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1430" cy="1364615"/>
                    </a:xfrm>
                    <a:prstGeom prst="rect">
                      <a:avLst/>
                    </a:prstGeom>
                    <a:noFill/>
                    <a:ln>
                      <a:noFill/>
                    </a:ln>
                  </pic:spPr>
                </pic:pic>
              </a:graphicData>
            </a:graphic>
          </wp:inline>
        </w:drawing>
      </w:r>
    </w:p>
    <w:p w:rsidR="00A022CB" w:rsidRDefault="00A022CB" w:rsidP="00180CB3">
      <w:pPr>
        <w:outlineLvl w:val="0"/>
        <w:rPr>
          <w:rFonts w:cs="Arial"/>
          <w:color w:val="FF0000"/>
          <w:szCs w:val="24"/>
          <w:lang w:eastAsia="es-ES"/>
        </w:rPr>
      </w:pPr>
      <w:r w:rsidRPr="00581B58">
        <w:rPr>
          <w:rFonts w:cs="Arial"/>
          <w:color w:val="FF0000"/>
          <w:szCs w:val="24"/>
          <w:lang w:eastAsia="es-ES"/>
        </w:rPr>
        <w:t>Se debe corregir.</w:t>
      </w:r>
    </w:p>
    <w:p w:rsidR="00A022CB" w:rsidRDefault="00A022CB" w:rsidP="00581B58">
      <w:pPr>
        <w:rPr>
          <w:rFonts w:cs="Arial"/>
          <w:color w:val="FF0000"/>
          <w:szCs w:val="24"/>
          <w:lang w:eastAsia="es-ES"/>
        </w:rPr>
      </w:pPr>
    </w:p>
    <w:p w:rsidR="00A022CB" w:rsidRDefault="00A022CB" w:rsidP="00581B58">
      <w:pPr>
        <w:rPr>
          <w:rFonts w:cs="Arial"/>
          <w:color w:val="00B050"/>
          <w:szCs w:val="24"/>
        </w:rPr>
      </w:pPr>
      <w:r w:rsidRPr="004A6913">
        <w:rPr>
          <w:rFonts w:cs="Arial"/>
          <w:color w:val="00B050"/>
          <w:szCs w:val="24"/>
        </w:rPr>
        <w:t>N de RADR</w:t>
      </w:r>
      <w:r w:rsidR="009D2E3A" w:rsidRPr="004A6913">
        <w:rPr>
          <w:rFonts w:cs="Arial"/>
          <w:color w:val="00B050"/>
          <w:szCs w:val="24"/>
        </w:rPr>
        <w:t>:</w:t>
      </w:r>
      <w:r w:rsidR="009D2E3A">
        <w:rPr>
          <w:rFonts w:cs="Arial"/>
          <w:color w:val="00B050"/>
          <w:szCs w:val="24"/>
        </w:rPr>
        <w:t xml:space="preserve"> DGA</w:t>
      </w:r>
      <w:r>
        <w:rPr>
          <w:rFonts w:cs="Arial"/>
          <w:color w:val="00B050"/>
          <w:szCs w:val="24"/>
        </w:rPr>
        <w:t xml:space="preserve"> lo corregirá en la siguiente versión del Manual de procedimiento (en la 2 no está).</w:t>
      </w:r>
      <w:r w:rsidR="000B3F3B">
        <w:rPr>
          <w:rFonts w:cs="Arial"/>
          <w:color w:val="00B050"/>
          <w:szCs w:val="24"/>
        </w:rPr>
        <w:t xml:space="preserve"> Corregido en la versión 1.1 del Manual.</w:t>
      </w:r>
    </w:p>
    <w:p w:rsidR="00A022CB" w:rsidRDefault="00A022CB" w:rsidP="00581B58">
      <w:pPr>
        <w:rPr>
          <w:rFonts w:cs="Arial"/>
          <w:color w:val="FF0000"/>
          <w:szCs w:val="24"/>
          <w:lang w:eastAsia="es-ES"/>
        </w:rPr>
      </w:pPr>
    </w:p>
    <w:p w:rsidR="00A022CB" w:rsidRPr="00E47709" w:rsidRDefault="00A022CB" w:rsidP="00581B58">
      <w:pPr>
        <w:shd w:val="clear" w:color="auto" w:fill="D9D9D9"/>
        <w:rPr>
          <w:rStyle w:val="Textoennegrita"/>
          <w:rFonts w:cs="Arial"/>
          <w:b w:val="0"/>
          <w:color w:val="000000"/>
          <w:szCs w:val="24"/>
        </w:rPr>
      </w:pPr>
      <w:bookmarkStart w:id="320" w:name="ProcSolicitudModificaNoNuevoInformeElegi"/>
      <w:bookmarkEnd w:id="320"/>
      <w:r w:rsidRPr="00E47709">
        <w:rPr>
          <w:rStyle w:val="Textoennegrita"/>
          <w:rFonts w:cs="Arial"/>
          <w:b w:val="0"/>
          <w:color w:val="000000"/>
          <w:szCs w:val="24"/>
        </w:rPr>
        <w:t>Si se presenta una solicitud de modificación, en qué casos bastará con un IP de Modificación y cuándo será necesario emitir un nuevo IE.</w:t>
      </w:r>
    </w:p>
    <w:p w:rsidR="00605BE6" w:rsidRPr="007C1807" w:rsidRDefault="00605BE6"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w:t>
        </w:r>
        <w:r w:rsidR="009D2E3A" w:rsidRPr="007C1807">
          <w:rPr>
            <w:rStyle w:val="Hipervnculo"/>
            <w:sz w:val="16"/>
            <w:szCs w:val="16"/>
          </w:rPr>
          <w:t xml:space="preserve"> </w:t>
        </w:r>
        <w:r w:rsidRPr="007C1807">
          <w:rPr>
            <w:rStyle w:val="Hipervnculo"/>
            <w:sz w:val="16"/>
            <w:szCs w:val="16"/>
          </w:rPr>
          <w:t>modificación de la resolución aprobatoria</w:t>
        </w:r>
      </w:hyperlink>
      <w:r w:rsidRPr="007C1807">
        <w:rPr>
          <w:sz w:val="16"/>
          <w:szCs w:val="16"/>
        </w:rPr>
        <w:t>)</w:t>
      </w:r>
    </w:p>
    <w:p w:rsidR="00A022CB" w:rsidRDefault="00A022CB" w:rsidP="00581B58">
      <w:pPr>
        <w:rPr>
          <w:bCs/>
        </w:rPr>
      </w:pPr>
    </w:p>
    <w:p w:rsidR="00A022CB" w:rsidRPr="00581B58" w:rsidRDefault="00A022CB" w:rsidP="00180CB3">
      <w:pPr>
        <w:pStyle w:val="msolistparagraph0"/>
        <w:spacing w:before="60"/>
        <w:ind w:left="0"/>
        <w:outlineLvl w:val="0"/>
        <w:rPr>
          <w:rFonts w:ascii="Arial" w:hAnsi="Arial" w:cs="Arial"/>
          <w:color w:val="FF0000"/>
          <w:sz w:val="24"/>
          <w:szCs w:val="24"/>
        </w:rPr>
      </w:pPr>
      <w:r w:rsidRPr="00581B58">
        <w:rPr>
          <w:rFonts w:ascii="Arial" w:hAnsi="Arial" w:cs="Arial"/>
          <w:color w:val="FF0000"/>
          <w:sz w:val="24"/>
          <w:szCs w:val="24"/>
        </w:rPr>
        <w:t>En principio no debe haber nuevos informes de elegibilidad.</w:t>
      </w:r>
    </w:p>
    <w:p w:rsidR="00A022CB" w:rsidRDefault="00A022CB" w:rsidP="00581B58">
      <w:pPr>
        <w:rPr>
          <w:rFonts w:cs="Arial"/>
          <w:szCs w:val="24"/>
        </w:rPr>
      </w:pPr>
    </w:p>
    <w:p w:rsidR="00A022CB" w:rsidRPr="007519EB" w:rsidRDefault="00A022CB" w:rsidP="00581B58">
      <w:pPr>
        <w:shd w:val="clear" w:color="auto" w:fill="D9D9D9"/>
        <w:rPr>
          <w:rFonts w:cs="Arial"/>
          <w:szCs w:val="24"/>
        </w:rPr>
      </w:pPr>
      <w:r w:rsidRPr="007519EB">
        <w:rPr>
          <w:rFonts w:cs="Arial"/>
          <w:szCs w:val="24"/>
        </w:rPr>
        <w:t xml:space="preserve">SE NECESITA MÁS DETALLE EN LA EXPLICACIÓN DE LA GESTIÓN DE LA LISTA DE ESPERA Y EL </w:t>
      </w:r>
      <w:r>
        <w:rPr>
          <w:rFonts w:cs="Arial"/>
          <w:szCs w:val="24"/>
        </w:rPr>
        <w:t>TRASVASE DE FONDOS ENTRE GRUPOS</w:t>
      </w:r>
    </w:p>
    <w:p w:rsidR="005B2FD3" w:rsidRDefault="005B2FD3"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581B58"/>
    <w:p w:rsidR="00A022CB" w:rsidRPr="00581B58" w:rsidRDefault="00A022CB"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 todavía debe decidirse su implementación.</w:t>
      </w:r>
    </w:p>
    <w:p w:rsidR="00A022CB" w:rsidRDefault="00A022CB" w:rsidP="00581B58">
      <w:pPr>
        <w:rPr>
          <w:rFonts w:cs="Arial"/>
          <w:szCs w:val="24"/>
        </w:rPr>
      </w:pPr>
    </w:p>
    <w:p w:rsidR="00A022CB" w:rsidRPr="007519EB" w:rsidRDefault="00A022CB" w:rsidP="00581B58">
      <w:pPr>
        <w:shd w:val="clear" w:color="auto" w:fill="D9D9D9"/>
        <w:rPr>
          <w:rFonts w:cs="Arial"/>
          <w:szCs w:val="24"/>
        </w:rPr>
      </w:pPr>
      <w:r w:rsidRPr="007519EB">
        <w:rPr>
          <w:rFonts w:cs="Arial"/>
          <w:szCs w:val="24"/>
        </w:rPr>
        <w:t xml:space="preserve">¿CÓMO SE HACEN LAS MODIFICACIONES EN EL PLAN FINANCIERO? </w:t>
      </w:r>
    </w:p>
    <w:p w:rsidR="00A022CB" w:rsidRDefault="00A022CB" w:rsidP="00581B58">
      <w:pPr>
        <w:pStyle w:val="Prrafodelista"/>
      </w:pPr>
    </w:p>
    <w:p w:rsidR="00A022CB" w:rsidRPr="00581B58" w:rsidRDefault="00A022CB"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rsidR="00A022CB" w:rsidRDefault="00A022CB" w:rsidP="00581B58">
      <w:pPr>
        <w:rPr>
          <w:rFonts w:cs="Arial"/>
          <w:szCs w:val="24"/>
        </w:rPr>
      </w:pPr>
    </w:p>
    <w:p w:rsidR="00A022CB" w:rsidRDefault="00A022CB" w:rsidP="0052256A">
      <w:pPr>
        <w:shd w:val="clear" w:color="auto" w:fill="D9D9D9"/>
        <w:rPr>
          <w:rStyle w:val="Textoennegrita"/>
          <w:rFonts w:cs="Arial"/>
          <w:b w:val="0"/>
          <w:color w:val="000000"/>
          <w:szCs w:val="24"/>
        </w:rPr>
      </w:pPr>
      <w:bookmarkStart w:id="321" w:name="ProcCoop11MayoríaEntesPúblicos"/>
      <w:bookmarkEnd w:id="321"/>
      <w:r>
        <w:rPr>
          <w:rStyle w:val="Textoennegrita"/>
          <w:rFonts w:cs="Arial"/>
          <w:b w:val="0"/>
          <w:color w:val="000000"/>
          <w:szCs w:val="24"/>
        </w:rPr>
        <w:t>MAYORÍA DE SOCIOS PÚBLICOS EN PROYECTOS DE COOPERACIÓN ENTRE PARTICULARES</w:t>
      </w:r>
    </w:p>
    <w:p w:rsidR="005B2FD3" w:rsidRDefault="005B2FD3"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A022CB" w:rsidRDefault="00A022CB" w:rsidP="0052256A">
      <w:pPr>
        <w:pStyle w:val="msolistparagraph0"/>
        <w:spacing w:before="60"/>
        <w:ind w:left="0"/>
        <w:rPr>
          <w:rFonts w:ascii="Arial" w:hAnsi="Arial" w:cs="Arial"/>
          <w:b/>
          <w:bCs/>
          <w:sz w:val="24"/>
          <w:szCs w:val="24"/>
        </w:rPr>
      </w:pPr>
    </w:p>
    <w:p w:rsidR="00A022CB" w:rsidRDefault="00A022CB"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rsidR="00A022CB" w:rsidRDefault="00A022CB" w:rsidP="00651E3B">
      <w:pPr>
        <w:pStyle w:val="msolistparagraph0"/>
        <w:ind w:left="0"/>
        <w:jc w:val="both"/>
        <w:rPr>
          <w:rFonts w:ascii="Arial" w:hAnsi="Arial" w:cs="Arial"/>
          <w:sz w:val="24"/>
          <w:szCs w:val="24"/>
        </w:rPr>
      </w:pPr>
    </w:p>
    <w:p w:rsidR="00A022CB" w:rsidRPr="00651E3B" w:rsidRDefault="00A022CB" w:rsidP="00180CB3">
      <w:pPr>
        <w:pStyle w:val="msolistparagraph0"/>
        <w:ind w:left="0"/>
        <w:jc w:val="both"/>
        <w:outlineLvl w:val="0"/>
        <w:rPr>
          <w:rFonts w:ascii="Arial" w:hAnsi="Arial" w:cs="Arial"/>
          <w:color w:val="FF0000"/>
          <w:sz w:val="24"/>
          <w:szCs w:val="24"/>
        </w:rPr>
      </w:pP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rsidR="00A022CB" w:rsidRDefault="00A022CB" w:rsidP="00651E3B">
      <w:pPr>
        <w:rPr>
          <w:rFonts w:cs="Arial"/>
          <w:szCs w:val="24"/>
        </w:rPr>
      </w:pPr>
    </w:p>
    <w:p w:rsidR="00A022CB" w:rsidRPr="00417149" w:rsidRDefault="00A022CB" w:rsidP="00180CB3">
      <w:pPr>
        <w:shd w:val="clear" w:color="auto" w:fill="D9D9D9"/>
        <w:outlineLvl w:val="0"/>
        <w:rPr>
          <w:rFonts w:cs="Arial"/>
          <w:szCs w:val="24"/>
          <w:lang w:eastAsia="es-ES"/>
        </w:rPr>
      </w:pPr>
      <w:r w:rsidRPr="00417149">
        <w:rPr>
          <w:rFonts w:cs="Arial"/>
          <w:szCs w:val="24"/>
          <w:lang w:eastAsia="es-ES"/>
        </w:rPr>
        <w:t>RESOLUCIÓN DEL DIRECTOR GENERAL</w:t>
      </w:r>
    </w:p>
    <w:p w:rsidR="00A022CB" w:rsidRDefault="00A022CB" w:rsidP="00180CB3">
      <w:pPr>
        <w:shd w:val="clear" w:color="auto" w:fill="D9D9D9"/>
        <w:outlineLvl w:val="0"/>
        <w:rPr>
          <w:rFonts w:cs="Arial"/>
          <w:szCs w:val="24"/>
          <w:lang w:eastAsia="es-ES"/>
        </w:rPr>
      </w:pPr>
      <w:r>
        <w:rPr>
          <w:rFonts w:cs="Arial"/>
          <w:szCs w:val="24"/>
          <w:lang w:eastAsia="es-ES"/>
        </w:rPr>
        <w:lastRenderedPageBreak/>
        <w:t>Modelo 12</w:t>
      </w:r>
    </w:p>
    <w:p w:rsidR="00A022CB" w:rsidRDefault="00A022CB" w:rsidP="00651E3B">
      <w:pPr>
        <w:shd w:val="clear" w:color="auto" w:fill="D9D9D9"/>
        <w:rPr>
          <w:rFonts w:cs="Arial"/>
          <w:szCs w:val="24"/>
          <w:lang w:eastAsia="es-ES"/>
        </w:rPr>
      </w:pPr>
      <w:r>
        <w:rPr>
          <w:rFonts w:cs="Arial"/>
          <w:szCs w:val="24"/>
          <w:lang w:eastAsia="es-ES"/>
        </w:rPr>
        <w:t>Página 2, punto 2º.a de la parte resolutiva (“Resuelvo”)</w:t>
      </w:r>
    </w:p>
    <w:p w:rsidR="00A022CB" w:rsidRDefault="00A022CB" w:rsidP="00651E3B">
      <w:pPr>
        <w:shd w:val="clear" w:color="auto" w:fill="D9D9D9"/>
        <w:rPr>
          <w:rFonts w:cs="Arial"/>
          <w:szCs w:val="24"/>
          <w:lang w:eastAsia="es-ES"/>
        </w:rPr>
      </w:pPr>
      <w:r>
        <w:rPr>
          <w:rFonts w:cs="Arial"/>
          <w:szCs w:val="24"/>
          <w:lang w:eastAsia="es-ES"/>
        </w:rPr>
        <w:t>Hay una referencia al plazo para empezar el proyecto sobre el que no tenemos ninguna información ni procedimiento de comunicación ni control</w:t>
      </w:r>
    </w:p>
    <w:p w:rsidR="00544856" w:rsidRDefault="00544856" w:rsidP="005448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D9108F" w:rsidRDefault="00A022CB" w:rsidP="00651E3B">
      <w:pPr>
        <w:autoSpaceDE w:val="0"/>
        <w:autoSpaceDN w:val="0"/>
        <w:adjustRightInd w:val="0"/>
        <w:rPr>
          <w:rFonts w:cs="Arial"/>
          <w:szCs w:val="24"/>
        </w:rPr>
      </w:pPr>
    </w:p>
    <w:p w:rsidR="00A022CB" w:rsidRPr="00D9108F" w:rsidRDefault="00A022CB" w:rsidP="00651E3B">
      <w:pPr>
        <w:autoSpaceDE w:val="0"/>
        <w:autoSpaceDN w:val="0"/>
        <w:adjustRightInd w:val="0"/>
        <w:rPr>
          <w:rFonts w:cs="Arial"/>
          <w:szCs w:val="24"/>
        </w:rPr>
      </w:pPr>
      <w:r w:rsidRPr="00D9108F">
        <w:rPr>
          <w:rFonts w:cs="Arial"/>
          <w:szCs w:val="24"/>
        </w:rPr>
        <w:t>Donde dice:</w:t>
      </w:r>
    </w:p>
    <w:p w:rsidR="00A022CB" w:rsidRPr="00D9108F" w:rsidRDefault="00A022CB" w:rsidP="00651E3B">
      <w:pPr>
        <w:autoSpaceDE w:val="0"/>
        <w:autoSpaceDN w:val="0"/>
        <w:adjustRightInd w:val="0"/>
        <w:rPr>
          <w:rFonts w:cs="Arial"/>
          <w:szCs w:val="24"/>
        </w:rPr>
      </w:pPr>
    </w:p>
    <w:p w:rsidR="00A022CB" w:rsidRDefault="00A022CB" w:rsidP="00651E3B">
      <w:pPr>
        <w:pStyle w:val="Cita"/>
        <w:ind w:left="567" w:right="566"/>
        <w:rPr>
          <w:color w:val="FF0000"/>
        </w:rPr>
      </w:pPr>
      <w:r>
        <w:t xml:space="preserve">“a) La actividad subvencionable deberá efectuarse dentro de los 12 meses desde la notificación de la subvención.                </w:t>
      </w:r>
      <w:r w:rsidRPr="006B4EDD">
        <w:rPr>
          <w:color w:val="0070C0"/>
        </w:rPr>
        <w:t>y deber</w:t>
      </w:r>
      <w:r>
        <w:rPr>
          <w:color w:val="0070C0"/>
        </w:rPr>
        <w:t>á</w:t>
      </w:r>
      <w:r w:rsidRPr="006B4EDD">
        <w:rPr>
          <w:color w:val="0070C0"/>
        </w:rPr>
        <w:t xml:space="preserve"> iniciar los trabajos antes de”</w:t>
      </w:r>
    </w:p>
    <w:p w:rsidR="00A022CB" w:rsidRPr="00D9108F" w:rsidRDefault="00A022CB" w:rsidP="00651E3B">
      <w:pPr>
        <w:autoSpaceDE w:val="0"/>
        <w:autoSpaceDN w:val="0"/>
        <w:adjustRightInd w:val="0"/>
        <w:rPr>
          <w:rFonts w:cs="Arial"/>
          <w:szCs w:val="24"/>
        </w:rPr>
      </w:pPr>
    </w:p>
    <w:p w:rsidR="00A022CB" w:rsidRDefault="00A022CB" w:rsidP="00651E3B">
      <w:pPr>
        <w:rPr>
          <w:rFonts w:cs="Arial"/>
          <w:szCs w:val="24"/>
        </w:rPr>
      </w:pPr>
      <w:r w:rsidRPr="00D9108F">
        <w:rPr>
          <w:rFonts w:cs="Arial"/>
          <w:szCs w:val="24"/>
        </w:rPr>
        <w:t>Si no se pide un plazo para empezar el proyecto, aunque sea largo, el proyecto no se puede parar si no se empieza (como ha pasado con algunos proyectos con una ayuda elevada en 2007-2013), pero si se pone un plazo para empezar hay que poner en el procedimiento cómo comunicarlo por el promotor al Grupo o a DGA y cómo controlarlo, supongo, por el Grupo.</w:t>
      </w:r>
    </w:p>
    <w:p w:rsidR="00A022CB" w:rsidRDefault="00A022CB" w:rsidP="00581B58">
      <w:pPr>
        <w:rPr>
          <w:rFonts w:cs="Arial"/>
          <w:szCs w:val="24"/>
        </w:rPr>
      </w:pPr>
    </w:p>
    <w:p w:rsidR="00A022CB" w:rsidRPr="0052256A" w:rsidRDefault="00A022CB" w:rsidP="00651E3B">
      <w:pPr>
        <w:rPr>
          <w:rStyle w:val="Textoennegrita"/>
          <w:rFonts w:cs="Arial"/>
          <w:b w:val="0"/>
          <w:color w:val="000000"/>
          <w:szCs w:val="24"/>
        </w:rPr>
      </w:pPr>
      <w:r w:rsidRPr="0052256A">
        <w:rPr>
          <w:rStyle w:val="Textoennegrita"/>
          <w:rFonts w:cs="Arial"/>
          <w:b w:val="0"/>
          <w:color w:val="000000"/>
          <w:szCs w:val="24"/>
        </w:rPr>
        <w:t xml:space="preserve">¿Existirá un plazo para iniciar los trabajos, tal y como se indica en la página 2 del modelo 12? Es decir, ¿tendrá que haber una factura pagada en, por ejemplo, los tres primeros meses de la notificación de la ayuda (como sucedía en el 7-13 que eran los tres primeros meses desde la firma del Contrato)? </w:t>
      </w:r>
    </w:p>
    <w:p w:rsidR="00A022CB" w:rsidRPr="0052256A" w:rsidRDefault="00A022CB" w:rsidP="00651E3B">
      <w:pPr>
        <w:rPr>
          <w:rStyle w:val="Textoennegrita"/>
          <w:rFonts w:cs="Arial"/>
          <w:b w:val="0"/>
          <w:color w:val="000000"/>
          <w:szCs w:val="24"/>
        </w:rPr>
      </w:pPr>
    </w:p>
    <w:p w:rsidR="00A022CB" w:rsidRPr="00E47709" w:rsidRDefault="00A022CB" w:rsidP="00651E3B">
      <w:pPr>
        <w:rPr>
          <w:rStyle w:val="Textoennegrita"/>
          <w:rFonts w:cs="Arial"/>
          <w:b w:val="0"/>
          <w:color w:val="000000"/>
          <w:szCs w:val="24"/>
        </w:rPr>
      </w:pPr>
      <w:r w:rsidRPr="0052256A">
        <w:rPr>
          <w:rStyle w:val="Textoennegrita"/>
          <w:rFonts w:cs="Arial"/>
          <w:b w:val="0"/>
          <w:color w:val="000000"/>
          <w:szCs w:val="24"/>
        </w:rPr>
        <w:t>Cuidado porque con las entidades públicas estos plazos la mayoría de veces se incumplen porque tardan más al tener que cursar un procedimiento de contratación pública (pliegos, aprobaciones por pleno,...).</w:t>
      </w:r>
    </w:p>
    <w:p w:rsidR="00A022CB" w:rsidRDefault="00A022CB" w:rsidP="00651E3B">
      <w:pPr>
        <w:rPr>
          <w:rFonts w:cs="Arial"/>
          <w:szCs w:val="24"/>
        </w:rPr>
      </w:pPr>
    </w:p>
    <w:p w:rsidR="00A022CB" w:rsidRDefault="00A022CB" w:rsidP="00651E3B">
      <w:pPr>
        <w:rPr>
          <w:rFonts w:cs="Arial"/>
          <w:color w:val="FF0000"/>
          <w:szCs w:val="24"/>
        </w:rPr>
      </w:pPr>
      <w:r w:rsidRPr="0052256A">
        <w:rPr>
          <w:rFonts w:cs="Arial"/>
          <w:color w:val="FF0000"/>
          <w:szCs w:val="24"/>
        </w:rPr>
        <w:t>DGA analizará la conveniencia de poner un plazo para iniciar las obras y un importe mínimo en un plazo de tiempo para el caso de los proyectos de importe superior.</w:t>
      </w:r>
    </w:p>
    <w:p w:rsidR="00A022CB" w:rsidRDefault="00A022CB" w:rsidP="00651E3B">
      <w:pPr>
        <w:rPr>
          <w:rFonts w:cs="Arial"/>
          <w:color w:val="FF0000"/>
          <w:szCs w:val="24"/>
        </w:rPr>
      </w:pPr>
    </w:p>
    <w:p w:rsidR="00A022CB" w:rsidRPr="0052256A" w:rsidRDefault="00A022CB" w:rsidP="00651E3B">
      <w:pPr>
        <w:rPr>
          <w:rFonts w:cs="Arial"/>
          <w:color w:val="FF0000"/>
          <w:szCs w:val="24"/>
        </w:rPr>
      </w:pPr>
      <w:r w:rsidRPr="004A6913">
        <w:rPr>
          <w:rFonts w:cs="Arial"/>
          <w:color w:val="00B050"/>
          <w:szCs w:val="24"/>
        </w:rPr>
        <w:t>N de RADR:</w:t>
      </w:r>
      <w:r>
        <w:rPr>
          <w:rFonts w:cs="Arial"/>
          <w:color w:val="00B050"/>
          <w:szCs w:val="24"/>
        </w:rPr>
        <w:t xml:space="preserve"> Se han introducido novedades en la versión 2 del Manual de procedimiento.</w:t>
      </w:r>
    </w:p>
    <w:p w:rsidR="00A022CB" w:rsidRDefault="00A022CB" w:rsidP="00581B58">
      <w:pPr>
        <w:rPr>
          <w:rFonts w:cs="Arial"/>
          <w:szCs w:val="24"/>
        </w:rPr>
      </w:pPr>
    </w:p>
    <w:p w:rsidR="00A022CB" w:rsidRPr="00635940" w:rsidRDefault="00A022CB" w:rsidP="00C04C29">
      <w:pPr>
        <w:shd w:val="clear" w:color="auto" w:fill="D9D9D9"/>
        <w:autoSpaceDE w:val="0"/>
        <w:autoSpaceDN w:val="0"/>
        <w:adjustRightInd w:val="0"/>
        <w:rPr>
          <w:rStyle w:val="Textoennegrita"/>
          <w:rFonts w:cs="Arial"/>
          <w:b w:val="0"/>
          <w:color w:val="000000"/>
          <w:szCs w:val="24"/>
        </w:rPr>
      </w:pPr>
      <w:bookmarkStart w:id="322" w:name="ProcMódulosGastosNoenMódulos2"/>
      <w:bookmarkEnd w:id="322"/>
      <w:r w:rsidRPr="00635940">
        <w:rPr>
          <w:rStyle w:val="Textoennegrita"/>
          <w:rFonts w:cs="Arial"/>
          <w:b w:val="0"/>
          <w:color w:val="000000"/>
          <w:szCs w:val="24"/>
        </w:rPr>
        <w:t>1. TRAMITACIÓN DE LA SOLICITUD DE AYUDA</w:t>
      </w:r>
    </w:p>
    <w:p w:rsidR="00A022CB" w:rsidRPr="00635940" w:rsidRDefault="00A022CB" w:rsidP="00C04C29">
      <w:pPr>
        <w:shd w:val="clear" w:color="auto" w:fill="D9D9D9"/>
        <w:autoSpaceDE w:val="0"/>
        <w:autoSpaceDN w:val="0"/>
        <w:adjustRightInd w:val="0"/>
        <w:rPr>
          <w:rStyle w:val="Textoennegrita"/>
          <w:rFonts w:cs="Arial"/>
          <w:b w:val="0"/>
          <w:color w:val="000000"/>
          <w:szCs w:val="24"/>
        </w:rPr>
      </w:pPr>
      <w:r w:rsidRPr="00635940">
        <w:rPr>
          <w:rStyle w:val="Textoennegrita"/>
          <w:rFonts w:cs="Arial"/>
          <w:b w:val="0"/>
          <w:color w:val="000000"/>
          <w:szCs w:val="24"/>
        </w:rPr>
        <w:t>1.5. Control administrativo de las solicitudes de ayuda</w:t>
      </w:r>
    </w:p>
    <w:p w:rsidR="00A022CB" w:rsidRPr="00635940" w:rsidRDefault="00A022CB" w:rsidP="00C04C29">
      <w:pPr>
        <w:shd w:val="clear" w:color="auto" w:fill="D9D9D9"/>
        <w:autoSpaceDE w:val="0"/>
        <w:autoSpaceDN w:val="0"/>
        <w:adjustRightInd w:val="0"/>
        <w:rPr>
          <w:rStyle w:val="Textoennegrita"/>
          <w:rFonts w:cs="Arial"/>
          <w:b w:val="0"/>
          <w:color w:val="000000"/>
          <w:szCs w:val="24"/>
        </w:rPr>
      </w:pPr>
      <w:r w:rsidRPr="00635940">
        <w:rPr>
          <w:rStyle w:val="Textoennegrita"/>
          <w:rFonts w:cs="Arial"/>
          <w:b w:val="0"/>
          <w:color w:val="000000"/>
          <w:szCs w:val="24"/>
        </w:rPr>
        <w:t>1.5.2. Moderación del gasto</w:t>
      </w:r>
    </w:p>
    <w:p w:rsidR="00A022CB" w:rsidRPr="00635940" w:rsidRDefault="00A022CB" w:rsidP="00C04C29">
      <w:pPr>
        <w:shd w:val="clear" w:color="auto" w:fill="D9D9D9"/>
        <w:autoSpaceDE w:val="0"/>
        <w:autoSpaceDN w:val="0"/>
        <w:adjustRightInd w:val="0"/>
        <w:rPr>
          <w:rStyle w:val="Textoennegrita"/>
          <w:rFonts w:cs="Arial"/>
          <w:b w:val="0"/>
          <w:color w:val="000000"/>
          <w:szCs w:val="24"/>
        </w:rPr>
      </w:pPr>
      <w:r w:rsidRPr="00635940">
        <w:rPr>
          <w:rStyle w:val="Textoennegrita"/>
          <w:rFonts w:cs="Arial"/>
          <w:b w:val="0"/>
          <w:color w:val="000000"/>
          <w:szCs w:val="24"/>
        </w:rPr>
        <w:t>Página 7</w:t>
      </w:r>
    </w:p>
    <w:p w:rsidR="00FA10A1" w:rsidRDefault="00FA10A1" w:rsidP="00FA10A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A10A1" w:rsidRDefault="00FA10A1" w:rsidP="00FA10A1">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EB7BF9" w:rsidRDefault="00EB7BF9" w:rsidP="00EB7BF9">
      <w:pPr>
        <w:autoSpaceDE w:val="0"/>
        <w:autoSpaceDN w:val="0"/>
        <w:rPr>
          <w:sz w:val="16"/>
          <w:szCs w:val="16"/>
        </w:rPr>
      </w:pPr>
    </w:p>
    <w:p w:rsidR="00A022CB" w:rsidRDefault="00A022CB" w:rsidP="00C04C29">
      <w:pPr>
        <w:rPr>
          <w:rFonts w:cs="Arial"/>
          <w:color w:val="000000"/>
          <w:sz w:val="20"/>
          <w:szCs w:val="20"/>
        </w:rPr>
      </w:pPr>
    </w:p>
    <w:p w:rsidR="00A022CB" w:rsidRPr="00635940" w:rsidRDefault="00A022CB" w:rsidP="00C04C29">
      <w:pPr>
        <w:rPr>
          <w:rFonts w:cs="Arial"/>
          <w:szCs w:val="24"/>
        </w:rPr>
      </w:pPr>
      <w:r w:rsidRPr="00635940">
        <w:rPr>
          <w:rFonts w:cs="Arial"/>
          <w:szCs w:val="24"/>
        </w:rPr>
        <w:t>Es preciso reflejar cómo se debe actuar cómo aplicar el sistema de módulos en una inversión con un proyecto de obras: el sistema es novedoso y estaría bien que se dijera a los Grupos exactamente lo que tienen</w:t>
      </w:r>
      <w:r>
        <w:rPr>
          <w:rFonts w:cs="Arial"/>
          <w:szCs w:val="24"/>
        </w:rPr>
        <w:t>.</w:t>
      </w:r>
    </w:p>
    <w:p w:rsidR="00A022CB" w:rsidRDefault="00A022CB" w:rsidP="00C04C29">
      <w:pPr>
        <w:autoSpaceDE w:val="0"/>
        <w:autoSpaceDN w:val="0"/>
        <w:adjustRightInd w:val="0"/>
        <w:rPr>
          <w:rFonts w:cs="Arial"/>
          <w:szCs w:val="24"/>
        </w:rPr>
      </w:pPr>
    </w:p>
    <w:p w:rsidR="00A022CB" w:rsidRDefault="00A022CB" w:rsidP="00C04C29">
      <w:pPr>
        <w:rPr>
          <w:rFonts w:cs="Arial"/>
          <w:color w:val="FF0000"/>
          <w:szCs w:val="24"/>
        </w:rPr>
      </w:pPr>
      <w:r w:rsidRPr="00C04C29">
        <w:rPr>
          <w:rFonts w:cs="Arial"/>
          <w:color w:val="FF0000"/>
          <w:szCs w:val="24"/>
        </w:rPr>
        <w:t>L</w:t>
      </w:r>
      <w:r>
        <w:rPr>
          <w:rFonts w:cs="Arial"/>
          <w:color w:val="FF0000"/>
          <w:szCs w:val="24"/>
        </w:rPr>
        <w:t>as partes de la obra</w:t>
      </w:r>
      <w:r w:rsidRPr="00C04C29">
        <w:rPr>
          <w:rFonts w:cs="Arial"/>
          <w:color w:val="FF0000"/>
          <w:szCs w:val="24"/>
        </w:rPr>
        <w:t xml:space="preserve"> que no esté</w:t>
      </w:r>
      <w:r>
        <w:rPr>
          <w:rFonts w:cs="Arial"/>
          <w:color w:val="FF0000"/>
          <w:szCs w:val="24"/>
        </w:rPr>
        <w:t>n consideradas</w:t>
      </w:r>
      <w:r w:rsidRPr="00C04C29">
        <w:rPr>
          <w:rFonts w:cs="Arial"/>
          <w:color w:val="FF0000"/>
          <w:szCs w:val="24"/>
        </w:rPr>
        <w:t xml:space="preserve"> en </w:t>
      </w:r>
      <w:r>
        <w:rPr>
          <w:rFonts w:cs="Arial"/>
          <w:color w:val="FF0000"/>
          <w:szCs w:val="24"/>
        </w:rPr>
        <w:t xml:space="preserve">el sistema de módulos en </w:t>
      </w:r>
      <w:r w:rsidRPr="00C04C29">
        <w:rPr>
          <w:rFonts w:cs="Arial"/>
          <w:color w:val="FF0000"/>
          <w:szCs w:val="24"/>
        </w:rPr>
        <w:t>la aplicación, el Grupo lo tendrá que calcular en una Excel aparte.</w:t>
      </w:r>
    </w:p>
    <w:p w:rsidR="00A022CB" w:rsidRDefault="00A022CB" w:rsidP="00C04C29">
      <w:pPr>
        <w:rPr>
          <w:rFonts w:cs="Arial"/>
          <w:szCs w:val="24"/>
        </w:rPr>
      </w:pPr>
    </w:p>
    <w:p w:rsidR="00A022CB" w:rsidRDefault="009D2E3A" w:rsidP="00C04C29">
      <w:pPr>
        <w:shd w:val="clear" w:color="auto" w:fill="D9D9D9"/>
        <w:autoSpaceDE w:val="0"/>
        <w:autoSpaceDN w:val="0"/>
        <w:adjustRightInd w:val="0"/>
        <w:rPr>
          <w:rStyle w:val="Textoennegrita"/>
          <w:rFonts w:cs="Arial"/>
          <w:b w:val="0"/>
          <w:color w:val="000000"/>
          <w:szCs w:val="24"/>
        </w:rPr>
      </w:pPr>
      <w:bookmarkStart w:id="323" w:name="ProcAniCompraMáquinaNoFoto"/>
      <w:bookmarkEnd w:id="323"/>
      <w:r w:rsidRPr="00BA0F18">
        <w:rPr>
          <w:rStyle w:val="Textoennegrita"/>
          <w:rFonts w:cs="Arial"/>
          <w:b w:val="0"/>
          <w:color w:val="000000"/>
          <w:szCs w:val="24"/>
        </w:rPr>
        <w:t>1. TRAMITACIÓN</w:t>
      </w:r>
      <w:r w:rsidR="00A022CB" w:rsidRPr="00BA0F18">
        <w:rPr>
          <w:rStyle w:val="Textoennegrita"/>
          <w:rFonts w:cs="Arial"/>
          <w:b w:val="0"/>
          <w:color w:val="000000"/>
          <w:szCs w:val="24"/>
        </w:rPr>
        <w:t xml:space="preserve"> DE LA SOLICITUD DE AYUDA</w:t>
      </w:r>
    </w:p>
    <w:p w:rsidR="00A022CB" w:rsidRDefault="00A022CB" w:rsidP="00C04C29">
      <w:pPr>
        <w:shd w:val="clear" w:color="auto" w:fill="D9D9D9"/>
        <w:autoSpaceDE w:val="0"/>
        <w:autoSpaceDN w:val="0"/>
        <w:adjustRightInd w:val="0"/>
        <w:rPr>
          <w:rFonts w:ascii="TTE19C5828t00" w:hAnsi="TTE19C5828t00" w:cs="TTE19C5828t00"/>
          <w:szCs w:val="24"/>
          <w:lang w:eastAsia="es-ES"/>
        </w:rPr>
      </w:pPr>
      <w:r>
        <w:rPr>
          <w:rFonts w:ascii="TTE19C5828t00" w:hAnsi="TTE19C5828t00" w:cs="TTE19C5828t00"/>
          <w:szCs w:val="24"/>
          <w:lang w:eastAsia="es-ES"/>
        </w:rPr>
        <w:t>1.6. Acta de no inicio de inversión</w:t>
      </w:r>
    </w:p>
    <w:p w:rsidR="00A022CB" w:rsidRDefault="00A022CB" w:rsidP="00C04C29">
      <w:pPr>
        <w:shd w:val="clear" w:color="auto" w:fill="D9D9D9"/>
        <w:autoSpaceDE w:val="0"/>
        <w:autoSpaceDN w:val="0"/>
        <w:adjustRightInd w:val="0"/>
        <w:rPr>
          <w:rFonts w:ascii="TTE19C5828t00" w:hAnsi="TTE19C5828t00" w:cs="TTE19C5828t00"/>
          <w:szCs w:val="24"/>
          <w:lang w:eastAsia="es-ES"/>
        </w:rPr>
      </w:pPr>
      <w:r>
        <w:rPr>
          <w:rFonts w:ascii="TTE19C5828t00" w:hAnsi="TTE19C5828t00" w:cs="TTE19C5828t00"/>
          <w:szCs w:val="24"/>
          <w:lang w:eastAsia="es-ES"/>
        </w:rPr>
        <w:t>Página 11, primer párrafo</w:t>
      </w:r>
    </w:p>
    <w:p w:rsidR="00816F1E" w:rsidRDefault="00816F1E"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46C1A" w:rsidRDefault="00F46C1A"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A022CB" w:rsidRDefault="00A022CB" w:rsidP="00C04C29">
      <w:pPr>
        <w:autoSpaceDE w:val="0"/>
        <w:autoSpaceDN w:val="0"/>
        <w:adjustRightInd w:val="0"/>
        <w:rPr>
          <w:rFonts w:cs="Arial"/>
          <w:szCs w:val="24"/>
        </w:rPr>
      </w:pPr>
    </w:p>
    <w:p w:rsidR="00A022CB" w:rsidRDefault="00A022CB" w:rsidP="00C04C29">
      <w:pPr>
        <w:autoSpaceDE w:val="0"/>
        <w:autoSpaceDN w:val="0"/>
        <w:adjustRightInd w:val="0"/>
        <w:rPr>
          <w:rFonts w:cs="Arial"/>
          <w:szCs w:val="24"/>
        </w:rPr>
      </w:pPr>
      <w:r>
        <w:rPr>
          <w:rFonts w:cs="Arial"/>
          <w:szCs w:val="24"/>
        </w:rPr>
        <w:t>Si el proyecto consiste en la adquisición de maquinaria ¿también hay que hacer fotos, por ejemplo del lugar donde se instalará, o no hace falta?</w:t>
      </w:r>
    </w:p>
    <w:p w:rsidR="00A022CB" w:rsidRDefault="00A022CB" w:rsidP="00C04C29">
      <w:pPr>
        <w:autoSpaceDE w:val="0"/>
        <w:autoSpaceDN w:val="0"/>
        <w:adjustRightInd w:val="0"/>
        <w:rPr>
          <w:rFonts w:cs="Arial"/>
          <w:szCs w:val="24"/>
        </w:rPr>
      </w:pPr>
    </w:p>
    <w:p w:rsidR="00A022CB" w:rsidRDefault="00A022CB" w:rsidP="00180CB3">
      <w:pPr>
        <w:outlineLvl w:val="0"/>
        <w:rPr>
          <w:rFonts w:cs="Arial"/>
          <w:color w:val="FF0000"/>
          <w:szCs w:val="24"/>
        </w:rPr>
      </w:pPr>
      <w:r w:rsidRPr="00C04C29">
        <w:rPr>
          <w:rFonts w:cs="Arial"/>
          <w:color w:val="FF0000"/>
          <w:szCs w:val="24"/>
        </w:rPr>
        <w:t>No hace falta.</w:t>
      </w:r>
    </w:p>
    <w:p w:rsidR="00A022CB" w:rsidRDefault="00A022CB" w:rsidP="00C04C29">
      <w:pPr>
        <w:rPr>
          <w:rFonts w:cs="Arial"/>
          <w:szCs w:val="24"/>
        </w:rPr>
      </w:pPr>
    </w:p>
    <w:p w:rsidR="00A022CB" w:rsidRPr="00BA0F18" w:rsidRDefault="00A022CB"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w:t>
      </w:r>
      <w:r w:rsidRPr="00BA0F18">
        <w:rPr>
          <w:rStyle w:val="Textoennegrita"/>
          <w:rFonts w:cs="Arial"/>
          <w:b w:val="0"/>
          <w:color w:val="000000"/>
          <w:szCs w:val="24"/>
        </w:rPr>
        <w:tab/>
        <w:t>TRAMITACIÓN DE LA SOLICITUD DE AYUDA</w:t>
      </w:r>
    </w:p>
    <w:p w:rsidR="00A022CB" w:rsidRPr="00BA0F18" w:rsidRDefault="00A022CB"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1.5.</w:t>
      </w:r>
      <w:r w:rsidRPr="00BA0F18">
        <w:rPr>
          <w:rStyle w:val="Textoennegrita"/>
          <w:rFonts w:cs="Arial"/>
          <w:b w:val="0"/>
          <w:color w:val="000000"/>
          <w:szCs w:val="24"/>
        </w:rPr>
        <w:tab/>
        <w:t>Control administrativo de las solicitudes de ayuda</w:t>
      </w:r>
    </w:p>
    <w:p w:rsidR="00A022CB" w:rsidRDefault="00A022CB" w:rsidP="00C04C29">
      <w:pPr>
        <w:shd w:val="clear" w:color="auto" w:fill="D9D9D9"/>
        <w:autoSpaceDE w:val="0"/>
        <w:autoSpaceDN w:val="0"/>
        <w:adjustRightInd w:val="0"/>
        <w:rPr>
          <w:rStyle w:val="Textoennegrita"/>
          <w:rFonts w:cs="Arial"/>
          <w:b w:val="0"/>
          <w:color w:val="000000"/>
          <w:szCs w:val="24"/>
        </w:rPr>
      </w:pPr>
      <w:bookmarkStart w:id="324" w:name="ProcCfdoSSEstaralCorrienteCódigo03"/>
      <w:bookmarkEnd w:id="324"/>
      <w:r w:rsidRPr="00BA0F18">
        <w:rPr>
          <w:rStyle w:val="Textoennegrita"/>
          <w:rFonts w:cs="Arial"/>
          <w:b w:val="0"/>
          <w:color w:val="000000"/>
          <w:szCs w:val="24"/>
        </w:rPr>
        <w:t>1.5.4.</w:t>
      </w:r>
      <w:r w:rsidRPr="00BA0F18">
        <w:rPr>
          <w:rStyle w:val="Textoennegrita"/>
          <w:rFonts w:cs="Arial"/>
          <w:b w:val="0"/>
          <w:color w:val="000000"/>
          <w:szCs w:val="24"/>
        </w:rPr>
        <w:tab/>
        <w:t>Certificados de estar al corriente de pagos en AEAT, SS y Hacienda Autonómica</w:t>
      </w:r>
    </w:p>
    <w:p w:rsidR="00A022CB" w:rsidRPr="00BA0F18" w:rsidRDefault="00A022CB" w:rsidP="00C04C29">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9, último párrafo, y página 10, primer párrafo</w:t>
      </w:r>
    </w:p>
    <w:p w:rsidR="00865EF2" w:rsidRDefault="00865EF2"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sidR="009D2E3A">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C3A95" w:rsidRDefault="007C3A95"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A022CB" w:rsidRDefault="00A022CB" w:rsidP="00C04C29">
      <w:pPr>
        <w:autoSpaceDE w:val="0"/>
        <w:autoSpaceDN w:val="0"/>
        <w:adjustRightInd w:val="0"/>
        <w:rPr>
          <w:rFonts w:cs="Arial"/>
          <w:szCs w:val="24"/>
        </w:rPr>
      </w:pPr>
    </w:p>
    <w:p w:rsidR="00A022CB" w:rsidRPr="00BA0F18" w:rsidRDefault="00A022CB" w:rsidP="00C04C29">
      <w:pPr>
        <w:autoSpaceDE w:val="0"/>
        <w:autoSpaceDN w:val="0"/>
        <w:adjustRightInd w:val="0"/>
        <w:rPr>
          <w:rFonts w:cs="Arial"/>
          <w:szCs w:val="24"/>
        </w:rPr>
      </w:pPr>
      <w:r>
        <w:rPr>
          <w:rFonts w:cs="Arial"/>
          <w:szCs w:val="24"/>
        </w:rPr>
        <w:t>Donde dice:</w:t>
      </w:r>
    </w:p>
    <w:p w:rsidR="00A022CB" w:rsidRPr="005A41CD" w:rsidRDefault="00A022CB"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rsidR="00A022CB" w:rsidRDefault="00A022CB" w:rsidP="00C04C29">
      <w:pPr>
        <w:autoSpaceDE w:val="0"/>
        <w:autoSpaceDN w:val="0"/>
        <w:adjustRightInd w:val="0"/>
        <w:rPr>
          <w:rFonts w:cs="Arial"/>
          <w:szCs w:val="24"/>
        </w:rPr>
      </w:pPr>
    </w:p>
    <w:p w:rsidR="00A022CB" w:rsidRDefault="00A022CB" w:rsidP="00C04C29">
      <w:pPr>
        <w:autoSpaceDE w:val="0"/>
        <w:autoSpaceDN w:val="0"/>
        <w:adjustRightInd w:val="0"/>
        <w:rPr>
          <w:rFonts w:cs="Arial"/>
          <w:szCs w:val="24"/>
        </w:rPr>
      </w:pPr>
      <w:r>
        <w:rPr>
          <w:rFonts w:cs="Arial"/>
          <w:szCs w:val="24"/>
        </w:rPr>
        <w:t>¿</w:t>
      </w:r>
      <w:r w:rsidRPr="005A41CD">
        <w:rPr>
          <w:rFonts w:cs="Arial"/>
          <w:szCs w:val="24"/>
        </w:rPr>
        <w:t>Bastaría con el Informe que emite la TGSS?</w:t>
      </w:r>
    </w:p>
    <w:p w:rsidR="00A022CB" w:rsidRDefault="00A022CB" w:rsidP="00C04C29">
      <w:pPr>
        <w:autoSpaceDE w:val="0"/>
        <w:autoSpaceDN w:val="0"/>
        <w:adjustRightInd w:val="0"/>
        <w:rPr>
          <w:rFonts w:cs="Arial"/>
          <w:szCs w:val="24"/>
        </w:rPr>
      </w:pPr>
    </w:p>
    <w:p w:rsidR="00A022CB" w:rsidRDefault="00A022CB" w:rsidP="00180CB3">
      <w:pPr>
        <w:outlineLvl w:val="0"/>
        <w:rPr>
          <w:rFonts w:cs="Arial"/>
          <w:color w:val="FF0000"/>
          <w:szCs w:val="24"/>
        </w:rPr>
      </w:pPr>
      <w:r w:rsidRPr="00C04C29">
        <w:rPr>
          <w:rFonts w:cs="Arial"/>
          <w:color w:val="FF0000"/>
          <w:szCs w:val="24"/>
        </w:rPr>
        <w:t>El Grupo actuará como en Leader 2007-2013.</w:t>
      </w:r>
    </w:p>
    <w:p w:rsidR="00A022CB" w:rsidRDefault="00A022CB" w:rsidP="00C04C29">
      <w:pPr>
        <w:rPr>
          <w:rFonts w:cs="Arial"/>
          <w:szCs w:val="24"/>
        </w:rPr>
      </w:pPr>
    </w:p>
    <w:p w:rsidR="00A022CB" w:rsidRPr="00836255" w:rsidRDefault="00A022CB" w:rsidP="00547C4A">
      <w:pPr>
        <w:shd w:val="clear" w:color="auto" w:fill="D9D9D9"/>
        <w:rPr>
          <w:rFonts w:cs="Arial"/>
          <w:szCs w:val="24"/>
          <w:lang w:eastAsia="es-ES"/>
        </w:rPr>
      </w:pPr>
      <w:r w:rsidRPr="00836255">
        <w:rPr>
          <w:rFonts w:cs="Arial"/>
          <w:szCs w:val="24"/>
          <w:lang w:eastAsia="es-ES"/>
        </w:rPr>
        <w:t>1. TRAMITACIÓN DE LA SOLICITUD DE AYUDA</w:t>
      </w:r>
    </w:p>
    <w:p w:rsidR="00A022CB" w:rsidRPr="00836255" w:rsidRDefault="00A022CB" w:rsidP="00547C4A">
      <w:pPr>
        <w:shd w:val="clear" w:color="auto" w:fill="D9D9D9"/>
        <w:rPr>
          <w:rFonts w:cs="Arial"/>
          <w:szCs w:val="24"/>
          <w:lang w:eastAsia="es-ES"/>
        </w:rPr>
      </w:pPr>
      <w:r w:rsidRPr="00836255">
        <w:rPr>
          <w:rFonts w:cs="Arial"/>
          <w:szCs w:val="24"/>
          <w:lang w:eastAsia="es-ES"/>
        </w:rPr>
        <w:t>1.9. Propuesta de subvención</w:t>
      </w:r>
    </w:p>
    <w:p w:rsidR="00A022CB" w:rsidRPr="00836255" w:rsidRDefault="00A022CB" w:rsidP="00547C4A">
      <w:pPr>
        <w:shd w:val="clear" w:color="auto" w:fill="D9D9D9"/>
        <w:rPr>
          <w:rFonts w:cs="Arial"/>
          <w:szCs w:val="24"/>
          <w:lang w:eastAsia="es-ES"/>
        </w:rPr>
      </w:pPr>
      <w:r w:rsidRPr="00836255">
        <w:rPr>
          <w:rFonts w:cs="Arial"/>
          <w:szCs w:val="24"/>
          <w:lang w:eastAsia="es-ES"/>
        </w:rPr>
        <w:t>- Criterios de selección de listas de espera</w:t>
      </w:r>
    </w:p>
    <w:p w:rsidR="00A022CB" w:rsidRPr="00836255" w:rsidRDefault="00A022CB" w:rsidP="00547C4A">
      <w:pPr>
        <w:shd w:val="clear" w:color="auto" w:fill="D9D9D9"/>
        <w:rPr>
          <w:rFonts w:cs="Arial"/>
          <w:szCs w:val="24"/>
          <w:lang w:eastAsia="es-ES"/>
        </w:rPr>
      </w:pPr>
      <w:r w:rsidRPr="00836255">
        <w:rPr>
          <w:rFonts w:cs="Arial"/>
          <w:szCs w:val="24"/>
          <w:lang w:eastAsia="es-ES"/>
        </w:rPr>
        <w:t>Página 12</w:t>
      </w:r>
    </w:p>
    <w:p w:rsidR="00B50137" w:rsidRDefault="00B50137" w:rsidP="00B5013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547C4A">
      <w:pPr>
        <w:rPr>
          <w:rFonts w:cs="Arial"/>
          <w:szCs w:val="24"/>
        </w:rPr>
      </w:pPr>
    </w:p>
    <w:p w:rsidR="00A022CB" w:rsidRDefault="00A022CB" w:rsidP="00547C4A">
      <w:pPr>
        <w:rPr>
          <w:rFonts w:cs="Arial"/>
          <w:szCs w:val="24"/>
        </w:rPr>
      </w:pPr>
      <w:r>
        <w:rPr>
          <w:rFonts w:cs="Arial"/>
          <w:szCs w:val="24"/>
        </w:rPr>
        <w:t xml:space="preserve">En el capítulo </w:t>
      </w:r>
      <w:r w:rsidRPr="00836255">
        <w:rPr>
          <w:rFonts w:cs="Arial"/>
          <w:szCs w:val="24"/>
        </w:rPr>
        <w:t>1.9. Propuesta de subvención</w:t>
      </w:r>
      <w:r>
        <w:rPr>
          <w:rFonts w:cs="Arial"/>
          <w:szCs w:val="24"/>
        </w:rPr>
        <w:t xml:space="preserve">, </w:t>
      </w:r>
      <w:r w:rsidRPr="00836255">
        <w:rPr>
          <w:rFonts w:cs="Arial"/>
          <w:szCs w:val="24"/>
        </w:rPr>
        <w:t>Criterios de selección de listas de espera</w:t>
      </w:r>
      <w:r>
        <w:rPr>
          <w:rFonts w:cs="Arial"/>
          <w:szCs w:val="24"/>
        </w:rPr>
        <w:t>, se dice:</w:t>
      </w:r>
    </w:p>
    <w:p w:rsidR="00A022CB" w:rsidRPr="00836255" w:rsidRDefault="00A022CB" w:rsidP="00547C4A">
      <w:pPr>
        <w:rPr>
          <w:rFonts w:cs="Arial"/>
          <w:szCs w:val="24"/>
        </w:rPr>
      </w:pPr>
    </w:p>
    <w:p w:rsidR="00A022CB" w:rsidRPr="00D9108F" w:rsidRDefault="00A022CB" w:rsidP="00547C4A">
      <w:pPr>
        <w:ind w:left="567" w:right="566"/>
        <w:rPr>
          <w:i/>
          <w:iCs/>
          <w:color w:val="000000"/>
          <w:szCs w:val="24"/>
        </w:rPr>
      </w:pPr>
      <w:r w:rsidRPr="00D9108F">
        <w:rPr>
          <w:i/>
          <w:iCs/>
          <w:color w:val="000000"/>
          <w:szCs w:val="24"/>
        </w:rPr>
        <w:t xml:space="preserve">“En su caso, los Grupos podrán crear listas de espera previstas en las bases reguladoras. Estas se crearán siguiendo los </w:t>
      </w:r>
      <w:r w:rsidRPr="00D87EE8">
        <w:rPr>
          <w:i/>
          <w:iCs/>
          <w:color w:val="0070C0"/>
          <w:szCs w:val="24"/>
        </w:rPr>
        <w:t xml:space="preserve">“Criterios de selección de proyectos en lista de espera regional” </w:t>
      </w:r>
      <w:r w:rsidRPr="00D9108F">
        <w:rPr>
          <w:i/>
          <w:iCs/>
          <w:color w:val="000000"/>
          <w:szCs w:val="24"/>
        </w:rPr>
        <w:t>publicados con las mencionadas bases.</w:t>
      </w:r>
    </w:p>
    <w:p w:rsidR="00A022CB" w:rsidRPr="00D9108F" w:rsidRDefault="00A022CB" w:rsidP="00547C4A">
      <w:pPr>
        <w:ind w:left="567" w:right="566"/>
        <w:rPr>
          <w:i/>
          <w:iCs/>
          <w:color w:val="000000"/>
          <w:szCs w:val="24"/>
        </w:rPr>
      </w:pPr>
    </w:p>
    <w:p w:rsidR="00A022CB" w:rsidRPr="00D9108F" w:rsidRDefault="00A022CB" w:rsidP="00547C4A">
      <w:pPr>
        <w:ind w:left="567" w:right="566"/>
        <w:rPr>
          <w:i/>
          <w:iCs/>
          <w:color w:val="000000"/>
          <w:szCs w:val="24"/>
        </w:rPr>
      </w:pPr>
      <w:r w:rsidRPr="00D9108F">
        <w:rPr>
          <w:i/>
          <w:iCs/>
          <w:color w:val="000000"/>
          <w:szCs w:val="24"/>
        </w:rPr>
        <w:t>Junto con la propuesta de subvención, los Grupos deberán remitir la lista de espera a la Dirección General de Desarrollo Rural, que a su vez deberán colgar en el tablón de anuncios de su oficina, incluyendo la fecha de la creación de la misma y firma del Presidente y del Secretario del Grupo. Asimismo, deberán remitir todos los cambios y actualizaciones que se realicen en esta la lista”.</w:t>
      </w:r>
    </w:p>
    <w:p w:rsidR="00A022CB" w:rsidRPr="00836255" w:rsidRDefault="00A022CB" w:rsidP="00547C4A">
      <w:pPr>
        <w:rPr>
          <w:rFonts w:cs="Arial"/>
          <w:szCs w:val="24"/>
        </w:rPr>
      </w:pPr>
    </w:p>
    <w:p w:rsidR="00A022CB" w:rsidRPr="00836255" w:rsidRDefault="00A022CB" w:rsidP="00547C4A">
      <w:pPr>
        <w:rPr>
          <w:rFonts w:cs="Arial"/>
          <w:szCs w:val="24"/>
        </w:rPr>
      </w:pPr>
      <w:r w:rsidRPr="00836255">
        <w:rPr>
          <w:rFonts w:cs="Arial"/>
          <w:szCs w:val="24"/>
        </w:rPr>
        <w:lastRenderedPageBreak/>
        <w:t>En la orden de bases, en l</w:t>
      </w:r>
      <w:r>
        <w:rPr>
          <w:rFonts w:cs="Arial"/>
          <w:szCs w:val="24"/>
        </w:rPr>
        <w:t>os</w:t>
      </w:r>
      <w:r w:rsidRPr="00836255">
        <w:rPr>
          <w:rFonts w:cs="Arial"/>
          <w:szCs w:val="24"/>
        </w:rPr>
        <w:t xml:space="preserve"> artículo</w:t>
      </w:r>
      <w:r>
        <w:rPr>
          <w:rFonts w:cs="Arial"/>
          <w:szCs w:val="24"/>
        </w:rPr>
        <w:t>s</w:t>
      </w:r>
      <w:r w:rsidRPr="00836255">
        <w:rPr>
          <w:rFonts w:cs="Arial"/>
          <w:szCs w:val="24"/>
        </w:rPr>
        <w:t xml:space="preserve"> 9.7 y 9.8 se establece el funcionamiento de la lista de espera. Y se dice que hay unos criterios comunes definidos en la convocatoria anual, pero estos criterios no están en la convocatoria:</w:t>
      </w:r>
    </w:p>
    <w:p w:rsidR="00A022CB" w:rsidRPr="00836255" w:rsidRDefault="00A022CB" w:rsidP="00547C4A">
      <w:pPr>
        <w:rPr>
          <w:rFonts w:cs="Arial"/>
          <w:szCs w:val="24"/>
        </w:rPr>
      </w:pPr>
    </w:p>
    <w:p w:rsidR="00A022CB" w:rsidRPr="00D9108F" w:rsidRDefault="00A022CB" w:rsidP="00547C4A">
      <w:pPr>
        <w:ind w:left="567" w:right="566"/>
        <w:rPr>
          <w:i/>
          <w:iCs/>
          <w:color w:val="000000"/>
          <w:szCs w:val="24"/>
        </w:rPr>
      </w:pPr>
      <w:r w:rsidRPr="00D9108F">
        <w:rPr>
          <w:i/>
          <w:iCs/>
          <w:color w:val="000000"/>
          <w:szCs w:val="24"/>
        </w:rPr>
        <w:t>“7. Una vez finalizado el proceso selectivo, o el último de ellos cuando la convocatoria sea abierta, cuando alguna EDLP no haya comprometido todo su presupuesto anual, el excedente podrá asignarse a proyectos de otras EDLP que hayan quedado en la lista de espera prevista en el apartado siguiente. Esta reasignación provisional de fondos podrá compensarse con la distribución presupuestaria entre EDLP de las anualidades siguientes.</w:t>
      </w:r>
    </w:p>
    <w:p w:rsidR="00A022CB" w:rsidRPr="00D9108F" w:rsidRDefault="00A022CB" w:rsidP="00547C4A">
      <w:pPr>
        <w:ind w:left="567" w:right="566"/>
        <w:rPr>
          <w:i/>
          <w:iCs/>
          <w:color w:val="000000"/>
          <w:szCs w:val="24"/>
        </w:rPr>
      </w:pPr>
    </w:p>
    <w:p w:rsidR="00A022CB" w:rsidRPr="00D9108F" w:rsidRDefault="00A022CB" w:rsidP="00547C4A">
      <w:pPr>
        <w:ind w:left="567" w:right="566"/>
        <w:rPr>
          <w:i/>
          <w:iCs/>
          <w:color w:val="000000"/>
          <w:szCs w:val="24"/>
        </w:rPr>
      </w:pPr>
      <w:r w:rsidRPr="00D9108F">
        <w:rPr>
          <w:i/>
          <w:iCs/>
          <w:color w:val="000000"/>
          <w:szCs w:val="24"/>
        </w:rPr>
        <w:t xml:space="preserve">8. La resolución de una convocatoria, o la del último proceso selectivo cuando la convocatoria sea abierta, podrá incluir una lista de espera de posibles beneficiarios para las cuantías no comprometidas o liberadas por renuncias u otras circunstancias, o por reasignación de fondos entre EDLP. En la lista se incluirán, por orden de puntuación alcanzada en la valoración con </w:t>
      </w:r>
      <w:r w:rsidRPr="00D87EE8">
        <w:rPr>
          <w:b/>
          <w:i/>
          <w:iCs/>
          <w:color w:val="0070C0"/>
          <w:szCs w:val="24"/>
        </w:rPr>
        <w:t>criterios comunes definidos en la convocatoria anual</w:t>
      </w:r>
      <w:r w:rsidRPr="00D9108F">
        <w:rPr>
          <w:i/>
          <w:iCs/>
          <w:color w:val="000000"/>
          <w:szCs w:val="24"/>
        </w:rPr>
        <w:t>, aquellos solicitantes que, cumpliendo las exigencias requeridas para ser beneficiarios, no hubieran sido seleccionados por agotamiento de la dotación presupuestaria”.</w:t>
      </w:r>
    </w:p>
    <w:p w:rsidR="00A022CB" w:rsidRDefault="00A022CB" w:rsidP="00547C4A">
      <w:pPr>
        <w:autoSpaceDE w:val="0"/>
        <w:autoSpaceDN w:val="0"/>
        <w:adjustRightInd w:val="0"/>
        <w:rPr>
          <w:rFonts w:cs="Arial"/>
          <w:szCs w:val="24"/>
        </w:rPr>
      </w:pPr>
    </w:p>
    <w:p w:rsidR="00A022CB" w:rsidRPr="00547C4A" w:rsidRDefault="00A022CB" w:rsidP="00547C4A">
      <w:pPr>
        <w:autoSpaceDE w:val="0"/>
        <w:autoSpaceDN w:val="0"/>
        <w:adjustRightInd w:val="0"/>
        <w:rPr>
          <w:rFonts w:cs="Arial"/>
          <w:color w:val="FF0000"/>
          <w:szCs w:val="24"/>
        </w:rPr>
      </w:pPr>
      <w:r w:rsidRPr="00547C4A">
        <w:rPr>
          <w:rFonts w:cs="Arial"/>
          <w:color w:val="FF0000"/>
          <w:szCs w:val="24"/>
        </w:rPr>
        <w:t xml:space="preserve">La pregunta no tiene sentido porque los criterios </w:t>
      </w:r>
      <w:r>
        <w:rPr>
          <w:rFonts w:cs="Arial"/>
          <w:color w:val="FF0000"/>
          <w:szCs w:val="24"/>
        </w:rPr>
        <w:t xml:space="preserve">comunes </w:t>
      </w:r>
      <w:r w:rsidRPr="00547C4A">
        <w:rPr>
          <w:rFonts w:cs="Arial"/>
          <w:color w:val="FF0000"/>
          <w:szCs w:val="24"/>
        </w:rPr>
        <w:t xml:space="preserve">están </w:t>
      </w:r>
      <w:r>
        <w:rPr>
          <w:rFonts w:cs="Arial"/>
          <w:color w:val="FF0000"/>
          <w:szCs w:val="24"/>
        </w:rPr>
        <w:t xml:space="preserve">publicados </w:t>
      </w:r>
      <w:r w:rsidRPr="00547C4A">
        <w:rPr>
          <w:rFonts w:cs="Arial"/>
          <w:color w:val="FF0000"/>
          <w:szCs w:val="24"/>
        </w:rPr>
        <w:t>en</w:t>
      </w:r>
      <w:r>
        <w:rPr>
          <w:rFonts w:cs="Arial"/>
          <w:color w:val="FF0000"/>
          <w:szCs w:val="24"/>
        </w:rPr>
        <w:t xml:space="preserve"> la orden de bases reguladoras (página 4.516 del BOA, que es la página 62 de la orden de bases).</w:t>
      </w:r>
    </w:p>
    <w:p w:rsidR="00A022CB" w:rsidRDefault="00A022CB" w:rsidP="00C04C29">
      <w:pPr>
        <w:rPr>
          <w:rFonts w:cs="Arial"/>
          <w:szCs w:val="24"/>
        </w:rPr>
      </w:pPr>
    </w:p>
    <w:p w:rsidR="00A022CB" w:rsidRDefault="00A022CB" w:rsidP="00541A81">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 TRAMITACIÓN DE LA SOLICITUD DE AYUDA</w:t>
      </w:r>
    </w:p>
    <w:p w:rsidR="00A022CB" w:rsidRDefault="00A022CB" w:rsidP="00541A81">
      <w:pPr>
        <w:shd w:val="clear" w:color="auto" w:fill="D9D9D9"/>
        <w:autoSpaceDE w:val="0"/>
        <w:autoSpaceDN w:val="0"/>
        <w:adjustRightInd w:val="0"/>
        <w:rPr>
          <w:rFonts w:ascii="TTE19C5828t00" w:hAnsi="TTE19C5828t00" w:cs="TTE19C5828t00"/>
          <w:szCs w:val="24"/>
          <w:lang w:eastAsia="es-ES"/>
        </w:rPr>
      </w:pPr>
      <w:r>
        <w:rPr>
          <w:rFonts w:ascii="TTE19C5828t00" w:hAnsi="TTE19C5828t00" w:cs="TTE19C5828t00"/>
          <w:szCs w:val="24"/>
          <w:lang w:eastAsia="es-ES"/>
        </w:rPr>
        <w:t>1.14. Solicitudes de modificaciones de la Resolución</w:t>
      </w:r>
    </w:p>
    <w:p w:rsidR="00A022CB" w:rsidRDefault="00A022CB" w:rsidP="00541A81">
      <w:pPr>
        <w:shd w:val="clear" w:color="auto" w:fill="D9D9D9"/>
        <w:autoSpaceDE w:val="0"/>
        <w:autoSpaceDN w:val="0"/>
        <w:adjustRightInd w:val="0"/>
        <w:rPr>
          <w:rFonts w:ascii="TTE19C5828t00" w:hAnsi="TTE19C5828t00" w:cs="TTE19C5828t00"/>
          <w:szCs w:val="24"/>
          <w:lang w:eastAsia="es-ES"/>
        </w:rPr>
      </w:pPr>
      <w:r w:rsidRPr="00694382">
        <w:rPr>
          <w:rFonts w:ascii="TTE19C5828t00" w:hAnsi="TTE19C5828t00" w:cs="TTE19C5828t00"/>
          <w:szCs w:val="24"/>
          <w:lang w:eastAsia="es-ES"/>
        </w:rPr>
        <w:t>c) Modificación de las condiciones</w:t>
      </w:r>
    </w:p>
    <w:p w:rsidR="00A022CB" w:rsidRDefault="00A022CB" w:rsidP="00541A81">
      <w:pPr>
        <w:shd w:val="clear" w:color="auto" w:fill="D9D9D9"/>
        <w:autoSpaceDE w:val="0"/>
        <w:autoSpaceDN w:val="0"/>
        <w:adjustRightInd w:val="0"/>
        <w:rPr>
          <w:rStyle w:val="Textoennegrita"/>
          <w:rFonts w:cs="Arial"/>
          <w:b w:val="0"/>
          <w:color w:val="000000"/>
          <w:szCs w:val="24"/>
        </w:rPr>
      </w:pPr>
      <w:r>
        <w:rPr>
          <w:rFonts w:ascii="TTE19C5828t00" w:hAnsi="TTE19C5828t00" w:cs="TTE19C5828t00"/>
          <w:szCs w:val="24"/>
          <w:lang w:eastAsia="es-ES"/>
        </w:rPr>
        <w:t>Página 15, cuarto párrafo</w:t>
      </w:r>
    </w:p>
    <w:p w:rsidR="00B50137" w:rsidRDefault="00B50137" w:rsidP="00B5013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541A81">
      <w:pPr>
        <w:autoSpaceDE w:val="0"/>
        <w:autoSpaceDN w:val="0"/>
        <w:adjustRightInd w:val="0"/>
        <w:rPr>
          <w:rFonts w:cs="Arial"/>
          <w:szCs w:val="24"/>
        </w:rPr>
      </w:pPr>
    </w:p>
    <w:p w:rsidR="00A022CB" w:rsidRDefault="00A022CB" w:rsidP="00541A81">
      <w:pPr>
        <w:autoSpaceDE w:val="0"/>
        <w:autoSpaceDN w:val="0"/>
        <w:adjustRightInd w:val="0"/>
        <w:rPr>
          <w:rFonts w:cs="Arial"/>
          <w:szCs w:val="24"/>
        </w:rPr>
      </w:pPr>
      <w:r>
        <w:rPr>
          <w:rFonts w:cs="Arial"/>
          <w:szCs w:val="24"/>
        </w:rPr>
        <w:t>Donde dice:</w:t>
      </w:r>
    </w:p>
    <w:p w:rsidR="00A022CB" w:rsidRPr="00694382" w:rsidRDefault="00A022CB" w:rsidP="00541A81">
      <w:pPr>
        <w:pStyle w:val="Estilodecita"/>
      </w:pPr>
      <w:r>
        <w:t>“</w:t>
      </w:r>
      <w:r w:rsidRPr="00D87EE8">
        <w:rPr>
          <w:color w:val="0070C0"/>
        </w:rPr>
        <w:t>Previa autorización del Grupo</w:t>
      </w:r>
      <w:r w:rsidRPr="00694382">
        <w:t xml:space="preserve">, la aplicación informática admitirá compensaciones entre conceptos de gasto de hasta el 20 %, tal como </w:t>
      </w:r>
      <w:r w:rsidR="00B50137">
        <w:t xml:space="preserve">se </w:t>
      </w:r>
      <w:r w:rsidRPr="00694382">
        <w:t>establece en las bases reguladoras. La autorización del Grupo irá acompañada de un informe del promotor justificando los desfases entre conceptos de gasto</w:t>
      </w:r>
      <w:r>
        <w:t>”</w:t>
      </w:r>
      <w:r w:rsidRPr="00694382">
        <w:t>.</w:t>
      </w:r>
    </w:p>
    <w:p w:rsidR="00A022CB" w:rsidRPr="00694382" w:rsidRDefault="00A022CB" w:rsidP="00541A81">
      <w:pPr>
        <w:pStyle w:val="Estilodecita"/>
      </w:pPr>
    </w:p>
    <w:p w:rsidR="00A022CB" w:rsidRDefault="00A022CB" w:rsidP="00180CB3">
      <w:pPr>
        <w:autoSpaceDE w:val="0"/>
        <w:autoSpaceDN w:val="0"/>
        <w:adjustRightInd w:val="0"/>
        <w:outlineLvl w:val="0"/>
        <w:rPr>
          <w:rFonts w:cs="Arial"/>
          <w:szCs w:val="24"/>
        </w:rPr>
      </w:pPr>
      <w:r>
        <w:rPr>
          <w:rFonts w:cs="Arial"/>
          <w:szCs w:val="24"/>
        </w:rPr>
        <w:t>Convendría crear un modelo de autorización del Grupo.</w:t>
      </w:r>
    </w:p>
    <w:p w:rsidR="00A022CB" w:rsidRDefault="00A022CB" w:rsidP="00541A81">
      <w:pPr>
        <w:autoSpaceDE w:val="0"/>
        <w:autoSpaceDN w:val="0"/>
        <w:adjustRightInd w:val="0"/>
        <w:rPr>
          <w:rFonts w:cs="Arial"/>
          <w:szCs w:val="24"/>
        </w:rPr>
      </w:pPr>
    </w:p>
    <w:p w:rsidR="00A022CB" w:rsidRDefault="00A022CB" w:rsidP="00180CB3">
      <w:pPr>
        <w:outlineLvl w:val="0"/>
        <w:rPr>
          <w:rFonts w:cs="Arial"/>
          <w:color w:val="FF0000"/>
          <w:szCs w:val="24"/>
        </w:rPr>
      </w:pPr>
      <w:r w:rsidRPr="00541A81">
        <w:rPr>
          <w:rFonts w:cs="Arial"/>
          <w:color w:val="FF0000"/>
          <w:szCs w:val="24"/>
        </w:rPr>
        <w:t>No hace falta.</w:t>
      </w:r>
    </w:p>
    <w:p w:rsidR="00A022CB" w:rsidRDefault="00A022CB" w:rsidP="00541A81">
      <w:pPr>
        <w:rPr>
          <w:rFonts w:cs="Arial"/>
          <w:szCs w:val="24"/>
        </w:rPr>
      </w:pP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 SOLICITUD DE PAGO Y JUSTIFICACIÓN DE LAS INVERSIONES</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2.1 de Solicitud de pago</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rsidR="00A022CB" w:rsidRPr="009F1F64" w:rsidRDefault="00A022CB" w:rsidP="009F1F64">
      <w:pPr>
        <w:shd w:val="clear" w:color="auto" w:fill="D9D9D9"/>
        <w:autoSpaceDE w:val="0"/>
        <w:autoSpaceDN w:val="0"/>
        <w:adjustRightInd w:val="0"/>
        <w:rPr>
          <w:rFonts w:cs="Arial"/>
        </w:rPr>
      </w:pPr>
      <w:r w:rsidRPr="009F1F64">
        <w:rPr>
          <w:rFonts w:cs="Arial"/>
        </w:rPr>
        <w:t>A) CONTROLES ADMINISTRATIVOS DEL GRUPO</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2.2.1. Acta de control de la inversión</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rsidR="00B27A71" w:rsidRDefault="00B27A71"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9F1F64">
      <w:pPr>
        <w:rPr>
          <w:rFonts w:cs="Arial"/>
        </w:rPr>
      </w:pPr>
    </w:p>
    <w:p w:rsidR="00A022CB" w:rsidRPr="006863EC" w:rsidRDefault="00A022CB" w:rsidP="009F1F64">
      <w:pPr>
        <w:autoSpaceDE w:val="0"/>
        <w:autoSpaceDN w:val="0"/>
        <w:adjustRightInd w:val="0"/>
        <w:rPr>
          <w:rFonts w:cs="Arial"/>
          <w:szCs w:val="24"/>
        </w:rPr>
      </w:pPr>
      <w:r w:rsidRPr="006863EC">
        <w:rPr>
          <w:rFonts w:cs="Arial"/>
          <w:szCs w:val="24"/>
        </w:rPr>
        <w:lastRenderedPageBreak/>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rsidR="00A022CB" w:rsidRDefault="00A022CB" w:rsidP="009F1F64">
      <w:pPr>
        <w:rPr>
          <w:rFonts w:cs="Arial"/>
        </w:rPr>
      </w:pPr>
    </w:p>
    <w:p w:rsidR="00A022CB" w:rsidRPr="009F1F64" w:rsidRDefault="00A022CB" w:rsidP="00180CB3">
      <w:pPr>
        <w:outlineLvl w:val="0"/>
        <w:rPr>
          <w:rFonts w:cs="Arial"/>
          <w:color w:val="FF0000"/>
        </w:rPr>
      </w:pPr>
      <w:r w:rsidRPr="009F1F64">
        <w:rPr>
          <w:rFonts w:cs="Arial"/>
          <w:color w:val="FF0000"/>
        </w:rPr>
        <w:t>Es suficiente con la vía establecida.</w:t>
      </w:r>
    </w:p>
    <w:p w:rsidR="00A022CB" w:rsidRDefault="00A022CB" w:rsidP="00541A81">
      <w:pPr>
        <w:rPr>
          <w:rFonts w:cs="Arial"/>
          <w:szCs w:val="24"/>
        </w:rPr>
      </w:pPr>
    </w:p>
    <w:p w:rsidR="00A022CB" w:rsidRPr="009F1F64" w:rsidRDefault="00A022CB" w:rsidP="009F1F64">
      <w:pPr>
        <w:shd w:val="clear" w:color="auto" w:fill="D9D9D9"/>
        <w:autoSpaceDE w:val="0"/>
        <w:autoSpaceDN w:val="0"/>
        <w:adjustRightInd w:val="0"/>
        <w:rPr>
          <w:rFonts w:cs="Arial"/>
          <w:szCs w:val="24"/>
        </w:rPr>
      </w:pPr>
      <w:bookmarkStart w:id="325" w:name="ProcCoop11AniSoloSiHayInversión"/>
      <w:bookmarkEnd w:id="325"/>
      <w:r w:rsidRPr="009F1F64">
        <w:rPr>
          <w:rFonts w:cs="Arial"/>
          <w:szCs w:val="24"/>
        </w:rPr>
        <w:t>2. SOLICITUD DE PAGO Y JUSTIFICACIÓN DE LAS INVERSIONES</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2.1 de Solicitud de pago</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rsidR="00A022CB" w:rsidRPr="009F1F64" w:rsidRDefault="00A022CB" w:rsidP="009F1F64">
      <w:pPr>
        <w:shd w:val="clear" w:color="auto" w:fill="D9D9D9"/>
        <w:autoSpaceDE w:val="0"/>
        <w:autoSpaceDN w:val="0"/>
        <w:adjustRightInd w:val="0"/>
        <w:rPr>
          <w:rFonts w:cs="Arial"/>
        </w:rPr>
      </w:pPr>
      <w:r w:rsidRPr="009F1F64">
        <w:rPr>
          <w:rFonts w:cs="Arial"/>
        </w:rPr>
        <w:t>A) CONTROLES ADMINISTRATIVOS DEL GRUPO</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2.2.1. Acta de control de la inversión</w:t>
      </w:r>
    </w:p>
    <w:p w:rsidR="00A022CB" w:rsidRPr="009F1F64" w:rsidRDefault="00A022CB" w:rsidP="009F1F64">
      <w:pPr>
        <w:shd w:val="clear" w:color="auto" w:fill="D9D9D9"/>
        <w:autoSpaceDE w:val="0"/>
        <w:autoSpaceDN w:val="0"/>
        <w:adjustRightInd w:val="0"/>
        <w:rPr>
          <w:rFonts w:cs="Arial"/>
          <w:szCs w:val="24"/>
        </w:rPr>
      </w:pPr>
      <w:r w:rsidRPr="009F1F64">
        <w:rPr>
          <w:rFonts w:cs="Arial"/>
          <w:szCs w:val="24"/>
        </w:rPr>
        <w:t>Página 18.</w:t>
      </w:r>
    </w:p>
    <w:p w:rsidR="00B27A71" w:rsidRDefault="00B27A71"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Default="008D42C5" w:rsidP="00B27A71">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w:t>
      </w:r>
    </w:p>
    <w:p w:rsidR="008D42C5" w:rsidRPr="006863EC" w:rsidRDefault="008D42C5" w:rsidP="009F1F64">
      <w:pPr>
        <w:rPr>
          <w:rFonts w:cs="Arial"/>
          <w:szCs w:val="24"/>
        </w:rPr>
      </w:pPr>
    </w:p>
    <w:p w:rsidR="00A022CB" w:rsidRDefault="00A022CB" w:rsidP="009F1F64">
      <w:pPr>
        <w:rPr>
          <w:rFonts w:cs="Arial"/>
          <w:szCs w:val="24"/>
        </w:rPr>
      </w:pPr>
      <w:r>
        <w:rPr>
          <w:rFonts w:cs="Arial"/>
          <w:szCs w:val="24"/>
        </w:rPr>
        <w:t>En los proyectos de cooperación entre particulares,</w:t>
      </w:r>
      <w:r w:rsidRPr="006863EC">
        <w:rPr>
          <w:rFonts w:cs="Arial"/>
          <w:szCs w:val="24"/>
        </w:rPr>
        <w:t xml:space="preserve"> no siempre tendrá sentido el acta de control, por ejemplo en gastos de personal u otros</w:t>
      </w:r>
      <w:r>
        <w:rPr>
          <w:rFonts w:cs="Arial"/>
          <w:szCs w:val="24"/>
        </w:rPr>
        <w:t>:</w:t>
      </w:r>
      <w:r w:rsidRPr="006863EC">
        <w:rPr>
          <w:rFonts w:cs="Arial"/>
          <w:szCs w:val="24"/>
        </w:rPr>
        <w:t xml:space="preserve"> ¿cuándo hay que hacerla</w:t>
      </w:r>
      <w:r>
        <w:rPr>
          <w:rFonts w:cs="Arial"/>
          <w:szCs w:val="24"/>
        </w:rPr>
        <w:t xml:space="preserve"> en estos proyectos de cooperación, </w:t>
      </w:r>
      <w:r w:rsidRPr="006863EC">
        <w:rPr>
          <w:rFonts w:cs="Arial"/>
          <w:szCs w:val="24"/>
        </w:rPr>
        <w:t>s</w:t>
      </w:r>
      <w:r>
        <w:rPr>
          <w:rFonts w:cs="Arial"/>
          <w:szCs w:val="24"/>
        </w:rPr>
        <w:t>ó</w:t>
      </w:r>
      <w:r w:rsidRPr="006863EC">
        <w:rPr>
          <w:rFonts w:cs="Arial"/>
          <w:szCs w:val="24"/>
        </w:rPr>
        <w:t>lo cuándo hay inversiones?</w:t>
      </w:r>
    </w:p>
    <w:p w:rsidR="00A022CB" w:rsidRDefault="00A022CB" w:rsidP="009F1F64">
      <w:pPr>
        <w:rPr>
          <w:rFonts w:cs="Arial"/>
          <w:szCs w:val="24"/>
        </w:rPr>
      </w:pPr>
    </w:p>
    <w:p w:rsidR="00A022CB" w:rsidRPr="009F1F64" w:rsidRDefault="00A022CB" w:rsidP="00180CB3">
      <w:pPr>
        <w:outlineLvl w:val="0"/>
        <w:rPr>
          <w:rFonts w:cs="Arial"/>
          <w:color w:val="FF0000"/>
          <w:szCs w:val="24"/>
        </w:rPr>
      </w:pPr>
      <w:r w:rsidRPr="009F1F64">
        <w:rPr>
          <w:rFonts w:cs="Arial"/>
          <w:color w:val="FF0000"/>
          <w:szCs w:val="24"/>
        </w:rPr>
        <w:t>Sí, solo cuando hay inversión.</w:t>
      </w:r>
    </w:p>
    <w:p w:rsidR="00A022CB" w:rsidRDefault="00A022CB" w:rsidP="00541A81">
      <w:pPr>
        <w:rPr>
          <w:rFonts w:cs="Arial"/>
          <w:szCs w:val="24"/>
        </w:rPr>
      </w:pPr>
    </w:p>
    <w:p w:rsidR="00A022CB" w:rsidRDefault="00A022CB" w:rsidP="001A7B72">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 SOLICITUD DE PAGO Y JUSTIFICACIÓN DE LAS INVERSIONES</w:t>
      </w:r>
    </w:p>
    <w:p w:rsidR="00A022CB" w:rsidRDefault="00A022CB" w:rsidP="001A7B72">
      <w:pPr>
        <w:shd w:val="clear" w:color="auto" w:fill="D9D9D9"/>
        <w:autoSpaceDE w:val="0"/>
        <w:autoSpaceDN w:val="0"/>
        <w:adjustRightInd w:val="0"/>
        <w:rPr>
          <w:rFonts w:cs="Arial"/>
          <w:szCs w:val="24"/>
        </w:rPr>
      </w:pPr>
      <w:r w:rsidRPr="006B413D">
        <w:rPr>
          <w:rFonts w:cs="Arial"/>
          <w:szCs w:val="24"/>
        </w:rPr>
        <w:t>2.1 de Solicitud de pago</w:t>
      </w:r>
    </w:p>
    <w:p w:rsidR="00A022CB" w:rsidRDefault="00A022CB" w:rsidP="001A7B72">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2.2. Controles de los Grupos y de la Administración</w:t>
      </w:r>
    </w:p>
    <w:p w:rsidR="00A022CB" w:rsidRDefault="00A022CB" w:rsidP="001A7B72">
      <w:pPr>
        <w:shd w:val="clear" w:color="auto" w:fill="D9D9D9"/>
        <w:autoSpaceDE w:val="0"/>
        <w:autoSpaceDN w:val="0"/>
        <w:adjustRightInd w:val="0"/>
        <w:rPr>
          <w:rFonts w:ascii="TTE19C5828t00" w:hAnsi="TTE19C5828t00" w:cs="TTE19C5828t00"/>
        </w:rPr>
      </w:pPr>
      <w:r>
        <w:rPr>
          <w:rFonts w:ascii="TTE19C5828t00" w:hAnsi="TTE19C5828t00" w:cs="TTE19C5828t00"/>
        </w:rPr>
        <w:t>A) CONTROLES ADMINISTRATIVOS DEL GRUPO</w:t>
      </w:r>
    </w:p>
    <w:p w:rsidR="00A022CB" w:rsidRDefault="00A022CB" w:rsidP="001A7B72">
      <w:pPr>
        <w:shd w:val="clear" w:color="auto" w:fill="D9D9D9"/>
        <w:autoSpaceDE w:val="0"/>
        <w:autoSpaceDN w:val="0"/>
        <w:adjustRightInd w:val="0"/>
        <w:rPr>
          <w:rFonts w:ascii="TTE19C5828t00" w:hAnsi="TTE19C5828t00" w:cs="TTE19C5828t00"/>
          <w:szCs w:val="24"/>
        </w:rPr>
      </w:pPr>
      <w:r>
        <w:rPr>
          <w:rFonts w:ascii="TTE19C5828t00" w:hAnsi="TTE19C5828t00" w:cs="TTE19C5828t00"/>
          <w:szCs w:val="24"/>
        </w:rPr>
        <w:t>2.2.1. Acta de control de la inversión</w:t>
      </w:r>
    </w:p>
    <w:p w:rsidR="00A022CB" w:rsidRDefault="00A022CB" w:rsidP="001A7B72">
      <w:pPr>
        <w:shd w:val="clear" w:color="auto" w:fill="D9D9D9"/>
        <w:autoSpaceDE w:val="0"/>
        <w:autoSpaceDN w:val="0"/>
        <w:adjustRightInd w:val="0"/>
        <w:rPr>
          <w:rFonts w:cs="Arial"/>
          <w:szCs w:val="24"/>
        </w:rPr>
      </w:pPr>
      <w:r>
        <w:rPr>
          <w:rFonts w:cs="Arial"/>
          <w:szCs w:val="24"/>
        </w:rPr>
        <w:t>P</w:t>
      </w:r>
      <w:r w:rsidRPr="006B413D">
        <w:rPr>
          <w:rFonts w:cs="Arial"/>
          <w:szCs w:val="24"/>
        </w:rPr>
        <w:t>ágina 18</w:t>
      </w:r>
      <w:r>
        <w:rPr>
          <w:rFonts w:cs="Arial"/>
          <w:szCs w:val="24"/>
        </w:rPr>
        <w:t>.</w:t>
      </w:r>
    </w:p>
    <w:p w:rsidR="00B27A71" w:rsidRDefault="00B27A71"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1A7B72">
      <w:pPr>
        <w:rPr>
          <w:rFonts w:cs="Arial"/>
        </w:rPr>
      </w:pPr>
    </w:p>
    <w:p w:rsidR="00A022CB" w:rsidRDefault="00A022CB" w:rsidP="001A7B72">
      <w:pPr>
        <w:rPr>
          <w:rFonts w:cs="Arial"/>
        </w:rPr>
      </w:pPr>
      <w:r>
        <w:rPr>
          <w:rFonts w:cs="Arial"/>
        </w:rPr>
        <w:t>¿El Grupo tiene que hacer alguna diligencia diciendo que las facturas presentadas por el promotor son originales?</w:t>
      </w:r>
    </w:p>
    <w:p w:rsidR="00A022CB" w:rsidRDefault="00A022CB" w:rsidP="001A7B72">
      <w:pPr>
        <w:autoSpaceDE w:val="0"/>
        <w:autoSpaceDN w:val="0"/>
        <w:adjustRightInd w:val="0"/>
        <w:rPr>
          <w:rFonts w:cs="Arial"/>
          <w:szCs w:val="24"/>
        </w:rPr>
      </w:pPr>
    </w:p>
    <w:p w:rsidR="00A022CB" w:rsidRDefault="00A022CB" w:rsidP="001A7B72">
      <w:pPr>
        <w:rPr>
          <w:rFonts w:cs="Arial"/>
          <w:color w:val="FF0000"/>
          <w:szCs w:val="24"/>
        </w:rPr>
      </w:pPr>
      <w:r w:rsidRPr="001A7B72">
        <w:rPr>
          <w:rFonts w:cs="Arial"/>
          <w:color w:val="FF0000"/>
          <w:szCs w:val="24"/>
        </w:rPr>
        <w:t>Sí, la tendrá que haber si no la hay; si no está contemplado antes revisarán si sirve la regulación de este trámite en 2007-2013.</w:t>
      </w:r>
    </w:p>
    <w:p w:rsidR="00A022CB" w:rsidRDefault="00A022CB" w:rsidP="001A7B72">
      <w:pPr>
        <w:rPr>
          <w:rFonts w:cs="Arial"/>
          <w:szCs w:val="24"/>
        </w:rPr>
      </w:pPr>
    </w:p>
    <w:p w:rsidR="00A022CB" w:rsidRDefault="00A022CB" w:rsidP="001A7B72">
      <w:pPr>
        <w:rPr>
          <w:rFonts w:cs="Arial"/>
          <w:color w:val="00B050"/>
          <w:szCs w:val="24"/>
        </w:rPr>
      </w:pPr>
      <w:r w:rsidRPr="004A6913">
        <w:rPr>
          <w:rFonts w:cs="Arial"/>
          <w:color w:val="00B050"/>
          <w:szCs w:val="24"/>
        </w:rPr>
        <w:t>N de RADR</w:t>
      </w:r>
      <w:r w:rsidR="009D2E3A" w:rsidRPr="004A6913">
        <w:rPr>
          <w:rFonts w:cs="Arial"/>
          <w:color w:val="00B050"/>
          <w:szCs w:val="24"/>
        </w:rPr>
        <w:t>:</w:t>
      </w:r>
      <w:r w:rsidR="009D2E3A">
        <w:rPr>
          <w:rFonts w:cs="Arial"/>
          <w:color w:val="00B050"/>
          <w:szCs w:val="24"/>
        </w:rPr>
        <w:t xml:space="preserve"> DGA</w:t>
      </w:r>
      <w:r>
        <w:rPr>
          <w:rFonts w:cs="Arial"/>
          <w:color w:val="00B050"/>
          <w:szCs w:val="24"/>
        </w:rPr>
        <w:t xml:space="preserve"> estudiará c</w:t>
      </w:r>
      <w:r w:rsidR="00D83C7D">
        <w:rPr>
          <w:rFonts w:cs="Arial"/>
          <w:color w:val="00B050"/>
          <w:szCs w:val="24"/>
        </w:rPr>
        <w:t>ó</w:t>
      </w:r>
      <w:r>
        <w:rPr>
          <w:rFonts w:cs="Arial"/>
          <w:color w:val="00B050"/>
          <w:szCs w:val="24"/>
        </w:rPr>
        <w:t>mo se introduce esta modificación en la siguiente versión del Manual de procedimiento (en la versión 2 no está).</w:t>
      </w:r>
      <w:r w:rsidR="00D83C7D">
        <w:rPr>
          <w:rFonts w:cs="Arial"/>
          <w:color w:val="00B050"/>
          <w:szCs w:val="24"/>
        </w:rPr>
        <w:t xml:space="preserve"> El texto se añade en la versión 1.1 del Manual.</w:t>
      </w:r>
    </w:p>
    <w:p w:rsidR="00A022CB" w:rsidRDefault="00A022CB" w:rsidP="001A7B72">
      <w:pPr>
        <w:rPr>
          <w:rFonts w:cs="Arial"/>
          <w:szCs w:val="24"/>
        </w:rPr>
      </w:pPr>
    </w:p>
    <w:p w:rsidR="00A022CB" w:rsidRPr="001A7B72" w:rsidRDefault="00A022CB" w:rsidP="001A7B72">
      <w:pPr>
        <w:shd w:val="clear" w:color="auto" w:fill="D9D9D9"/>
        <w:autoSpaceDE w:val="0"/>
        <w:autoSpaceDN w:val="0"/>
        <w:adjustRightInd w:val="0"/>
        <w:rPr>
          <w:rFonts w:cs="Arial"/>
          <w:szCs w:val="24"/>
        </w:rPr>
      </w:pPr>
      <w:bookmarkStart w:id="326" w:name="ProcPlacaLímitesconIVAincl"/>
      <w:bookmarkEnd w:id="326"/>
      <w:r w:rsidRPr="001A7B72">
        <w:rPr>
          <w:rFonts w:cs="Arial"/>
          <w:szCs w:val="24"/>
          <w:lang w:eastAsia="es-ES"/>
        </w:rPr>
        <w:t>2. SOLICITUD DE PAGO Y JUSTIFICACIÓN DE LAS INVERSIONES</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2.2. Controles de los Grupos y de la Administración</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2.2.5. Controles sobre el terreno</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c. Contenido de los controles</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Página 23</w:t>
      </w:r>
    </w:p>
    <w:p w:rsidR="00D83C7D" w:rsidRDefault="00D83C7D" w:rsidP="00D83C7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D42C5" w:rsidRPr="005E7460" w:rsidRDefault="008D42C5"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A022CB" w:rsidRPr="001A7B72" w:rsidRDefault="00A022CB" w:rsidP="001A7B72">
      <w:pPr>
        <w:autoSpaceDE w:val="0"/>
        <w:autoSpaceDN w:val="0"/>
        <w:adjustRightInd w:val="0"/>
        <w:rPr>
          <w:rFonts w:cs="Arial"/>
          <w:szCs w:val="24"/>
          <w:lang w:eastAsia="es-ES"/>
        </w:rPr>
      </w:pPr>
    </w:p>
    <w:p w:rsidR="00A022CB" w:rsidRPr="001A7B72" w:rsidRDefault="00A022CB" w:rsidP="001A7B72">
      <w:pPr>
        <w:autoSpaceDE w:val="0"/>
        <w:autoSpaceDN w:val="0"/>
        <w:adjustRightInd w:val="0"/>
        <w:rPr>
          <w:rFonts w:cs="Arial"/>
          <w:szCs w:val="24"/>
        </w:rPr>
      </w:pPr>
      <w:r w:rsidRPr="001A7B72">
        <w:rPr>
          <w:rFonts w:cs="Arial"/>
          <w:szCs w:val="24"/>
        </w:rPr>
        <w:t>Donde dice:</w:t>
      </w:r>
    </w:p>
    <w:p w:rsidR="00A022CB" w:rsidRPr="001A7B72" w:rsidRDefault="00A022CB" w:rsidP="001A7B72">
      <w:pPr>
        <w:pStyle w:val="Estilodecita"/>
        <w:rPr>
          <w:rFonts w:ascii="Arial" w:hAnsi="Arial"/>
        </w:rPr>
      </w:pPr>
      <w:r w:rsidRPr="001A7B72">
        <w:rPr>
          <w:rFonts w:ascii="Arial" w:hAnsi="Arial"/>
        </w:rPr>
        <w:lastRenderedPageBreak/>
        <w:t xml:space="preserve"> “Se realizarán las siguientes comprobaciones:</w:t>
      </w:r>
    </w:p>
    <w:p w:rsidR="00A022CB" w:rsidRPr="001A7B72" w:rsidRDefault="00A022CB" w:rsidP="001A7B72">
      <w:pPr>
        <w:pStyle w:val="Estilodecita"/>
        <w:rPr>
          <w:rFonts w:ascii="Arial" w:hAnsi="Arial"/>
        </w:rPr>
      </w:pPr>
      <w:r w:rsidRPr="001A7B72">
        <w:rPr>
          <w:rFonts w:ascii="Arial" w:hAnsi="Arial"/>
        </w:rPr>
        <w:t>...</w:t>
      </w:r>
    </w:p>
    <w:p w:rsidR="00A022CB" w:rsidRPr="001A7B72" w:rsidRDefault="00A022CB" w:rsidP="001A7B72">
      <w:pPr>
        <w:pStyle w:val="Estilodecita"/>
        <w:rPr>
          <w:rFonts w:ascii="Arial" w:hAnsi="Arial"/>
        </w:rPr>
      </w:pPr>
      <w:r w:rsidRPr="001A7B72">
        <w:rPr>
          <w:rFonts w:ascii="Arial" w:hAnsi="Arial"/>
        </w:rPr>
        <w:t>10. Las obligaciones de los beneficiarios en cuanto a información y publicidad de la ayuda FEADER. A este respecto se atenderá a las siguientes consideraciones:</w:t>
      </w:r>
    </w:p>
    <w:p w:rsidR="00A022CB" w:rsidRPr="001A7B72" w:rsidRDefault="00A022CB" w:rsidP="001A7B72">
      <w:pPr>
        <w:pStyle w:val="Estilodecita"/>
        <w:ind w:left="708"/>
        <w:rPr>
          <w:rFonts w:ascii="Arial" w:hAnsi="Arial"/>
        </w:rPr>
      </w:pPr>
      <w:r w:rsidRPr="001A7B72">
        <w:rPr>
          <w:rFonts w:ascii="Arial" w:hAnsi="Arial"/>
        </w:rPr>
        <w:t>- Cuando una operación dé lugar a una inversión cuyo coste total supere los50.000 euros, el beneficiario colocará una placa explicativa.</w:t>
      </w:r>
    </w:p>
    <w:p w:rsidR="00A022CB" w:rsidRPr="001A7B72" w:rsidRDefault="00A022CB" w:rsidP="001A7B72">
      <w:pPr>
        <w:pStyle w:val="Estilodecita"/>
        <w:ind w:left="708"/>
        <w:rPr>
          <w:rFonts w:ascii="Arial" w:hAnsi="Arial"/>
        </w:rPr>
      </w:pPr>
      <w:r w:rsidRPr="001A7B72">
        <w:rPr>
          <w:rFonts w:ascii="Arial" w:hAnsi="Arial"/>
        </w:rPr>
        <w:t>- En el caso de infraestructuras que superen los 500.000 euros se instalará una valla publicitaria”.</w:t>
      </w:r>
    </w:p>
    <w:p w:rsidR="00A022CB" w:rsidRPr="001A7B72" w:rsidRDefault="00A022CB" w:rsidP="001A7B72">
      <w:pPr>
        <w:autoSpaceDE w:val="0"/>
        <w:autoSpaceDN w:val="0"/>
        <w:adjustRightInd w:val="0"/>
        <w:rPr>
          <w:rFonts w:cs="Arial"/>
          <w:szCs w:val="24"/>
        </w:rPr>
      </w:pPr>
    </w:p>
    <w:p w:rsidR="00A022CB" w:rsidRPr="001A7B72" w:rsidRDefault="00A022CB" w:rsidP="001A7B72">
      <w:pPr>
        <w:autoSpaceDE w:val="0"/>
        <w:autoSpaceDN w:val="0"/>
        <w:adjustRightInd w:val="0"/>
        <w:rPr>
          <w:rFonts w:cs="Arial"/>
          <w:szCs w:val="24"/>
        </w:rPr>
      </w:pPr>
      <w:r w:rsidRPr="001A7B72">
        <w:rPr>
          <w:rFonts w:cs="Arial"/>
          <w:szCs w:val="24"/>
        </w:rPr>
        <w:t>¿Estas cifras son con o sin IVA?</w:t>
      </w:r>
    </w:p>
    <w:p w:rsidR="00A022CB" w:rsidRDefault="00A022CB" w:rsidP="001A7B72">
      <w:pPr>
        <w:rPr>
          <w:rFonts w:cs="Arial"/>
          <w:color w:val="FF0000"/>
          <w:szCs w:val="24"/>
        </w:rPr>
      </w:pPr>
    </w:p>
    <w:p w:rsidR="00A022CB" w:rsidRDefault="00A022CB" w:rsidP="00180CB3">
      <w:pPr>
        <w:outlineLvl w:val="0"/>
        <w:rPr>
          <w:rFonts w:cs="Arial"/>
          <w:color w:val="FF0000"/>
          <w:szCs w:val="24"/>
        </w:rPr>
      </w:pPr>
      <w:r w:rsidRPr="001A7B72">
        <w:rPr>
          <w:rFonts w:cs="Arial"/>
          <w:color w:val="FF0000"/>
          <w:szCs w:val="24"/>
        </w:rPr>
        <w:t>Con IVA.</w:t>
      </w:r>
    </w:p>
    <w:p w:rsidR="00A022CB" w:rsidRDefault="00A022CB" w:rsidP="001A7B72">
      <w:pPr>
        <w:rPr>
          <w:rFonts w:cs="Arial"/>
          <w:szCs w:val="24"/>
        </w:rPr>
      </w:pP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2. SOLICITUD DE PAGO Y JUSTIFICACIÓN DE LAS INVERSIONES</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2.2. Controles de los Grupos y de la Administración</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2.2.6. Reducciones y exclusiones</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 Fuerza mayor o circunstancias excepcionales</w:t>
      </w:r>
    </w:p>
    <w:p w:rsidR="00A022CB" w:rsidRPr="001A7B72" w:rsidRDefault="00A022CB" w:rsidP="001A7B72">
      <w:pPr>
        <w:shd w:val="clear" w:color="auto" w:fill="D9D9D9"/>
        <w:autoSpaceDE w:val="0"/>
        <w:autoSpaceDN w:val="0"/>
        <w:adjustRightInd w:val="0"/>
        <w:rPr>
          <w:rFonts w:cs="Arial"/>
          <w:szCs w:val="24"/>
          <w:lang w:eastAsia="es-ES"/>
        </w:rPr>
      </w:pPr>
      <w:r w:rsidRPr="001A7B72">
        <w:rPr>
          <w:rFonts w:cs="Arial"/>
          <w:szCs w:val="24"/>
          <w:lang w:eastAsia="es-ES"/>
        </w:rPr>
        <w:t>Página 27, primer párrafo</w:t>
      </w:r>
    </w:p>
    <w:p w:rsidR="00697413" w:rsidRDefault="00697413" w:rsidP="0069741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Pr="001A7B72" w:rsidRDefault="00A022CB" w:rsidP="001A7B72">
      <w:pPr>
        <w:autoSpaceDE w:val="0"/>
        <w:autoSpaceDN w:val="0"/>
        <w:adjustRightInd w:val="0"/>
        <w:rPr>
          <w:rFonts w:cs="Arial"/>
          <w:szCs w:val="24"/>
        </w:rPr>
      </w:pPr>
    </w:p>
    <w:p w:rsidR="00A022CB" w:rsidRPr="001A7B72" w:rsidRDefault="00A022CB" w:rsidP="001A7B72">
      <w:pPr>
        <w:autoSpaceDE w:val="0"/>
        <w:autoSpaceDN w:val="0"/>
        <w:adjustRightInd w:val="0"/>
        <w:rPr>
          <w:rFonts w:cs="Arial"/>
          <w:szCs w:val="24"/>
        </w:rPr>
      </w:pPr>
      <w:r w:rsidRPr="001A7B72">
        <w:rPr>
          <w:rFonts w:cs="Arial"/>
          <w:szCs w:val="24"/>
        </w:rPr>
        <w:t xml:space="preserve">Se propone que se recojan </w:t>
      </w:r>
      <w:r w:rsidRPr="001A7B72">
        <w:rPr>
          <w:rFonts w:cs="Arial"/>
          <w:color w:val="0070C0"/>
          <w:szCs w:val="24"/>
        </w:rPr>
        <w:t>las otras dos</w:t>
      </w:r>
      <w:r w:rsidRPr="001A7B72">
        <w:rPr>
          <w:rFonts w:cs="Arial"/>
          <w:szCs w:val="24"/>
        </w:rPr>
        <w:t xml:space="preserve"> de las cuatro causas de fuerza mayor o circunstancias excepcionales recogidas en el artículo 24, sobre Circunstancias excepcionales y fuerza mayor:</w:t>
      </w:r>
    </w:p>
    <w:p w:rsidR="00A022CB" w:rsidRPr="001A7B72" w:rsidRDefault="00A022CB" w:rsidP="001A7B72">
      <w:pPr>
        <w:autoSpaceDE w:val="0"/>
        <w:autoSpaceDN w:val="0"/>
        <w:adjustRightInd w:val="0"/>
        <w:rPr>
          <w:rFonts w:cs="Arial"/>
          <w:szCs w:val="24"/>
        </w:rPr>
      </w:pPr>
    </w:p>
    <w:p w:rsidR="00A022CB" w:rsidRPr="001A7B72" w:rsidRDefault="00A022CB" w:rsidP="001A7B72">
      <w:pPr>
        <w:pStyle w:val="Estilodecita"/>
        <w:ind w:left="708"/>
        <w:rPr>
          <w:rFonts w:ascii="Arial" w:hAnsi="Arial"/>
        </w:rPr>
      </w:pPr>
      <w:r w:rsidRPr="001A7B72">
        <w:rPr>
          <w:rFonts w:ascii="Arial" w:hAnsi="Arial"/>
        </w:rPr>
        <w:t>“1. La DGDR podrá reconocer, en particular, las siguientes categorías de casos de fuerza mayor o circunstancias excepcionales y renunciar posteriormente al reembolso total o parcial de la ayuda recibida por el beneficiario:</w:t>
      </w:r>
    </w:p>
    <w:p w:rsidR="00A022CB" w:rsidRPr="001A7B72" w:rsidRDefault="00A022CB" w:rsidP="001A7B72">
      <w:pPr>
        <w:pStyle w:val="Estilodecita"/>
        <w:ind w:left="708"/>
        <w:rPr>
          <w:rFonts w:ascii="Arial" w:hAnsi="Arial"/>
        </w:rPr>
      </w:pPr>
      <w:r w:rsidRPr="001A7B72">
        <w:rPr>
          <w:rFonts w:ascii="Arial" w:hAnsi="Arial"/>
        </w:rPr>
        <w:t>a) Fallecimiento del beneficiario.</w:t>
      </w:r>
    </w:p>
    <w:p w:rsidR="00A022CB" w:rsidRPr="001A7B72" w:rsidRDefault="00A022CB" w:rsidP="001A7B72">
      <w:pPr>
        <w:pStyle w:val="Estilodecita"/>
        <w:ind w:left="708"/>
        <w:rPr>
          <w:rFonts w:ascii="Arial" w:hAnsi="Arial"/>
        </w:rPr>
      </w:pPr>
      <w:r w:rsidRPr="001A7B72">
        <w:rPr>
          <w:rFonts w:ascii="Arial" w:hAnsi="Arial"/>
        </w:rPr>
        <w:t>b) Incapacidad laboral de larga duración del beneficiario.</w:t>
      </w:r>
    </w:p>
    <w:p w:rsidR="00A022CB" w:rsidRPr="001A7B72" w:rsidRDefault="00A022CB" w:rsidP="001A7B72">
      <w:pPr>
        <w:pStyle w:val="Estilodecita"/>
        <w:ind w:left="708"/>
        <w:rPr>
          <w:rFonts w:ascii="Arial" w:hAnsi="Arial"/>
          <w:color w:val="0070C0"/>
        </w:rPr>
      </w:pPr>
      <w:r w:rsidRPr="001A7B72">
        <w:rPr>
          <w:rFonts w:ascii="Arial" w:hAnsi="Arial"/>
          <w:color w:val="0070C0"/>
        </w:rPr>
        <w:t>c) Catástrofe natural que imposibilite la actividad subvencionada.</w:t>
      </w:r>
    </w:p>
    <w:p w:rsidR="00A022CB" w:rsidRPr="001A7B72" w:rsidRDefault="00A022CB" w:rsidP="001A7B72">
      <w:pPr>
        <w:pStyle w:val="Estilodecita"/>
        <w:ind w:left="708"/>
        <w:rPr>
          <w:rFonts w:ascii="Arial" w:hAnsi="Arial"/>
          <w:color w:val="0070C0"/>
        </w:rPr>
      </w:pPr>
      <w:r w:rsidRPr="001A7B72">
        <w:rPr>
          <w:rFonts w:ascii="Arial" w:hAnsi="Arial"/>
          <w:color w:val="0070C0"/>
        </w:rPr>
        <w:t>d) Expropiación, total o de una parte importante, que no fuera previsible en el momento de la solicitud”.</w:t>
      </w:r>
    </w:p>
    <w:p w:rsidR="00A022CB" w:rsidRPr="001A7B72" w:rsidRDefault="00A022CB" w:rsidP="001A7B72">
      <w:pPr>
        <w:autoSpaceDE w:val="0"/>
        <w:autoSpaceDN w:val="0"/>
        <w:adjustRightInd w:val="0"/>
        <w:rPr>
          <w:rFonts w:cs="Arial"/>
          <w:szCs w:val="24"/>
        </w:rPr>
      </w:pPr>
    </w:p>
    <w:p w:rsidR="00A022CB" w:rsidRDefault="00A022CB" w:rsidP="00180CB3">
      <w:pPr>
        <w:outlineLvl w:val="0"/>
        <w:rPr>
          <w:rFonts w:cs="Arial"/>
          <w:color w:val="FF0000"/>
          <w:szCs w:val="24"/>
        </w:rPr>
      </w:pPr>
      <w:r w:rsidRPr="001A7B72">
        <w:rPr>
          <w:rFonts w:cs="Arial"/>
          <w:color w:val="FF0000"/>
          <w:szCs w:val="24"/>
        </w:rPr>
        <w:t>Se corregirá y se añadirán.</w:t>
      </w:r>
    </w:p>
    <w:p w:rsidR="00A022CB" w:rsidRDefault="00A022CB" w:rsidP="001A7B72">
      <w:pPr>
        <w:rPr>
          <w:rFonts w:cs="Arial"/>
          <w:szCs w:val="24"/>
        </w:rPr>
      </w:pPr>
    </w:p>
    <w:p w:rsidR="00FF7C1B" w:rsidRDefault="00A022CB" w:rsidP="00FF7C1B">
      <w:pPr>
        <w:rPr>
          <w:rFonts w:cs="Arial"/>
          <w:color w:val="00B050"/>
          <w:szCs w:val="24"/>
        </w:rPr>
      </w:pPr>
      <w:r w:rsidRPr="004A6913">
        <w:rPr>
          <w:rFonts w:cs="Arial"/>
          <w:color w:val="00B050"/>
          <w:szCs w:val="24"/>
        </w:rPr>
        <w:t>N de RADR</w:t>
      </w:r>
      <w:r w:rsidR="009D2E3A" w:rsidRPr="004A6913">
        <w:rPr>
          <w:rFonts w:cs="Arial"/>
          <w:color w:val="00B050"/>
          <w:szCs w:val="24"/>
        </w:rPr>
        <w:t>:</w:t>
      </w:r>
      <w:r w:rsidR="009D2E3A">
        <w:rPr>
          <w:rFonts w:cs="Arial"/>
          <w:color w:val="00B050"/>
          <w:szCs w:val="24"/>
        </w:rPr>
        <w:t xml:space="preserve"> DGA</w:t>
      </w:r>
      <w:r>
        <w:rPr>
          <w:rFonts w:cs="Arial"/>
          <w:color w:val="00B050"/>
          <w:szCs w:val="24"/>
        </w:rPr>
        <w:t xml:space="preserve"> añadirá estas dos causas de fuerza mayor en la siguiente versión del Manual de procedimiento (en la versión 2 no está).</w:t>
      </w:r>
      <w:r w:rsidR="00697413">
        <w:rPr>
          <w:rFonts w:cs="Arial"/>
          <w:color w:val="00B050"/>
          <w:szCs w:val="24"/>
        </w:rPr>
        <w:t xml:space="preserve"> DGA modifica el texto en la versi</w:t>
      </w:r>
      <w:r w:rsidR="00FF7C1B">
        <w:rPr>
          <w:rFonts w:cs="Arial"/>
          <w:color w:val="00B050"/>
          <w:szCs w:val="24"/>
        </w:rPr>
        <w:t xml:space="preserve">ón 11: </w:t>
      </w:r>
    </w:p>
    <w:p w:rsidR="00FF7C1B" w:rsidRDefault="00FF7C1B" w:rsidP="00FF7C1B">
      <w:pPr>
        <w:rPr>
          <w:rFonts w:cs="Arial"/>
          <w:color w:val="00B050"/>
          <w:szCs w:val="24"/>
        </w:rPr>
      </w:pPr>
    </w:p>
    <w:p w:rsidR="00FF7C1B" w:rsidRPr="00FC276F" w:rsidRDefault="00FF7C1B" w:rsidP="00FF7C1B">
      <w:pPr>
        <w:ind w:left="709" w:right="567"/>
        <w:rPr>
          <w:szCs w:val="24"/>
        </w:rPr>
      </w:pPr>
      <w:r>
        <w:rPr>
          <w:rFonts w:cs="Arial"/>
          <w:color w:val="00B050"/>
          <w:szCs w:val="24"/>
        </w:rPr>
        <w:t>“</w:t>
      </w:r>
      <w:r w:rsidRPr="00FF7C1B">
        <w:rPr>
          <w:i/>
          <w:color w:val="00B0F0"/>
          <w:szCs w:val="24"/>
        </w:rPr>
        <w:t>Los organismos competentes podrán reconocer la existencia de casos de fuerza mayor o circunstancias excepcionales, por ejemplo, en los siguientes casos: a) fallecimiento del beneficiario; b) incapacidad laboral de larga duración del beneficiario</w:t>
      </w:r>
      <w:r>
        <w:rPr>
          <w:i/>
          <w:color w:val="00B0F0"/>
          <w:szCs w:val="24"/>
        </w:rPr>
        <w:t>”</w:t>
      </w:r>
      <w:r w:rsidRPr="00FF7C1B">
        <w:rPr>
          <w:i/>
          <w:color w:val="00B0F0"/>
          <w:szCs w:val="24"/>
        </w:rPr>
        <w:t>.</w:t>
      </w:r>
    </w:p>
    <w:p w:rsidR="00A022CB" w:rsidRDefault="00697413" w:rsidP="001A7B72">
      <w:pPr>
        <w:rPr>
          <w:rFonts w:cs="Arial"/>
          <w:color w:val="00B050"/>
          <w:szCs w:val="24"/>
        </w:rPr>
      </w:pPr>
      <w:r>
        <w:rPr>
          <w:rFonts w:cs="Arial"/>
          <w:color w:val="00B050"/>
          <w:szCs w:val="24"/>
        </w:rPr>
        <w:t>.</w:t>
      </w:r>
    </w:p>
    <w:p w:rsidR="00A022CB" w:rsidRDefault="00A022CB">
      <w:pPr>
        <w:rPr>
          <w:rFonts w:cs="Arial"/>
          <w:szCs w:val="24"/>
        </w:rPr>
      </w:pPr>
    </w:p>
    <w:p w:rsidR="00A022CB" w:rsidRDefault="00A022CB"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327" w:name="RESPUESTASPROCEDIMIENTOTRAS06042016"/>
      <w:bookmarkEnd w:id="327"/>
      <w:r w:rsidRPr="00542A6E">
        <w:rPr>
          <w:b/>
          <w:sz w:val="44"/>
          <w:szCs w:val="44"/>
          <w:u w:val="single"/>
        </w:rPr>
        <w:t xml:space="preserve">DUDAS </w:t>
      </w:r>
      <w:r>
        <w:rPr>
          <w:b/>
          <w:sz w:val="44"/>
          <w:szCs w:val="44"/>
          <w:u w:val="single"/>
        </w:rPr>
        <w:t xml:space="preserve">SOBRE EL MANUAL DE PROCEDIMIENTO </w:t>
      </w:r>
    </w:p>
    <w:p w:rsidR="00A022CB" w:rsidRPr="00542A6E" w:rsidRDefault="00A022CB" w:rsidP="00542A6E">
      <w:pPr>
        <w:shd w:val="clear" w:color="auto" w:fill="D9D9D9"/>
        <w:jc w:val="center"/>
        <w:rPr>
          <w:b/>
          <w:sz w:val="44"/>
          <w:szCs w:val="44"/>
          <w:u w:val="single"/>
        </w:rPr>
      </w:pPr>
      <w:r w:rsidRPr="00542A6E">
        <w:rPr>
          <w:b/>
          <w:sz w:val="44"/>
          <w:szCs w:val="44"/>
          <w:u w:val="single"/>
        </w:rPr>
        <w:lastRenderedPageBreak/>
        <w:t>RESPONDIDAS POR DGA DESPUÉS DEL 06.04.2016</w:t>
      </w:r>
    </w:p>
    <w:p w:rsidR="00A022CB" w:rsidRPr="00AB616B" w:rsidRDefault="0031271D" w:rsidP="00542A6E">
      <w:pPr>
        <w:rPr>
          <w:sz w:val="16"/>
          <w:szCs w:val="16"/>
        </w:rPr>
      </w:pPr>
      <w:hyperlink w:anchor="INDICE" w:history="1"/>
    </w:p>
    <w:p w:rsidR="00A022CB" w:rsidRDefault="00A022CB" w:rsidP="001A7B72">
      <w:pPr>
        <w:rPr>
          <w:rFonts w:cs="Arial"/>
          <w:szCs w:val="24"/>
        </w:rPr>
      </w:pPr>
    </w:p>
    <w:p w:rsidR="00A022CB" w:rsidRPr="004F5303" w:rsidRDefault="00A022CB" w:rsidP="00B228AC">
      <w:pPr>
        <w:shd w:val="clear" w:color="auto" w:fill="D9D9D9"/>
        <w:autoSpaceDE w:val="0"/>
        <w:autoSpaceDN w:val="0"/>
        <w:adjustRightInd w:val="0"/>
        <w:rPr>
          <w:rFonts w:cs="Arial"/>
          <w:szCs w:val="24"/>
        </w:rPr>
      </w:pPr>
      <w:r w:rsidRPr="004F5303">
        <w:rPr>
          <w:rFonts w:cs="Arial"/>
          <w:szCs w:val="24"/>
        </w:rPr>
        <w:t>10. INFORMACIÓN Y PUBLICIDAD</w:t>
      </w:r>
    </w:p>
    <w:p w:rsidR="00A022CB" w:rsidRDefault="00A022CB" w:rsidP="00B228AC">
      <w:pPr>
        <w:shd w:val="clear" w:color="auto" w:fill="D9D9D9"/>
        <w:autoSpaceDE w:val="0"/>
        <w:autoSpaceDN w:val="0"/>
        <w:adjustRightInd w:val="0"/>
        <w:rPr>
          <w:rFonts w:cs="Arial"/>
          <w:szCs w:val="24"/>
        </w:rPr>
      </w:pPr>
      <w:r w:rsidRPr="004F5303">
        <w:rPr>
          <w:rFonts w:cs="Arial"/>
          <w:szCs w:val="24"/>
        </w:rPr>
        <w:t xml:space="preserve">10.1. Publicidad de las actuaciones subvencionadas </w:t>
      </w:r>
    </w:p>
    <w:p w:rsidR="00A022CB" w:rsidRPr="004F5303" w:rsidRDefault="00A022CB" w:rsidP="00B228AC">
      <w:pPr>
        <w:shd w:val="clear" w:color="auto" w:fill="D9D9D9"/>
        <w:autoSpaceDE w:val="0"/>
        <w:autoSpaceDN w:val="0"/>
        <w:adjustRightInd w:val="0"/>
        <w:rPr>
          <w:rFonts w:cs="Arial"/>
          <w:szCs w:val="24"/>
        </w:rPr>
      </w:pPr>
      <w:r w:rsidRPr="004F5303">
        <w:rPr>
          <w:rFonts w:cs="Arial"/>
          <w:szCs w:val="24"/>
        </w:rPr>
        <w:t>Obligaciones de los beneficiarios</w:t>
      </w:r>
    </w:p>
    <w:p w:rsidR="00A022CB" w:rsidRPr="004F5303" w:rsidRDefault="00A022CB" w:rsidP="00B228AC">
      <w:pPr>
        <w:shd w:val="clear" w:color="auto" w:fill="D9D9D9"/>
        <w:autoSpaceDE w:val="0"/>
        <w:autoSpaceDN w:val="0"/>
        <w:adjustRightInd w:val="0"/>
        <w:rPr>
          <w:rFonts w:cs="Arial"/>
          <w:szCs w:val="24"/>
        </w:rPr>
      </w:pPr>
      <w:r>
        <w:rPr>
          <w:rFonts w:cs="Arial"/>
          <w:szCs w:val="24"/>
        </w:rPr>
        <w:t>Página 42, quinto párrafo del epígrafe</w:t>
      </w:r>
    </w:p>
    <w:p w:rsidR="00FF7C1B" w:rsidRDefault="00FF7C1B" w:rsidP="00FF7C1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B228AC">
      <w:pPr>
        <w:autoSpaceDE w:val="0"/>
        <w:autoSpaceDN w:val="0"/>
        <w:adjustRightInd w:val="0"/>
        <w:rPr>
          <w:rFonts w:cs="Arial"/>
          <w:szCs w:val="24"/>
        </w:rPr>
      </w:pPr>
    </w:p>
    <w:p w:rsidR="00A022CB" w:rsidRDefault="00A022CB" w:rsidP="00B228AC">
      <w:pPr>
        <w:autoSpaceDE w:val="0"/>
        <w:autoSpaceDN w:val="0"/>
        <w:adjustRightInd w:val="0"/>
        <w:rPr>
          <w:rFonts w:cs="Arial"/>
          <w:szCs w:val="24"/>
        </w:rPr>
      </w:pPr>
      <w:r>
        <w:rPr>
          <w:rFonts w:cs="Arial"/>
          <w:szCs w:val="24"/>
        </w:rPr>
        <w:t>Donde dice:</w:t>
      </w:r>
    </w:p>
    <w:p w:rsidR="00A022CB" w:rsidRPr="004F5303" w:rsidRDefault="00A022CB" w:rsidP="00B228AC">
      <w:pPr>
        <w:pStyle w:val="Estilodecita"/>
      </w:pPr>
      <w:r>
        <w:t>“</w:t>
      </w:r>
      <w:r w:rsidRPr="004F5303">
        <w:t>Se adjunta el modelo de cartel de publicidad con la definición de sus medidas y colores estandarizados (Modelo …)</w:t>
      </w:r>
      <w:r>
        <w:t>”</w:t>
      </w:r>
      <w:r w:rsidRPr="004F5303">
        <w:t>.</w:t>
      </w:r>
    </w:p>
    <w:p w:rsidR="00A022CB" w:rsidRDefault="00A022CB" w:rsidP="00B228AC">
      <w:pPr>
        <w:autoSpaceDE w:val="0"/>
        <w:autoSpaceDN w:val="0"/>
        <w:adjustRightInd w:val="0"/>
        <w:rPr>
          <w:rFonts w:cs="Arial"/>
          <w:szCs w:val="24"/>
        </w:rPr>
      </w:pPr>
    </w:p>
    <w:p w:rsidR="00A022CB" w:rsidRDefault="00A022CB" w:rsidP="00180CB3">
      <w:pPr>
        <w:autoSpaceDE w:val="0"/>
        <w:autoSpaceDN w:val="0"/>
        <w:adjustRightInd w:val="0"/>
        <w:outlineLvl w:val="0"/>
        <w:rPr>
          <w:rFonts w:cs="Arial"/>
          <w:szCs w:val="24"/>
        </w:rPr>
      </w:pPr>
      <w:r>
        <w:rPr>
          <w:rFonts w:cs="Arial"/>
          <w:szCs w:val="24"/>
        </w:rPr>
        <w:t>No figura el modelo.</w:t>
      </w:r>
    </w:p>
    <w:p w:rsidR="00A022CB" w:rsidRDefault="00A022CB" w:rsidP="00B228AC">
      <w:pPr>
        <w:autoSpaceDE w:val="0"/>
        <w:autoSpaceDN w:val="0"/>
        <w:adjustRightInd w:val="0"/>
        <w:rPr>
          <w:rFonts w:cs="Arial"/>
          <w:szCs w:val="24"/>
        </w:rPr>
      </w:pPr>
    </w:p>
    <w:p w:rsidR="00A022CB" w:rsidRDefault="00A022CB" w:rsidP="00180CB3">
      <w:pPr>
        <w:outlineLvl w:val="0"/>
        <w:rPr>
          <w:rFonts w:cs="Arial"/>
          <w:color w:val="00B050"/>
          <w:szCs w:val="24"/>
        </w:rPr>
      </w:pPr>
      <w:r w:rsidRPr="00B228AC">
        <w:rPr>
          <w:rFonts w:cs="Arial"/>
          <w:color w:val="00B050"/>
          <w:szCs w:val="24"/>
        </w:rPr>
        <w:t>N. de RADR: El modelo figura en la versión 2 del Manual de procedimiento.</w:t>
      </w:r>
    </w:p>
    <w:p w:rsidR="00A022CB" w:rsidRDefault="00A022CB" w:rsidP="00B228AC">
      <w:pPr>
        <w:rPr>
          <w:rFonts w:cs="Arial"/>
          <w:szCs w:val="24"/>
        </w:rPr>
      </w:pPr>
    </w:p>
    <w:p w:rsidR="00A022CB" w:rsidRPr="002E6850" w:rsidRDefault="00A022CB" w:rsidP="00180CB3">
      <w:pPr>
        <w:shd w:val="clear" w:color="auto" w:fill="D9D9D9"/>
        <w:outlineLvl w:val="0"/>
        <w:rPr>
          <w:rStyle w:val="Textoennegrita"/>
          <w:rFonts w:cs="Arial"/>
          <w:b w:val="0"/>
          <w:color w:val="000000"/>
          <w:szCs w:val="24"/>
        </w:rPr>
      </w:pPr>
      <w:r>
        <w:rPr>
          <w:rStyle w:val="Textoennegrita"/>
          <w:rFonts w:cs="Arial"/>
          <w:b w:val="0"/>
          <w:color w:val="000000"/>
          <w:szCs w:val="24"/>
        </w:rPr>
        <w:t>Modelo 8, página 1</w:t>
      </w:r>
    </w:p>
    <w:p w:rsidR="00A022CB" w:rsidRPr="00FF1F01" w:rsidRDefault="00A022CB" w:rsidP="00465ED0">
      <w:pPr>
        <w:shd w:val="clear" w:color="auto" w:fill="D9D9D9"/>
        <w:rPr>
          <w:rStyle w:val="Textoennegrita"/>
          <w:rFonts w:cs="Arial"/>
          <w:b w:val="0"/>
          <w:color w:val="000000"/>
          <w:szCs w:val="24"/>
        </w:rPr>
      </w:pPr>
      <w:r w:rsidRPr="00FF1F01">
        <w:rPr>
          <w:rStyle w:val="Textoennegrita"/>
          <w:rFonts w:cs="Arial"/>
          <w:b w:val="0"/>
          <w:color w:val="000000"/>
          <w:szCs w:val="24"/>
        </w:rPr>
        <w:t>INFORME DE ELEGIBILIDAD</w:t>
      </w:r>
    </w:p>
    <w:p w:rsidR="00881782" w:rsidRDefault="00881782" w:rsidP="0088178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22CB" w:rsidRDefault="00A022CB" w:rsidP="00465ED0">
      <w:pPr>
        <w:pStyle w:val="Estilodecita"/>
        <w:ind w:left="0"/>
        <w:rPr>
          <w:rStyle w:val="Textoennegrita"/>
          <w:rFonts w:ascii="Arial" w:hAnsi="Arial"/>
          <w:b w:val="0"/>
          <w:i w:val="0"/>
          <w:color w:val="000000"/>
          <w:lang w:eastAsia="en-US"/>
        </w:rPr>
      </w:pPr>
    </w:p>
    <w:p w:rsidR="00A022CB" w:rsidRDefault="00A022CB" w:rsidP="00180CB3">
      <w:pPr>
        <w:pStyle w:val="Estilodecita"/>
        <w:ind w:left="0"/>
        <w:outlineLvl w:val="0"/>
        <w:rPr>
          <w:rStyle w:val="Textoennegrita"/>
          <w:rFonts w:ascii="Arial" w:hAnsi="Arial"/>
          <w:b w:val="0"/>
          <w:i w:val="0"/>
          <w:color w:val="000000"/>
          <w:lang w:eastAsia="en-US"/>
        </w:rPr>
      </w:pPr>
      <w:r w:rsidRPr="00FF1F01">
        <w:rPr>
          <w:rStyle w:val="Textoennegrita"/>
          <w:rFonts w:ascii="Arial" w:hAnsi="Arial"/>
          <w:b w:val="0"/>
          <w:i w:val="0"/>
          <w:color w:val="000000"/>
          <w:lang w:eastAsia="en-US"/>
        </w:rPr>
        <w:t>Falta espacio para marcar el expediente como elegible o no elegible</w:t>
      </w:r>
      <w:r>
        <w:rPr>
          <w:rStyle w:val="Textoennegrita"/>
          <w:rFonts w:ascii="Arial" w:hAnsi="Arial"/>
          <w:b w:val="0"/>
          <w:i w:val="0"/>
          <w:color w:val="000000"/>
          <w:lang w:eastAsia="en-US"/>
        </w:rPr>
        <w:t>.</w:t>
      </w:r>
    </w:p>
    <w:p w:rsidR="00A022CB" w:rsidRPr="00465ED0" w:rsidRDefault="00A022CB" w:rsidP="00465ED0">
      <w:pPr>
        <w:pStyle w:val="Estilodecita"/>
        <w:ind w:left="0"/>
        <w:rPr>
          <w:rStyle w:val="Textoennegrita"/>
          <w:rFonts w:ascii="Arial" w:hAnsi="Arial"/>
          <w:b w:val="0"/>
          <w:i w:val="0"/>
          <w:color w:val="000000"/>
          <w:lang w:eastAsia="en-US"/>
        </w:rPr>
      </w:pPr>
    </w:p>
    <w:p w:rsidR="00A022CB" w:rsidRPr="00465ED0" w:rsidRDefault="00A022CB" w:rsidP="00180CB3">
      <w:pPr>
        <w:pStyle w:val="Estilodecita"/>
        <w:ind w:left="0"/>
        <w:outlineLvl w:val="0"/>
        <w:rPr>
          <w:rFonts w:ascii="Arial" w:hAnsi="Arial"/>
          <w:i w:val="0"/>
          <w:color w:val="00B050"/>
        </w:rPr>
      </w:pPr>
      <w:r w:rsidRPr="00465ED0">
        <w:rPr>
          <w:rFonts w:ascii="Arial" w:hAnsi="Arial"/>
          <w:i w:val="0"/>
          <w:color w:val="00B050"/>
        </w:rPr>
        <w:t xml:space="preserve">N. de RADR: </w:t>
      </w:r>
      <w:r>
        <w:rPr>
          <w:rFonts w:ascii="Arial" w:hAnsi="Arial"/>
          <w:i w:val="0"/>
          <w:color w:val="00B050"/>
        </w:rPr>
        <w:t>Corregido en la versión 2 del Manual de procedimiento.</w:t>
      </w:r>
    </w:p>
    <w:p w:rsidR="00A022CB" w:rsidRDefault="00A022CB" w:rsidP="00B228AC">
      <w:pPr>
        <w:rPr>
          <w:rFonts w:cs="Arial"/>
          <w:szCs w:val="24"/>
        </w:rPr>
      </w:pPr>
    </w:p>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18</w:t>
      </w:r>
    </w:p>
    <w:p w:rsidR="00A022CB" w:rsidRDefault="00A022CB" w:rsidP="000908A8">
      <w:pPr>
        <w:shd w:val="clear" w:color="auto" w:fill="D9D9D9"/>
        <w:autoSpaceDE w:val="0"/>
        <w:autoSpaceDN w:val="0"/>
        <w:adjustRightInd w:val="0"/>
        <w:rPr>
          <w:rFonts w:cs="Arial"/>
          <w:color w:val="000000"/>
          <w:szCs w:val="24"/>
          <w:lang w:eastAsia="es-ES"/>
        </w:rPr>
      </w:pPr>
      <w:r w:rsidRPr="006F68BD">
        <w:rPr>
          <w:rFonts w:cs="Arial"/>
          <w:color w:val="000000"/>
          <w:szCs w:val="24"/>
          <w:lang w:eastAsia="es-ES"/>
        </w:rPr>
        <w:t>FACTURAS POR BENEFICIARIO</w:t>
      </w:r>
      <w:r>
        <w:rPr>
          <w:rFonts w:cs="Arial"/>
          <w:color w:val="000000"/>
          <w:szCs w:val="24"/>
          <w:lang w:eastAsia="es-ES"/>
        </w:rPr>
        <w:t xml:space="preserve">. </w:t>
      </w:r>
      <w:r w:rsidRPr="006F68BD">
        <w:rPr>
          <w:rFonts w:cs="Arial"/>
          <w:color w:val="000000"/>
          <w:szCs w:val="24"/>
          <w:lang w:eastAsia="es-ES"/>
        </w:rPr>
        <w:t>LISTA DE JUSTIFICANTES</w:t>
      </w:r>
    </w:p>
    <w:p w:rsidR="00A022CB" w:rsidRDefault="00A022CB" w:rsidP="000908A8">
      <w:pPr>
        <w:shd w:val="clear" w:color="auto" w:fill="D9D9D9"/>
        <w:autoSpaceDE w:val="0"/>
        <w:autoSpaceDN w:val="0"/>
        <w:adjustRightInd w:val="0"/>
        <w:rPr>
          <w:rFonts w:cs="Arial"/>
          <w:color w:val="000000"/>
          <w:szCs w:val="24"/>
          <w:lang w:eastAsia="es-ES"/>
        </w:rPr>
      </w:pPr>
      <w:r>
        <w:rPr>
          <w:rFonts w:cs="Arial"/>
          <w:color w:val="000000"/>
          <w:szCs w:val="24"/>
          <w:lang w:eastAsia="es-ES"/>
        </w:rPr>
        <w:t>Anexo</w:t>
      </w:r>
    </w:p>
    <w:p w:rsidR="00A022CB" w:rsidRDefault="00A022CB" w:rsidP="000908A8">
      <w:pPr>
        <w:numPr>
          <w:ilvl w:val="0"/>
          <w:numId w:val="11"/>
        </w:numPr>
        <w:shd w:val="clear" w:color="auto" w:fill="D9D9D9"/>
        <w:tabs>
          <w:tab w:val="clear" w:pos="720"/>
        </w:tabs>
        <w:autoSpaceDE w:val="0"/>
        <w:autoSpaceDN w:val="0"/>
        <w:adjustRightInd w:val="0"/>
        <w:ind w:left="0" w:firstLine="0"/>
        <w:jc w:val="left"/>
        <w:rPr>
          <w:rFonts w:cs="Arial"/>
          <w:color w:val="000000"/>
          <w:szCs w:val="24"/>
          <w:lang w:eastAsia="es-ES"/>
        </w:rPr>
      </w:pPr>
      <w:r>
        <w:rPr>
          <w:rFonts w:cs="Arial"/>
          <w:color w:val="000000"/>
          <w:szCs w:val="24"/>
          <w:lang w:eastAsia="es-ES"/>
        </w:rPr>
        <w:t>Parece que sobra la referencia al pago en metálico</w:t>
      </w:r>
    </w:p>
    <w:p w:rsidR="00A022CB" w:rsidRDefault="00A022CB" w:rsidP="000908A8">
      <w:pPr>
        <w:numPr>
          <w:ilvl w:val="0"/>
          <w:numId w:val="11"/>
        </w:numPr>
        <w:shd w:val="clear" w:color="auto" w:fill="D9D9D9"/>
        <w:tabs>
          <w:tab w:val="clear" w:pos="720"/>
        </w:tabs>
        <w:autoSpaceDE w:val="0"/>
        <w:autoSpaceDN w:val="0"/>
        <w:adjustRightInd w:val="0"/>
        <w:ind w:left="0" w:firstLine="0"/>
        <w:jc w:val="left"/>
        <w:rPr>
          <w:rFonts w:cs="Arial"/>
          <w:color w:val="000000"/>
          <w:szCs w:val="24"/>
          <w:lang w:eastAsia="es-ES"/>
        </w:rPr>
      </w:pPr>
      <w:r>
        <w:rPr>
          <w:rFonts w:cs="Arial"/>
          <w:color w:val="000000"/>
          <w:szCs w:val="24"/>
          <w:lang w:eastAsia="es-ES"/>
        </w:rPr>
        <w:t>Duda sobre el contenido de la columna 6 de la tabla, Orden del gasto</w:t>
      </w:r>
    </w:p>
    <w:p w:rsidR="00881782" w:rsidRPr="00881782" w:rsidRDefault="0088178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0908A8">
      <w:pPr>
        <w:autoSpaceDE w:val="0"/>
        <w:autoSpaceDN w:val="0"/>
        <w:adjustRightInd w:val="0"/>
        <w:rPr>
          <w:rFonts w:cs="Arial"/>
          <w:color w:val="000000"/>
          <w:szCs w:val="24"/>
          <w:lang w:eastAsia="es-ES"/>
        </w:rPr>
      </w:pPr>
    </w:p>
    <w:p w:rsidR="00A022CB" w:rsidRDefault="00A022CB" w:rsidP="000908A8">
      <w:pPr>
        <w:autoSpaceDE w:val="0"/>
        <w:autoSpaceDN w:val="0"/>
        <w:adjustRightInd w:val="0"/>
        <w:rPr>
          <w:rFonts w:cs="Arial"/>
          <w:color w:val="000000"/>
          <w:szCs w:val="24"/>
          <w:lang w:eastAsia="es-ES"/>
        </w:rPr>
      </w:pPr>
      <w:r>
        <w:rPr>
          <w:rFonts w:cs="Arial"/>
          <w:color w:val="000000"/>
          <w:szCs w:val="24"/>
          <w:lang w:eastAsia="es-ES"/>
        </w:rPr>
        <w:t>1) Referencia a pago en metálico parece que sobra</w:t>
      </w:r>
    </w:p>
    <w:p w:rsidR="00A022CB" w:rsidRPr="006F68BD" w:rsidRDefault="0037679C" w:rsidP="000908A8">
      <w:pPr>
        <w:autoSpaceDE w:val="0"/>
        <w:autoSpaceDN w:val="0"/>
        <w:adjustRightInd w:val="0"/>
        <w:rPr>
          <w:rFonts w:cs="Arial"/>
          <w:color w:val="000000"/>
          <w:szCs w:val="24"/>
          <w:lang w:eastAsia="es-ES"/>
        </w:rPr>
      </w:pPr>
      <w:r>
        <w:rPr>
          <w:rFonts w:cs="Arial"/>
          <w:noProof/>
          <w:color w:val="000000"/>
          <w:szCs w:val="24"/>
          <w:lang w:eastAsia="es-ES"/>
        </w:rPr>
        <w:drawing>
          <wp:inline distT="0" distB="0" distL="0" distR="0">
            <wp:extent cx="914400" cy="655320"/>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655320"/>
                    </a:xfrm>
                    <a:prstGeom prst="rect">
                      <a:avLst/>
                    </a:prstGeom>
                    <a:noFill/>
                    <a:ln>
                      <a:noFill/>
                    </a:ln>
                  </pic:spPr>
                </pic:pic>
              </a:graphicData>
            </a:graphic>
          </wp:inline>
        </w:drawing>
      </w:r>
    </w:p>
    <w:p w:rsidR="00A022CB" w:rsidRDefault="00A022CB" w:rsidP="000908A8">
      <w:pPr>
        <w:autoSpaceDE w:val="0"/>
        <w:autoSpaceDN w:val="0"/>
        <w:adjustRightInd w:val="0"/>
        <w:rPr>
          <w:rFonts w:cs="Arial"/>
          <w:color w:val="000000"/>
          <w:szCs w:val="24"/>
          <w:lang w:eastAsia="es-ES"/>
        </w:rPr>
      </w:pPr>
    </w:p>
    <w:p w:rsidR="00A022CB" w:rsidRDefault="00A022CB" w:rsidP="000908A8">
      <w:pPr>
        <w:autoSpaceDE w:val="0"/>
        <w:autoSpaceDN w:val="0"/>
        <w:adjustRightInd w:val="0"/>
        <w:rPr>
          <w:rFonts w:cs="Arial"/>
          <w:color w:val="000000"/>
          <w:szCs w:val="24"/>
          <w:lang w:eastAsia="es-ES"/>
        </w:rPr>
      </w:pPr>
      <w:r>
        <w:rPr>
          <w:rFonts w:cs="Arial"/>
          <w:color w:val="000000"/>
          <w:szCs w:val="24"/>
          <w:lang w:eastAsia="es-ES"/>
        </w:rPr>
        <w:t>Puesto que en el art. 25.3 de la orden de bases reguladoras se prohíbe los pagos en metálico, parece que en la lista de códigos sobra la referencia a este tipo de pago.</w:t>
      </w:r>
    </w:p>
    <w:p w:rsidR="00A022CB" w:rsidRDefault="00A022CB" w:rsidP="000908A8">
      <w:pPr>
        <w:autoSpaceDE w:val="0"/>
        <w:autoSpaceDN w:val="0"/>
        <w:adjustRightInd w:val="0"/>
        <w:rPr>
          <w:rFonts w:cs="Arial"/>
          <w:color w:val="000000"/>
          <w:szCs w:val="24"/>
          <w:lang w:eastAsia="es-ES"/>
        </w:rPr>
      </w:pPr>
    </w:p>
    <w:p w:rsidR="00A022CB" w:rsidRDefault="00A022CB" w:rsidP="000908A8">
      <w:pPr>
        <w:autoSpaceDE w:val="0"/>
        <w:autoSpaceDN w:val="0"/>
        <w:adjustRightInd w:val="0"/>
        <w:rPr>
          <w:rFonts w:cs="Arial"/>
          <w:color w:val="000000"/>
          <w:szCs w:val="24"/>
          <w:lang w:eastAsia="es-ES"/>
        </w:rPr>
      </w:pPr>
      <w:r>
        <w:rPr>
          <w:rFonts w:cs="Arial"/>
          <w:color w:val="000000"/>
          <w:szCs w:val="24"/>
          <w:lang w:eastAsia="es-ES"/>
        </w:rPr>
        <w:t>2) ¿Qué hay que poner en la columna 6, Orden del gasto?</w:t>
      </w:r>
    </w:p>
    <w:p w:rsidR="00A022CB" w:rsidRDefault="00A022CB" w:rsidP="000908A8">
      <w:pPr>
        <w:autoSpaceDE w:val="0"/>
        <w:autoSpaceDN w:val="0"/>
        <w:adjustRightInd w:val="0"/>
        <w:rPr>
          <w:rFonts w:cs="Arial"/>
          <w:color w:val="000000"/>
          <w:szCs w:val="24"/>
          <w:lang w:eastAsia="es-ES"/>
        </w:rPr>
      </w:pPr>
    </w:p>
    <w:p w:rsidR="00A022CB" w:rsidRPr="00AC7EC6" w:rsidRDefault="00A022CB" w:rsidP="000908A8">
      <w:pPr>
        <w:autoSpaceDE w:val="0"/>
        <w:autoSpaceDN w:val="0"/>
        <w:adjustRightInd w:val="0"/>
        <w:rPr>
          <w:rFonts w:cs="Arial"/>
          <w:color w:val="000000"/>
          <w:szCs w:val="24"/>
          <w:lang w:eastAsia="es-ES"/>
        </w:rPr>
      </w:pPr>
      <w:r w:rsidRPr="00AC7EC6">
        <w:rPr>
          <w:rFonts w:cs="Arial"/>
          <w:color w:val="000000"/>
          <w:szCs w:val="24"/>
          <w:lang w:eastAsia="es-ES"/>
        </w:rPr>
        <w:t xml:space="preserve">En la columna 6 </w:t>
      </w:r>
      <w:r>
        <w:rPr>
          <w:rFonts w:cs="Arial"/>
          <w:color w:val="000000"/>
          <w:szCs w:val="24"/>
          <w:lang w:eastAsia="es-ES"/>
        </w:rPr>
        <w:t xml:space="preserve">de la tabla, sobre </w:t>
      </w:r>
      <w:r w:rsidRPr="00AC7EC6">
        <w:rPr>
          <w:rFonts w:cs="Arial"/>
          <w:color w:val="000000"/>
          <w:szCs w:val="24"/>
          <w:lang w:eastAsia="es-ES"/>
        </w:rPr>
        <w:t>Orden del gasto, ¿</w:t>
      </w:r>
      <w:r>
        <w:rPr>
          <w:rFonts w:cs="Arial"/>
          <w:color w:val="000000"/>
          <w:szCs w:val="24"/>
          <w:lang w:eastAsia="es-ES"/>
        </w:rPr>
        <w:t>q</w:t>
      </w:r>
      <w:r w:rsidRPr="00AC7EC6">
        <w:rPr>
          <w:rFonts w:cs="Arial"/>
          <w:color w:val="000000"/>
          <w:szCs w:val="24"/>
          <w:lang w:eastAsia="es-ES"/>
        </w:rPr>
        <w:t>ué t</w:t>
      </w:r>
      <w:r>
        <w:rPr>
          <w:rFonts w:cs="Arial"/>
          <w:color w:val="000000"/>
          <w:szCs w:val="24"/>
          <w:lang w:eastAsia="es-ES"/>
        </w:rPr>
        <w:t>i</w:t>
      </w:r>
      <w:r w:rsidRPr="00AC7EC6">
        <w:rPr>
          <w:rFonts w:cs="Arial"/>
          <w:color w:val="000000"/>
          <w:szCs w:val="24"/>
          <w:lang w:eastAsia="es-ES"/>
        </w:rPr>
        <w:t>ene</w:t>
      </w:r>
      <w:r>
        <w:rPr>
          <w:rFonts w:cs="Arial"/>
          <w:color w:val="000000"/>
          <w:szCs w:val="24"/>
          <w:lang w:eastAsia="es-ES"/>
        </w:rPr>
        <w:t xml:space="preserve">n que </w:t>
      </w:r>
      <w:r w:rsidRPr="00AC7EC6">
        <w:rPr>
          <w:rFonts w:cs="Arial"/>
          <w:color w:val="000000"/>
          <w:szCs w:val="24"/>
          <w:lang w:eastAsia="es-ES"/>
        </w:rPr>
        <w:t>poner</w:t>
      </w:r>
      <w:r>
        <w:rPr>
          <w:rFonts w:cs="Arial"/>
          <w:color w:val="000000"/>
          <w:szCs w:val="24"/>
          <w:lang w:eastAsia="es-ES"/>
        </w:rPr>
        <w:t xml:space="preserve"> los Grupos</w:t>
      </w:r>
      <w:r w:rsidRPr="00AC7EC6">
        <w:rPr>
          <w:rFonts w:cs="Arial"/>
          <w:color w:val="000000"/>
          <w:szCs w:val="24"/>
          <w:lang w:eastAsia="es-ES"/>
        </w:rPr>
        <w:t>?</w:t>
      </w:r>
    </w:p>
    <w:p w:rsidR="00A022CB" w:rsidRDefault="00A022CB" w:rsidP="000908A8">
      <w:pPr>
        <w:autoSpaceDE w:val="0"/>
        <w:autoSpaceDN w:val="0"/>
        <w:adjustRightInd w:val="0"/>
        <w:rPr>
          <w:rFonts w:cs="Arial"/>
          <w:color w:val="000000"/>
          <w:szCs w:val="24"/>
          <w:lang w:eastAsia="es-ES"/>
        </w:rPr>
      </w:pPr>
    </w:p>
    <w:p w:rsidR="00A022CB" w:rsidRDefault="00A022CB" w:rsidP="000908A8">
      <w:pPr>
        <w:rPr>
          <w:rFonts w:cs="Arial"/>
          <w:color w:val="FF0000"/>
          <w:szCs w:val="24"/>
          <w:lang w:eastAsia="es-ES"/>
        </w:rPr>
      </w:pPr>
      <w:r>
        <w:rPr>
          <w:rFonts w:cs="Arial"/>
          <w:color w:val="FF0000"/>
          <w:szCs w:val="24"/>
          <w:lang w:eastAsia="es-ES"/>
        </w:rPr>
        <w:t>No s</w:t>
      </w:r>
      <w:r w:rsidRPr="00581B58">
        <w:rPr>
          <w:rFonts w:cs="Arial"/>
          <w:color w:val="FF0000"/>
          <w:szCs w:val="24"/>
          <w:lang w:eastAsia="es-ES"/>
        </w:rPr>
        <w:t>e corrige el modelo</w:t>
      </w:r>
      <w:r>
        <w:rPr>
          <w:rFonts w:cs="Arial"/>
          <w:color w:val="FF0000"/>
          <w:szCs w:val="24"/>
          <w:lang w:eastAsia="es-ES"/>
        </w:rPr>
        <w:t>: el nú</w:t>
      </w:r>
      <w:r w:rsidR="00881782">
        <w:rPr>
          <w:rFonts w:cs="Arial"/>
          <w:color w:val="FF0000"/>
          <w:szCs w:val="24"/>
          <w:lang w:eastAsia="es-ES"/>
        </w:rPr>
        <w:t>m</w:t>
      </w:r>
      <w:r>
        <w:rPr>
          <w:rFonts w:cs="Arial"/>
          <w:color w:val="FF0000"/>
          <w:szCs w:val="24"/>
          <w:lang w:eastAsia="es-ES"/>
        </w:rPr>
        <w:t>ero de orden es el número de orden de la relación de facturas, número que tiene que poner el Grupo a mano en cada factura para que estas estén en el mismo orden que en la relación de este modelo</w:t>
      </w:r>
      <w:r w:rsidRPr="00581B58">
        <w:rPr>
          <w:rFonts w:cs="Arial"/>
          <w:color w:val="FF0000"/>
          <w:szCs w:val="24"/>
          <w:lang w:eastAsia="es-ES"/>
        </w:rPr>
        <w:t>.</w:t>
      </w:r>
    </w:p>
    <w:p w:rsidR="00A022CB" w:rsidRDefault="00A022CB" w:rsidP="000908A8">
      <w:pPr>
        <w:rPr>
          <w:rFonts w:cs="Arial"/>
          <w:szCs w:val="24"/>
        </w:rPr>
      </w:pPr>
    </w:p>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22</w:t>
      </w:r>
    </w:p>
    <w:p w:rsidR="00A022CB" w:rsidRDefault="00A022CB" w:rsidP="00C57EE9">
      <w:pPr>
        <w:shd w:val="clear" w:color="auto" w:fill="D9D9D9"/>
        <w:autoSpaceDE w:val="0"/>
        <w:autoSpaceDN w:val="0"/>
        <w:adjustRightInd w:val="0"/>
        <w:rPr>
          <w:rFonts w:cs="Arial"/>
          <w:color w:val="000000"/>
          <w:szCs w:val="24"/>
          <w:lang w:eastAsia="es-ES"/>
        </w:rPr>
      </w:pPr>
      <w:r w:rsidRPr="004B01B7">
        <w:rPr>
          <w:rFonts w:cs="Arial"/>
          <w:color w:val="000000"/>
          <w:szCs w:val="24"/>
          <w:lang w:eastAsia="es-ES"/>
        </w:rPr>
        <w:t>Control</w:t>
      </w:r>
      <w:r>
        <w:rPr>
          <w:rFonts w:cs="Arial"/>
          <w:color w:val="000000"/>
          <w:szCs w:val="24"/>
          <w:lang w:eastAsia="es-ES"/>
        </w:rPr>
        <w:t xml:space="preserve"> de calidad de la certificación</w:t>
      </w:r>
    </w:p>
    <w:p w:rsidR="00881782" w:rsidRPr="00881782" w:rsidRDefault="0088178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914339" w:rsidRDefault="00A022CB" w:rsidP="00C57EE9">
      <w:pPr>
        <w:autoSpaceDE w:val="0"/>
        <w:autoSpaceDN w:val="0"/>
        <w:adjustRightInd w:val="0"/>
        <w:rPr>
          <w:rFonts w:cs="Arial"/>
          <w:color w:val="000000"/>
          <w:szCs w:val="24"/>
          <w:lang w:eastAsia="es-ES"/>
        </w:rPr>
      </w:pPr>
    </w:p>
    <w:p w:rsidR="00A022CB" w:rsidRPr="004B01B7" w:rsidRDefault="00A022CB" w:rsidP="00C57EE9">
      <w:pPr>
        <w:autoSpaceDE w:val="0"/>
        <w:autoSpaceDN w:val="0"/>
        <w:adjustRightInd w:val="0"/>
        <w:rPr>
          <w:rFonts w:cs="Arial"/>
          <w:color w:val="000000"/>
          <w:szCs w:val="24"/>
          <w:lang w:eastAsia="es-ES"/>
        </w:rPr>
      </w:pPr>
      <w:r w:rsidRPr="004B01B7">
        <w:rPr>
          <w:rFonts w:cs="Arial"/>
          <w:color w:val="000000"/>
          <w:szCs w:val="24"/>
          <w:lang w:eastAsia="es-ES"/>
        </w:rPr>
        <w:t>En el punto 4 incluir la excepción de los gastos anteriores al acta de no inicio que se permiten (honorarios de proyectos).</w:t>
      </w:r>
    </w:p>
    <w:p w:rsidR="00A022CB" w:rsidRDefault="00A022CB" w:rsidP="00C57EE9">
      <w:pPr>
        <w:autoSpaceDE w:val="0"/>
        <w:autoSpaceDN w:val="0"/>
        <w:adjustRightInd w:val="0"/>
        <w:rPr>
          <w:rFonts w:cs="Arial"/>
          <w:color w:val="000000"/>
          <w:szCs w:val="24"/>
          <w:lang w:eastAsia="es-ES"/>
        </w:rPr>
      </w:pPr>
    </w:p>
    <w:p w:rsidR="00A022CB" w:rsidRPr="004B01B7" w:rsidRDefault="00A022CB" w:rsidP="00C57EE9">
      <w:pPr>
        <w:autoSpaceDE w:val="0"/>
        <w:autoSpaceDN w:val="0"/>
        <w:adjustRightInd w:val="0"/>
        <w:rPr>
          <w:rFonts w:cs="Arial"/>
          <w:color w:val="000000"/>
          <w:szCs w:val="24"/>
          <w:lang w:eastAsia="es-ES"/>
        </w:rPr>
      </w:pPr>
      <w:r w:rsidRPr="004B01B7">
        <w:rPr>
          <w:rFonts w:cs="Arial"/>
          <w:color w:val="000000"/>
          <w:szCs w:val="24"/>
          <w:lang w:eastAsia="es-ES"/>
        </w:rPr>
        <w:t>Eliminar la referencia a los pagos en metálico ya que no se admiten en el punto sexto.</w:t>
      </w:r>
    </w:p>
    <w:p w:rsidR="00A022CB" w:rsidRDefault="00A022CB" w:rsidP="00C57EE9">
      <w:pPr>
        <w:autoSpaceDE w:val="0"/>
        <w:autoSpaceDN w:val="0"/>
        <w:adjustRightInd w:val="0"/>
        <w:rPr>
          <w:rFonts w:cs="Arial"/>
          <w:color w:val="000000"/>
          <w:szCs w:val="24"/>
          <w:lang w:eastAsia="es-ES"/>
        </w:rPr>
      </w:pPr>
    </w:p>
    <w:p w:rsidR="00A022CB" w:rsidRDefault="00A022CB" w:rsidP="00180CB3">
      <w:pPr>
        <w:outlineLvl w:val="0"/>
        <w:rPr>
          <w:rFonts w:cs="Arial"/>
          <w:color w:val="00B050"/>
          <w:szCs w:val="24"/>
        </w:rPr>
      </w:pPr>
      <w:r w:rsidRPr="004A6913">
        <w:rPr>
          <w:rFonts w:cs="Arial"/>
          <w:color w:val="00B050"/>
          <w:szCs w:val="24"/>
        </w:rPr>
        <w:t>N de RADR:</w:t>
      </w:r>
      <w:r>
        <w:rPr>
          <w:rFonts w:cs="Arial"/>
          <w:color w:val="00B050"/>
          <w:szCs w:val="24"/>
        </w:rPr>
        <w:t xml:space="preserve"> Están eliminados en la versión 2 del Manual de procedimiento.</w:t>
      </w:r>
    </w:p>
    <w:p w:rsidR="00A022CB" w:rsidRDefault="00A022CB" w:rsidP="00C57EE9">
      <w:pPr>
        <w:rPr>
          <w:rFonts w:cs="Arial"/>
          <w:szCs w:val="24"/>
        </w:rPr>
      </w:pPr>
    </w:p>
    <w:p w:rsidR="00A022CB" w:rsidRDefault="00A022CB" w:rsidP="006B3008">
      <w:pPr>
        <w:pStyle w:val="Estilo3"/>
      </w:pPr>
      <w:bookmarkStart w:id="328" w:name="ProcCoop11AportaciónCofinanciaciónPrivad"/>
      <w:bookmarkEnd w:id="328"/>
      <w:r>
        <w:t>COFINANCIACIÓN PRIVADA EN UN PROYECTO DE COOPERACIÓN ENTRE PARTICULARES Y SELLADO DE FACTURAS</w:t>
      </w:r>
    </w:p>
    <w:p w:rsidR="00881782" w:rsidRPr="00881782" w:rsidRDefault="0088178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881782" w:rsidRDefault="00881782" w:rsidP="006B3008"/>
    <w:p w:rsidR="00A022CB" w:rsidRDefault="00A022CB" w:rsidP="006B3008">
      <w:r>
        <w:t xml:space="preserve">Aunque algunas de las siguientes preguntas podrían parecer repetitivas, parece conveniente que queden claras, a la vista de las dudas suscitadas en los Grupos. </w:t>
      </w:r>
    </w:p>
    <w:p w:rsidR="00A022CB" w:rsidRDefault="00A022CB" w:rsidP="006B3008"/>
    <w:p w:rsidR="00A022CB" w:rsidRDefault="00A022CB" w:rsidP="006B3008">
      <w:r>
        <w:t>En un proyecto de cooperación entre particulares con tres beneficiarios (una entidad local y dos empresas), la entidad local aporta el 20% en forma de nóminas para realizar acciones del proyecto (esas nóminas no superan el 30% del coste del resto del proyecto).</w:t>
      </w:r>
    </w:p>
    <w:p w:rsidR="00A022CB" w:rsidRDefault="00A022CB" w:rsidP="006B3008">
      <w:pPr>
        <w:ind w:left="708"/>
      </w:pPr>
    </w:p>
    <w:p w:rsidR="00A022CB" w:rsidRPr="00A440AA" w:rsidRDefault="00A022CB" w:rsidP="0073340A">
      <w:pPr>
        <w:pStyle w:val="Prrafodelista"/>
        <w:numPr>
          <w:ilvl w:val="0"/>
          <w:numId w:val="19"/>
        </w:numPr>
        <w:ind w:left="284" w:hanging="284"/>
        <w:jc w:val="both"/>
        <w:rPr>
          <w:sz w:val="24"/>
          <w:szCs w:val="24"/>
        </w:rPr>
      </w:pPr>
      <w:r w:rsidRPr="00A440AA">
        <w:rPr>
          <w:sz w:val="24"/>
          <w:szCs w:val="24"/>
        </w:rPr>
        <w:t>¿Las nóminas de la entidad local pueden llevar una financiación Leader del 0% aunque se computen como parte de la inversión total elegible del proyecto? (de esta forma, las demás facturas del proyecto podrían llevar una financiación Leader superior al 80%).</w:t>
      </w:r>
    </w:p>
    <w:p w:rsidR="00A022CB" w:rsidRDefault="00A022CB" w:rsidP="006B3008">
      <w:pPr>
        <w:pStyle w:val="Prrafodelista"/>
        <w:ind w:left="284" w:hanging="284"/>
        <w:jc w:val="both"/>
        <w:rPr>
          <w:sz w:val="24"/>
          <w:szCs w:val="24"/>
        </w:rPr>
      </w:pPr>
    </w:p>
    <w:p w:rsidR="00A022CB" w:rsidRPr="0045660B" w:rsidRDefault="00A022CB" w:rsidP="00180CB3">
      <w:pPr>
        <w:pStyle w:val="Prrafodelista"/>
        <w:ind w:left="284" w:hanging="284"/>
        <w:jc w:val="both"/>
        <w:outlineLvl w:val="0"/>
        <w:rPr>
          <w:color w:val="FF0000"/>
          <w:sz w:val="24"/>
          <w:szCs w:val="24"/>
        </w:rPr>
      </w:pPr>
      <w:r w:rsidRPr="0045660B">
        <w:rPr>
          <w:color w:val="FF0000"/>
          <w:sz w:val="24"/>
          <w:szCs w:val="24"/>
        </w:rPr>
        <w:t>No.</w:t>
      </w:r>
    </w:p>
    <w:p w:rsidR="00A022CB" w:rsidRPr="00A440AA" w:rsidRDefault="00A022CB" w:rsidP="006B3008">
      <w:pPr>
        <w:pStyle w:val="Prrafodelista"/>
        <w:ind w:left="284" w:hanging="284"/>
        <w:jc w:val="both"/>
        <w:rPr>
          <w:sz w:val="24"/>
          <w:szCs w:val="24"/>
        </w:rPr>
      </w:pPr>
    </w:p>
    <w:p w:rsidR="00A022CB" w:rsidRPr="00A440AA" w:rsidRDefault="00A022CB" w:rsidP="0073340A">
      <w:pPr>
        <w:pStyle w:val="Prrafodelista"/>
        <w:numPr>
          <w:ilvl w:val="0"/>
          <w:numId w:val="19"/>
        </w:numPr>
        <w:ind w:left="284" w:hanging="284"/>
        <w:jc w:val="both"/>
        <w:rPr>
          <w:sz w:val="24"/>
          <w:szCs w:val="24"/>
        </w:rPr>
      </w:pPr>
      <w:r w:rsidRPr="00A440AA">
        <w:rPr>
          <w:sz w:val="24"/>
          <w:szCs w:val="24"/>
        </w:rPr>
        <w:t>Es decir, ¿la cofinanciación del 80% por Leader se tiene que aplicar necesariamente factura por factura o conforme al cómputo global del proyecto?</w:t>
      </w:r>
    </w:p>
    <w:p w:rsidR="00A022CB" w:rsidRDefault="00A022CB" w:rsidP="006B3008">
      <w:pPr>
        <w:ind w:left="284" w:hanging="284"/>
        <w:rPr>
          <w:szCs w:val="24"/>
        </w:rPr>
      </w:pPr>
    </w:p>
    <w:p w:rsidR="00A022CB" w:rsidRPr="0045660B" w:rsidRDefault="00A022CB" w:rsidP="00180CB3">
      <w:pPr>
        <w:ind w:left="284" w:hanging="284"/>
        <w:outlineLvl w:val="0"/>
        <w:rPr>
          <w:color w:val="FF0000"/>
          <w:szCs w:val="24"/>
        </w:rPr>
      </w:pPr>
      <w:r w:rsidRPr="0045660B">
        <w:rPr>
          <w:color w:val="FF0000"/>
          <w:szCs w:val="24"/>
        </w:rPr>
        <w:t>Factura por factura a cada beneficiario.</w:t>
      </w:r>
    </w:p>
    <w:p w:rsidR="00A022CB" w:rsidRPr="00A440AA" w:rsidRDefault="00A022CB" w:rsidP="006B3008">
      <w:pPr>
        <w:ind w:left="284" w:hanging="284"/>
        <w:rPr>
          <w:szCs w:val="24"/>
        </w:rPr>
      </w:pPr>
    </w:p>
    <w:p w:rsidR="00A022CB" w:rsidRPr="00A440AA" w:rsidRDefault="00A022CB" w:rsidP="0073340A">
      <w:pPr>
        <w:pStyle w:val="Prrafodelista"/>
        <w:numPr>
          <w:ilvl w:val="0"/>
          <w:numId w:val="19"/>
        </w:numPr>
        <w:ind w:left="284" w:hanging="284"/>
        <w:jc w:val="both"/>
        <w:rPr>
          <w:sz w:val="24"/>
          <w:szCs w:val="24"/>
        </w:rPr>
      </w:pPr>
      <w:r w:rsidRPr="00A440AA">
        <w:rPr>
          <w:sz w:val="24"/>
          <w:szCs w:val="24"/>
        </w:rPr>
        <w:t>En la fase de certificación, los beneficiarios justifican sus gastos y como la subvención otorgada es del 80%, ¿se sellan todas y cada una de las facturas con un 80% de ayuda pública, ya que se realiza el cómputo de los importes de las facturas de forma global, incluidas las facturas de las nóminas de la entidad local?</w:t>
      </w:r>
    </w:p>
    <w:p w:rsidR="00A022CB" w:rsidRDefault="00A022CB" w:rsidP="006B3008">
      <w:pPr>
        <w:ind w:left="284" w:hanging="284"/>
        <w:rPr>
          <w:szCs w:val="24"/>
        </w:rPr>
      </w:pPr>
    </w:p>
    <w:p w:rsidR="00A022CB" w:rsidRPr="0045660B" w:rsidRDefault="00A022CB" w:rsidP="00180CB3">
      <w:pPr>
        <w:ind w:left="284" w:hanging="284"/>
        <w:outlineLvl w:val="0"/>
        <w:rPr>
          <w:color w:val="FF0000"/>
          <w:szCs w:val="24"/>
        </w:rPr>
      </w:pPr>
      <w:r w:rsidRPr="0045660B">
        <w:rPr>
          <w:color w:val="FF0000"/>
          <w:szCs w:val="24"/>
        </w:rPr>
        <w:t>Se sellan todas las facturas de todos los beneficiarios al 80%.</w:t>
      </w:r>
    </w:p>
    <w:p w:rsidR="00A022CB" w:rsidRPr="00A440AA" w:rsidRDefault="00A022CB" w:rsidP="006B3008">
      <w:pPr>
        <w:ind w:left="284" w:hanging="284"/>
        <w:rPr>
          <w:szCs w:val="24"/>
        </w:rPr>
      </w:pPr>
    </w:p>
    <w:p w:rsidR="00A022CB" w:rsidRPr="00A440AA" w:rsidRDefault="00A022CB" w:rsidP="0073340A">
      <w:pPr>
        <w:pStyle w:val="Prrafodelista"/>
        <w:numPr>
          <w:ilvl w:val="0"/>
          <w:numId w:val="19"/>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rsidR="00A022CB" w:rsidRDefault="00A022CB" w:rsidP="006B3008">
      <w:pPr>
        <w:rPr>
          <w:rFonts w:cs="Arial"/>
          <w:szCs w:val="24"/>
        </w:rPr>
      </w:pPr>
    </w:p>
    <w:p w:rsidR="00A022CB" w:rsidRDefault="00A022CB" w:rsidP="00180CB3">
      <w:pPr>
        <w:outlineLvl w:val="0"/>
        <w:rPr>
          <w:rFonts w:cs="Arial"/>
          <w:color w:val="FF0000"/>
          <w:szCs w:val="24"/>
        </w:rPr>
      </w:pPr>
      <w:r w:rsidRPr="0045660B">
        <w:rPr>
          <w:rFonts w:cs="Arial"/>
          <w:color w:val="FF0000"/>
          <w:szCs w:val="24"/>
        </w:rPr>
        <w:t>Sí.</w:t>
      </w:r>
    </w:p>
    <w:p w:rsidR="00A022CB" w:rsidRDefault="00A022CB" w:rsidP="006B3008">
      <w:pPr>
        <w:rPr>
          <w:rFonts w:cs="Arial"/>
          <w:szCs w:val="24"/>
        </w:rPr>
      </w:pPr>
    </w:p>
    <w:p w:rsidR="00A022CB" w:rsidRPr="000E03EF" w:rsidRDefault="00A022CB" w:rsidP="00180CB3">
      <w:pPr>
        <w:shd w:val="clear" w:color="auto" w:fill="D9D9D9"/>
        <w:outlineLvl w:val="0"/>
      </w:pPr>
      <w:bookmarkStart w:id="329" w:name="ProcPresupuestoenLibras"/>
      <w:bookmarkEnd w:id="329"/>
      <w:r w:rsidRPr="000E03EF">
        <w:t>PRESUPUESTO EN MONEDA EXTRANJERA (LIBRAS)</w:t>
      </w:r>
    </w:p>
    <w:p w:rsidR="008E4225" w:rsidRPr="00881782" w:rsidRDefault="008E4225"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lastRenderedPageBreak/>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Default="00A022CB" w:rsidP="003805E8"/>
    <w:p w:rsidR="00A022CB" w:rsidRDefault="00A022CB" w:rsidP="003805E8">
      <w:r>
        <w:t xml:space="preserve">Una máquina viene con un presupuesto en libras. El promotor aporta una estimación del valor de la libra, pero comenta que este valor, como es normal, fluctúa. </w:t>
      </w:r>
    </w:p>
    <w:p w:rsidR="00A022CB" w:rsidRDefault="00A022CB" w:rsidP="003805E8"/>
    <w:p w:rsidR="00A022CB" w:rsidRDefault="00A022CB" w:rsidP="003805E8">
      <w:r>
        <w:t>¿Cómo se procedería en este caso? Y ¿cómo se contabilizaría el valor del presupuesto?</w:t>
      </w:r>
    </w:p>
    <w:p w:rsidR="00A022CB" w:rsidRDefault="00A022CB" w:rsidP="003805E8"/>
    <w:p w:rsidR="00A022CB" w:rsidRPr="000E03EF" w:rsidRDefault="00A022CB" w:rsidP="003805E8">
      <w:pPr>
        <w:rPr>
          <w:color w:val="FF0000"/>
        </w:rPr>
      </w:pP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rsidR="00A022CB" w:rsidRDefault="00A022CB" w:rsidP="006B3008">
      <w:pPr>
        <w:rPr>
          <w:rFonts w:cs="Arial"/>
          <w:szCs w:val="24"/>
        </w:rPr>
      </w:pPr>
    </w:p>
    <w:p w:rsidR="00A022CB" w:rsidRPr="003805E8" w:rsidRDefault="00A022CB" w:rsidP="00180CB3">
      <w:pPr>
        <w:shd w:val="clear" w:color="auto" w:fill="D9D9D9"/>
        <w:outlineLvl w:val="0"/>
      </w:pPr>
      <w:bookmarkStart w:id="330" w:name="ProcPagoconTarjeta"/>
      <w:bookmarkEnd w:id="330"/>
      <w:r w:rsidRPr="003805E8">
        <w:t>DUDA SOBRE SI ESTÁ PERMITIDO EL PAGO CON TARJETA</w:t>
      </w:r>
    </w:p>
    <w:p w:rsidR="00BF3667" w:rsidRPr="00881782" w:rsidRDefault="00BF3667"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sidR="009D2E3A">
          <w:rPr>
            <w:rStyle w:val="Hipervnculo"/>
            <w:sz w:val="16"/>
            <w:szCs w:val="16"/>
          </w:rPr>
          <w:t xml:space="preserve"> </w:t>
        </w:r>
        <w:r w:rsidRPr="008D42C5">
          <w:rPr>
            <w:rStyle w:val="Hipervnculo"/>
            <w:sz w:val="16"/>
            <w:szCs w:val="16"/>
          </w:rPr>
          <w:t>pago</w:t>
        </w:r>
      </w:hyperlink>
      <w:r>
        <w:rPr>
          <w:sz w:val="16"/>
          <w:szCs w:val="16"/>
        </w:rPr>
        <w:t>)</w:t>
      </w:r>
    </w:p>
    <w:p w:rsidR="00A022CB" w:rsidRDefault="00A022CB" w:rsidP="006B3008">
      <w:pPr>
        <w:rPr>
          <w:rFonts w:cs="Arial"/>
          <w:szCs w:val="24"/>
        </w:rPr>
      </w:pPr>
    </w:p>
    <w:p w:rsidR="00A022CB" w:rsidRPr="00D33DCC" w:rsidRDefault="00A022CB" w:rsidP="006B3008">
      <w:pPr>
        <w:rPr>
          <w:rFonts w:cs="Arial"/>
          <w:color w:val="FF0000"/>
          <w:szCs w:val="24"/>
        </w:rPr>
      </w:pPr>
      <w:r w:rsidRPr="00D33DCC">
        <w:rPr>
          <w:rFonts w:cs="Arial"/>
          <w:color w:val="FF0000"/>
          <w:szCs w:val="24"/>
        </w:rPr>
        <w:t>Sí, el pago con tarjeta está permitido. Hasta que se cambie el modelo 18 el pago con tarjeta en ese modelo se señal</w:t>
      </w:r>
      <w:r w:rsidR="00BF3667">
        <w:rPr>
          <w:rFonts w:cs="Arial"/>
          <w:color w:val="FF0000"/>
          <w:szCs w:val="24"/>
        </w:rPr>
        <w:t>a</w:t>
      </w:r>
      <w:r w:rsidRPr="00D33DCC">
        <w:rPr>
          <w:rFonts w:cs="Arial"/>
          <w:color w:val="FF0000"/>
          <w:szCs w:val="24"/>
        </w:rPr>
        <w:t xml:space="preserve">rá como “Otros”. Y en el texto del </w:t>
      </w:r>
      <w:r w:rsidR="009D2E3A" w:rsidRPr="00D33DCC">
        <w:rPr>
          <w:rFonts w:cs="Arial"/>
          <w:color w:val="FF0000"/>
          <w:szCs w:val="24"/>
        </w:rPr>
        <w:t>Manual de</w:t>
      </w:r>
      <w:r w:rsidRPr="00D33DCC">
        <w:rPr>
          <w:rFonts w:cs="Arial"/>
          <w:color w:val="FF0000"/>
          <w:szCs w:val="24"/>
        </w:rPr>
        <w:t xml:space="preserve"> procedimiento se añadirá específicamente la posibilidad del pago con tarjeta.</w:t>
      </w:r>
    </w:p>
    <w:p w:rsidR="00A022CB" w:rsidRDefault="00A022CB" w:rsidP="006B3008">
      <w:pPr>
        <w:rPr>
          <w:rFonts w:cs="Arial"/>
          <w:szCs w:val="24"/>
        </w:rPr>
      </w:pPr>
    </w:p>
    <w:p w:rsidR="00A022CB" w:rsidRPr="00D33DCC" w:rsidRDefault="00A022CB" w:rsidP="00D33DCC">
      <w:pPr>
        <w:shd w:val="clear" w:color="auto" w:fill="D9D9D9"/>
      </w:pPr>
      <w:bookmarkStart w:id="331" w:name="ProcCompraEnSubastaNoEsElegible"/>
      <w:bookmarkEnd w:id="331"/>
      <w:r w:rsidRPr="00D33DCC">
        <w:t>DUDA SOBRE LA ELEGIBILIDAD DE UNA MÁQUINA QUE SE COMPRA EN SUBASTA</w:t>
      </w:r>
    </w:p>
    <w:p w:rsidR="00ED4C56" w:rsidRPr="00881782" w:rsidRDefault="00ED4C56"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6B3008">
      <w:pPr>
        <w:rPr>
          <w:rFonts w:cs="Arial"/>
          <w:szCs w:val="24"/>
        </w:rPr>
      </w:pPr>
    </w:p>
    <w:p w:rsidR="00A022CB" w:rsidRPr="00D33DCC" w:rsidRDefault="00A022CB" w:rsidP="006B3008">
      <w:pPr>
        <w:rPr>
          <w:rFonts w:cs="Arial"/>
          <w:color w:val="FF0000"/>
          <w:szCs w:val="24"/>
        </w:rPr>
      </w:pPr>
      <w:r w:rsidRPr="00D33DCC">
        <w:rPr>
          <w:rFonts w:cs="Arial"/>
          <w:color w:val="FF0000"/>
          <w:szCs w:val="24"/>
        </w:rPr>
        <w:t>Una máquina que se compra en subasta no es elegible, aunque se argumente que la máquina es nueva. Los vehículos de km. 0 tampoco son elegibles.</w:t>
      </w:r>
    </w:p>
    <w:p w:rsidR="00A022CB" w:rsidRDefault="00A022CB" w:rsidP="006B3008">
      <w:pPr>
        <w:rPr>
          <w:rFonts w:cs="Arial"/>
          <w:szCs w:val="24"/>
        </w:rPr>
      </w:pPr>
    </w:p>
    <w:p w:rsidR="00A022CB" w:rsidRPr="004815D7" w:rsidRDefault="00A022CB" w:rsidP="00B57937">
      <w:pPr>
        <w:shd w:val="clear" w:color="auto" w:fill="D9D9D9"/>
        <w:rPr>
          <w:noProof/>
        </w:rPr>
      </w:pPr>
      <w:r w:rsidRPr="004815D7">
        <w:rPr>
          <w:noProof/>
        </w:rPr>
        <w:t>COOPERACIÓN ENTRE PARTICULARES: DOCUMENTACIÓN NECESARIA PARA LA TRAMITACIÓN DE UNA SOLICITUD DE AYUDA</w:t>
      </w:r>
    </w:p>
    <w:p w:rsidR="009C2A53" w:rsidRPr="00881782" w:rsidRDefault="009C2A53"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4815D7" w:rsidRDefault="00A022CB" w:rsidP="00B57937">
      <w:pPr>
        <w:rPr>
          <w:rFonts w:cs="Arial"/>
          <w:szCs w:val="20"/>
        </w:rPr>
      </w:pPr>
    </w:p>
    <w:p w:rsidR="00A022CB" w:rsidRDefault="00A022CB" w:rsidP="00B57937">
      <w:pPr>
        <w:rPr>
          <w:rFonts w:cs="Arial"/>
          <w:szCs w:val="20"/>
        </w:rPr>
      </w:pPr>
      <w:r>
        <w:rPr>
          <w:rFonts w:cs="Arial"/>
          <w:szCs w:val="20"/>
        </w:rPr>
        <w:t>Además de lo que recoge el artículo 34 (Anexos III, IV</w:t>
      </w:r>
      <w:r w:rsidR="009D2E3A">
        <w:rPr>
          <w:rFonts w:cs="Arial"/>
          <w:szCs w:val="20"/>
        </w:rPr>
        <w:t xml:space="preserve"> </w:t>
      </w:r>
      <w:r>
        <w:rPr>
          <w:rFonts w:cs="Arial"/>
          <w:szCs w:val="20"/>
        </w:rPr>
        <w:t xml:space="preserve">bis y V), ¿cuál es el resto de documentación que deben presentar? </w:t>
      </w:r>
    </w:p>
    <w:p w:rsidR="00A022CB" w:rsidRDefault="00A022CB" w:rsidP="00B57937">
      <w:pPr>
        <w:rPr>
          <w:rFonts w:cs="Arial"/>
          <w:szCs w:val="20"/>
        </w:rPr>
      </w:pPr>
    </w:p>
    <w:p w:rsidR="00A022CB" w:rsidRDefault="00A022CB"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rsidR="00A022CB" w:rsidRDefault="00A022CB" w:rsidP="00B57937">
      <w:pPr>
        <w:rPr>
          <w:rFonts w:cs="Arial"/>
          <w:color w:val="00B050"/>
          <w:szCs w:val="24"/>
        </w:rPr>
      </w:pPr>
    </w:p>
    <w:p w:rsidR="00A022CB" w:rsidRDefault="00A022CB" w:rsidP="00B57937">
      <w:pPr>
        <w:rPr>
          <w:rFonts w:cs="Arial"/>
          <w:color w:val="FF0000"/>
          <w:szCs w:val="24"/>
        </w:rPr>
      </w:pPr>
      <w:r w:rsidRPr="00B57937">
        <w:rPr>
          <w:rFonts w:cs="Arial"/>
          <w:color w:val="FF0000"/>
          <w:szCs w:val="24"/>
        </w:rPr>
        <w:t>En el modelo 5, lo que afecta a la cooperación es todo que viene en el modelo y que proceda solicitar.</w:t>
      </w:r>
    </w:p>
    <w:p w:rsidR="00A022CB" w:rsidRDefault="00A022CB" w:rsidP="00B57937">
      <w:pPr>
        <w:rPr>
          <w:rFonts w:cs="Arial"/>
          <w:szCs w:val="24"/>
        </w:rPr>
      </w:pPr>
    </w:p>
    <w:p w:rsidR="00A022CB" w:rsidRPr="004815D7" w:rsidRDefault="00A022CB" w:rsidP="00FA3013">
      <w:pPr>
        <w:shd w:val="clear" w:color="auto" w:fill="D9D9D9"/>
        <w:rPr>
          <w:noProof/>
        </w:rPr>
      </w:pPr>
      <w:r w:rsidRPr="004815D7">
        <w:rPr>
          <w:noProof/>
        </w:rPr>
        <w:t>COOPERACIÓN ENTRE PARTICULARES: ARTICULACIÓN DE LA PARTICIPACI</w:t>
      </w:r>
      <w:r>
        <w:rPr>
          <w:noProof/>
        </w:rPr>
        <w:t>ÓN DE LOS SOCIOS EN EL PROYECTO</w:t>
      </w:r>
    </w:p>
    <w:p w:rsidR="00560BC8" w:rsidRPr="00881782" w:rsidRDefault="00560BC8"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FA3013">
      <w:pPr>
        <w:rPr>
          <w:rFonts w:cs="Arial"/>
          <w:szCs w:val="20"/>
        </w:rPr>
      </w:pPr>
    </w:p>
    <w:p w:rsidR="00A022CB" w:rsidRDefault="00A022CB" w:rsidP="00FA3013">
      <w:pPr>
        <w:rPr>
          <w:rFonts w:cs="Arial"/>
          <w:szCs w:val="20"/>
        </w:rPr>
      </w:pPr>
      <w:r>
        <w:rPr>
          <w:rFonts w:cs="Arial"/>
          <w:szCs w:val="20"/>
        </w:rPr>
        <w:t xml:space="preserve">Respecto a los socios o entidades colaboradoras no beneficiarios, ¿cómo se articularía formalmente su participación en el proyecto? </w:t>
      </w:r>
    </w:p>
    <w:p w:rsidR="00A022CB" w:rsidRDefault="00A022CB" w:rsidP="00FA3013">
      <w:pPr>
        <w:rPr>
          <w:rFonts w:cs="Arial"/>
          <w:szCs w:val="20"/>
        </w:rPr>
      </w:pPr>
    </w:p>
    <w:p w:rsidR="00A022CB" w:rsidRPr="00106446" w:rsidRDefault="00A022CB" w:rsidP="00180CB3">
      <w:pPr>
        <w:outlineLvl w:val="0"/>
        <w:rPr>
          <w:rFonts w:cs="Arial"/>
          <w:color w:val="FF0000"/>
          <w:szCs w:val="20"/>
        </w:rPr>
      </w:pPr>
      <w:r w:rsidRPr="00106446">
        <w:rPr>
          <w:rFonts w:cs="Arial"/>
          <w:color w:val="FF0000"/>
          <w:szCs w:val="20"/>
        </w:rPr>
        <w:t>No hace falta.</w:t>
      </w:r>
    </w:p>
    <w:p w:rsidR="00A022CB" w:rsidRDefault="00A022CB" w:rsidP="00FA3013">
      <w:pPr>
        <w:rPr>
          <w:rFonts w:cs="Arial"/>
          <w:szCs w:val="20"/>
        </w:rPr>
      </w:pPr>
    </w:p>
    <w:p w:rsidR="00A022CB" w:rsidRDefault="00A022CB"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rsidR="00A022CB" w:rsidRDefault="00A022CB" w:rsidP="00FA3013">
      <w:pPr>
        <w:rPr>
          <w:rFonts w:cs="Arial"/>
          <w:szCs w:val="20"/>
        </w:rPr>
      </w:pPr>
    </w:p>
    <w:p w:rsidR="00A022CB" w:rsidRPr="00106446" w:rsidRDefault="00A022CB" w:rsidP="00FA3013">
      <w:pPr>
        <w:rPr>
          <w:rFonts w:cs="Arial"/>
          <w:color w:val="FF0000"/>
          <w:szCs w:val="20"/>
        </w:rPr>
      </w:pP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rsidR="00A022CB" w:rsidRDefault="00A022CB" w:rsidP="00FA3013">
      <w:pPr>
        <w:rPr>
          <w:rFonts w:cs="Arial"/>
          <w:szCs w:val="20"/>
        </w:rPr>
      </w:pPr>
    </w:p>
    <w:p w:rsidR="00A022CB" w:rsidRPr="004815D7" w:rsidRDefault="00A022CB" w:rsidP="00FA3013">
      <w:pPr>
        <w:shd w:val="clear" w:color="auto" w:fill="D9D9D9"/>
        <w:rPr>
          <w:noProof/>
        </w:rPr>
      </w:pPr>
      <w:r w:rsidRPr="004815D7">
        <w:rPr>
          <w:noProof/>
        </w:rPr>
        <w:t xml:space="preserve">COOPERACIÓN ENTRE PARTICULARES: CARENCIA DE UN </w:t>
      </w:r>
      <w:r>
        <w:rPr>
          <w:noProof/>
        </w:rPr>
        <w:t>MODELO DEL PLAN DE FINANCIACIÓN</w:t>
      </w:r>
    </w:p>
    <w:p w:rsidR="00560BC8" w:rsidRPr="00881782" w:rsidRDefault="00560BC8"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FA3013">
      <w:pPr>
        <w:rPr>
          <w:rFonts w:cs="Arial"/>
          <w:szCs w:val="20"/>
        </w:rPr>
      </w:pPr>
    </w:p>
    <w:p w:rsidR="00A022CB" w:rsidRDefault="00A022CB" w:rsidP="00FA3013">
      <w:pPr>
        <w:rPr>
          <w:rFonts w:cs="Arial"/>
          <w:szCs w:val="20"/>
        </w:rPr>
      </w:pPr>
      <w:r>
        <w:rPr>
          <w:rFonts w:cs="Arial"/>
          <w:szCs w:val="20"/>
        </w:rPr>
        <w:t>En el modelo de convenio de colaboración que hay en los Anexos del Manual de Procedimiento de DGA (Modelo 2), en la página 6 (artículo 5) dice que “</w:t>
      </w:r>
      <w:r w:rsidRPr="004815D7">
        <w:rPr>
          <w:rFonts w:cs="Arial"/>
          <w:i/>
          <w:szCs w:val="20"/>
        </w:rPr>
        <w:t>Los beneficiarios se comprometen a realizar y financiar las acciones descritas en el formulario de candidatura, de conformidad con el plan de financiación firmado, anexado al presente convenio</w:t>
      </w:r>
      <w:r>
        <w:rPr>
          <w:rFonts w:cs="Arial"/>
          <w:szCs w:val="20"/>
        </w:rPr>
        <w:t xml:space="preserve">”. </w:t>
      </w:r>
    </w:p>
    <w:p w:rsidR="00A022CB" w:rsidRDefault="00A022CB" w:rsidP="00FA3013">
      <w:pPr>
        <w:rPr>
          <w:rFonts w:cs="Arial"/>
          <w:szCs w:val="20"/>
        </w:rPr>
      </w:pPr>
    </w:p>
    <w:p w:rsidR="00A022CB" w:rsidRDefault="00A022CB" w:rsidP="00FA3013">
      <w:pPr>
        <w:rPr>
          <w:rFonts w:cs="Arial"/>
          <w:szCs w:val="20"/>
        </w:rPr>
      </w:pPr>
      <w:r>
        <w:rPr>
          <w:rFonts w:cs="Arial"/>
          <w:szCs w:val="20"/>
        </w:rPr>
        <w:t>¿Se va a establecer una plantilla/modelo del plan de financiación que se indica?</w:t>
      </w:r>
    </w:p>
    <w:p w:rsidR="00A022CB" w:rsidRDefault="00A022CB" w:rsidP="00FA3013">
      <w:pPr>
        <w:rPr>
          <w:rFonts w:cs="Arial"/>
          <w:szCs w:val="20"/>
        </w:rPr>
      </w:pPr>
    </w:p>
    <w:p w:rsidR="00A022CB" w:rsidRPr="00106446" w:rsidRDefault="00A022CB" w:rsidP="00180CB3">
      <w:pPr>
        <w:outlineLvl w:val="0"/>
        <w:rPr>
          <w:rFonts w:cs="Arial"/>
          <w:color w:val="FF0000"/>
          <w:szCs w:val="20"/>
        </w:rPr>
      </w:pPr>
      <w:r w:rsidRPr="00106446">
        <w:rPr>
          <w:rFonts w:cs="Arial"/>
          <w:color w:val="FF0000"/>
          <w:szCs w:val="20"/>
        </w:rPr>
        <w:t>De momento no hace falta.</w:t>
      </w:r>
    </w:p>
    <w:p w:rsidR="00A022CB" w:rsidRDefault="00A022CB" w:rsidP="00B57937">
      <w:pPr>
        <w:rPr>
          <w:rFonts w:cs="Arial"/>
          <w:szCs w:val="24"/>
        </w:rPr>
      </w:pPr>
    </w:p>
    <w:p w:rsidR="00A022CB" w:rsidRDefault="00A022CB" w:rsidP="00075959">
      <w:pPr>
        <w:shd w:val="clear" w:color="auto" w:fill="D9D9D9"/>
        <w:autoSpaceDE w:val="0"/>
        <w:autoSpaceDN w:val="0"/>
        <w:adjustRightInd w:val="0"/>
        <w:rPr>
          <w:rStyle w:val="Textoennegrita"/>
          <w:rFonts w:cs="Arial"/>
          <w:b w:val="0"/>
          <w:color w:val="000000"/>
          <w:szCs w:val="24"/>
        </w:rPr>
      </w:pPr>
      <w:r w:rsidRPr="00635940">
        <w:rPr>
          <w:rStyle w:val="Textoennegrita"/>
          <w:rFonts w:cs="Arial"/>
          <w:b w:val="0"/>
          <w:color w:val="000000"/>
          <w:szCs w:val="24"/>
        </w:rPr>
        <w:t>1. TRAMITACIÓN DE LA SOLICITUD DE AYUDA</w:t>
      </w:r>
    </w:p>
    <w:p w:rsidR="00A022CB" w:rsidRDefault="00A022CB" w:rsidP="00075959">
      <w:pPr>
        <w:shd w:val="clear" w:color="auto" w:fill="D9D9D9"/>
        <w:autoSpaceDE w:val="0"/>
        <w:autoSpaceDN w:val="0"/>
        <w:adjustRightInd w:val="0"/>
        <w:rPr>
          <w:rStyle w:val="Textoennegrita"/>
          <w:rFonts w:cs="Arial"/>
          <w:b w:val="0"/>
          <w:color w:val="000000"/>
          <w:szCs w:val="24"/>
        </w:rPr>
      </w:pPr>
      <w:r w:rsidRPr="00421AD4">
        <w:rPr>
          <w:rStyle w:val="Textoennegrita"/>
          <w:rFonts w:cs="Arial"/>
          <w:b w:val="0"/>
          <w:color w:val="000000"/>
          <w:szCs w:val="24"/>
        </w:rPr>
        <w:t>1.3. Fichero de candidatos</w:t>
      </w:r>
    </w:p>
    <w:p w:rsidR="00A022CB" w:rsidRPr="00635940" w:rsidRDefault="00A022CB" w:rsidP="00075959">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6, último párrafo, página 7, primer párrafo</w:t>
      </w:r>
    </w:p>
    <w:p w:rsidR="00484C09" w:rsidRPr="00881782" w:rsidRDefault="00484C09" w:rsidP="00484C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075959">
      <w:pPr>
        <w:autoSpaceDE w:val="0"/>
        <w:autoSpaceDN w:val="0"/>
        <w:adjustRightInd w:val="0"/>
        <w:rPr>
          <w:rFonts w:cs="Arial"/>
          <w:szCs w:val="24"/>
        </w:rPr>
      </w:pPr>
    </w:p>
    <w:p w:rsidR="00A022CB" w:rsidRDefault="00A022CB" w:rsidP="00075959">
      <w:pPr>
        <w:autoSpaceDE w:val="0"/>
        <w:autoSpaceDN w:val="0"/>
        <w:adjustRightInd w:val="0"/>
        <w:rPr>
          <w:rFonts w:cs="Arial"/>
          <w:szCs w:val="24"/>
        </w:rPr>
      </w:pPr>
      <w:r>
        <w:rPr>
          <w:rFonts w:cs="Arial"/>
          <w:szCs w:val="24"/>
        </w:rPr>
        <w:t>Donde dice:</w:t>
      </w:r>
    </w:p>
    <w:p w:rsidR="00A022CB" w:rsidRDefault="00A022CB" w:rsidP="00075959">
      <w:pPr>
        <w:autoSpaceDE w:val="0"/>
        <w:autoSpaceDN w:val="0"/>
        <w:adjustRightInd w:val="0"/>
        <w:ind w:left="567" w:right="1134"/>
        <w:rPr>
          <w:rFonts w:ascii="TTE1BEEF90t00" w:hAnsi="TTE1BEEF90t00" w:cs="TTE1BEEF90t00"/>
          <w:szCs w:val="24"/>
          <w:lang w:eastAsia="es-ES"/>
        </w:rPr>
      </w:pPr>
      <w:r>
        <w:rPr>
          <w:rFonts w:cs="Arial"/>
          <w:i/>
          <w:szCs w:val="24"/>
          <w:lang w:eastAsia="es-ES"/>
        </w:rPr>
        <w:t>“</w:t>
      </w:r>
      <w:r w:rsidRPr="001663EE">
        <w:rPr>
          <w:rFonts w:cs="Arial"/>
          <w:i/>
          <w:szCs w:val="24"/>
          <w:lang w:eastAsia="es-ES"/>
        </w:rPr>
        <w:t xml:space="preserve">El Servicio de Programas Rurales, en función de las solicitudes presentadas en cada convocatoria, elaborará un fichero de candidatos con todos aquellos solicitantes que pueden recibir subvención para este tipo de ayudas, fichero que se remitirá al Servicio de Contabilidad y Pagos del Departamento. El Grupo comunicará al Servicio de Programas Rurales las variaciones que </w:t>
      </w:r>
      <w:r w:rsidR="009D2E3A" w:rsidRPr="001663EE">
        <w:rPr>
          <w:rFonts w:cs="Arial"/>
          <w:i/>
          <w:szCs w:val="24"/>
          <w:lang w:eastAsia="es-ES"/>
        </w:rPr>
        <w:t>se produzcan</w:t>
      </w:r>
      <w:r w:rsidRPr="001663EE">
        <w:rPr>
          <w:rFonts w:cs="Arial"/>
          <w:i/>
          <w:szCs w:val="24"/>
          <w:lang w:eastAsia="es-ES"/>
        </w:rPr>
        <w:t xml:space="preserve"> en dicha relación (altas, bajas o modificaciones), para que se comunique al Servicio de Contabilidad y Pagos</w:t>
      </w:r>
      <w:r>
        <w:rPr>
          <w:rFonts w:cs="Arial"/>
          <w:i/>
          <w:szCs w:val="24"/>
          <w:lang w:eastAsia="es-ES"/>
        </w:rPr>
        <w:t>”</w:t>
      </w:r>
      <w:r w:rsidRPr="001663EE">
        <w:rPr>
          <w:rFonts w:cs="Arial"/>
          <w:i/>
          <w:szCs w:val="24"/>
          <w:lang w:eastAsia="es-ES"/>
        </w:rPr>
        <w:t>.</w:t>
      </w:r>
    </w:p>
    <w:p w:rsidR="00A022CB" w:rsidRDefault="00A022CB" w:rsidP="00075959">
      <w:pPr>
        <w:autoSpaceDE w:val="0"/>
        <w:autoSpaceDN w:val="0"/>
        <w:adjustRightInd w:val="0"/>
        <w:rPr>
          <w:rFonts w:cs="Arial"/>
          <w:szCs w:val="24"/>
        </w:rPr>
      </w:pPr>
    </w:p>
    <w:p w:rsidR="00A022CB" w:rsidRPr="00C04C29" w:rsidRDefault="00A022CB" w:rsidP="00075959">
      <w:pPr>
        <w:autoSpaceDE w:val="0"/>
        <w:autoSpaceDN w:val="0"/>
        <w:adjustRightInd w:val="0"/>
        <w:rPr>
          <w:rFonts w:cs="Arial"/>
          <w:szCs w:val="24"/>
        </w:rPr>
      </w:pPr>
      <w:r w:rsidRPr="001663EE">
        <w:rPr>
          <w:rFonts w:cs="Arial"/>
          <w:szCs w:val="24"/>
        </w:rPr>
        <w:t xml:space="preserve">La comunicación en la variación en el fichero de datos de candidatos, ¿cómo se hace? ¿Con qué periodicidad? </w:t>
      </w:r>
      <w:r>
        <w:rPr>
          <w:rFonts w:cs="Arial"/>
          <w:szCs w:val="24"/>
        </w:rPr>
        <w:t>¿Cada</w:t>
      </w:r>
      <w:r w:rsidRPr="001663EE">
        <w:rPr>
          <w:rFonts w:cs="Arial"/>
          <w:szCs w:val="24"/>
        </w:rPr>
        <w:t xml:space="preserve"> vez que haya un alta nueva o un modificación de datos?</w:t>
      </w:r>
    </w:p>
    <w:p w:rsidR="00A022CB" w:rsidRDefault="00A022CB" w:rsidP="00075959">
      <w:pPr>
        <w:autoSpaceDE w:val="0"/>
        <w:autoSpaceDN w:val="0"/>
        <w:adjustRightInd w:val="0"/>
        <w:rPr>
          <w:rFonts w:cs="Arial"/>
          <w:szCs w:val="24"/>
        </w:rPr>
      </w:pPr>
    </w:p>
    <w:p w:rsidR="00A022CB" w:rsidRDefault="00A022CB" w:rsidP="00180CB3">
      <w:pPr>
        <w:outlineLvl w:val="0"/>
        <w:rPr>
          <w:rFonts w:cs="Arial"/>
          <w:color w:val="FF0000"/>
          <w:szCs w:val="24"/>
        </w:rPr>
      </w:pPr>
      <w:r w:rsidRPr="00075959">
        <w:rPr>
          <w:rFonts w:cs="Arial"/>
          <w:color w:val="FF0000"/>
          <w:szCs w:val="24"/>
        </w:rPr>
        <w:t>Esta es una tarea de DGA que no le compete al Grupo.</w:t>
      </w:r>
    </w:p>
    <w:p w:rsidR="00A022CB" w:rsidRDefault="00A022CB" w:rsidP="00075959">
      <w:pPr>
        <w:rPr>
          <w:rFonts w:cs="Arial"/>
          <w:szCs w:val="24"/>
        </w:rPr>
      </w:pPr>
    </w:p>
    <w:p w:rsidR="00A022CB" w:rsidRPr="00836255" w:rsidRDefault="00A022CB" w:rsidP="00075959">
      <w:pPr>
        <w:shd w:val="clear" w:color="auto" w:fill="D9D9D9"/>
        <w:rPr>
          <w:rFonts w:cs="Arial"/>
          <w:szCs w:val="24"/>
          <w:lang w:eastAsia="es-ES"/>
        </w:rPr>
      </w:pPr>
      <w:r w:rsidRPr="00836255">
        <w:rPr>
          <w:rFonts w:cs="Arial"/>
          <w:szCs w:val="24"/>
          <w:lang w:eastAsia="es-ES"/>
        </w:rPr>
        <w:t>1. TRAMITACIÓN DE LA SOLICITUD DE AYUDA</w:t>
      </w:r>
    </w:p>
    <w:p w:rsidR="00A022CB" w:rsidRPr="00836255" w:rsidRDefault="00A022CB" w:rsidP="00075959">
      <w:pPr>
        <w:shd w:val="clear" w:color="auto" w:fill="D9D9D9"/>
        <w:rPr>
          <w:rFonts w:cs="Arial"/>
          <w:szCs w:val="24"/>
          <w:lang w:eastAsia="es-ES"/>
        </w:rPr>
      </w:pPr>
      <w:r w:rsidRPr="00836255">
        <w:rPr>
          <w:rFonts w:cs="Arial"/>
          <w:szCs w:val="24"/>
          <w:lang w:eastAsia="es-ES"/>
        </w:rPr>
        <w:t xml:space="preserve">1.11. Resolución de ayuda </w:t>
      </w:r>
    </w:p>
    <w:p w:rsidR="00A022CB" w:rsidRPr="00836255" w:rsidRDefault="00A022CB" w:rsidP="00075959">
      <w:pPr>
        <w:shd w:val="clear" w:color="auto" w:fill="D9D9D9"/>
        <w:rPr>
          <w:rFonts w:cs="Arial"/>
          <w:szCs w:val="24"/>
          <w:lang w:eastAsia="es-ES"/>
        </w:rPr>
      </w:pPr>
      <w:r w:rsidRPr="00836255">
        <w:rPr>
          <w:rFonts w:cs="Arial"/>
          <w:szCs w:val="24"/>
          <w:lang w:eastAsia="es-ES"/>
        </w:rPr>
        <w:t>Página 13</w:t>
      </w:r>
    </w:p>
    <w:p w:rsidR="00A022CB" w:rsidRPr="00F965B5" w:rsidRDefault="00A022CB" w:rsidP="00075959">
      <w:pPr>
        <w:shd w:val="clear" w:color="auto" w:fill="D9D9D9"/>
        <w:rPr>
          <w:rFonts w:ascii="TTE19C5828t00" w:hAnsi="TTE19C5828t00" w:cs="TTE19C5828t00"/>
          <w:szCs w:val="24"/>
          <w:lang w:eastAsia="es-ES"/>
        </w:rPr>
      </w:pPr>
      <w:r>
        <w:rPr>
          <w:rFonts w:ascii="TTE19C5828t00" w:hAnsi="TTE19C5828t00" w:cs="TTE19C5828t00"/>
          <w:szCs w:val="24"/>
          <w:lang w:eastAsia="es-ES"/>
        </w:rPr>
        <w:t>Cómo comunica DGA al Grupo que ha dictado una resolución de ayuda</w:t>
      </w:r>
    </w:p>
    <w:p w:rsidR="00484C09" w:rsidRPr="00881782" w:rsidRDefault="00484C09" w:rsidP="00484C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E85FF2" w:rsidRDefault="00A022CB" w:rsidP="00075959">
      <w:pPr>
        <w:autoSpaceDE w:val="0"/>
        <w:autoSpaceDN w:val="0"/>
        <w:adjustRightInd w:val="0"/>
        <w:rPr>
          <w:rFonts w:cs="Arial"/>
        </w:rPr>
      </w:pPr>
    </w:p>
    <w:p w:rsidR="00A022CB" w:rsidRDefault="00A022CB" w:rsidP="00075959">
      <w:pPr>
        <w:autoSpaceDE w:val="0"/>
        <w:autoSpaceDN w:val="0"/>
        <w:adjustRightInd w:val="0"/>
        <w:rPr>
          <w:rFonts w:cs="Arial"/>
        </w:rPr>
      </w:pPr>
      <w:r w:rsidRPr="00E85FF2">
        <w:rPr>
          <w:rFonts w:cs="Arial"/>
        </w:rPr>
        <w:lastRenderedPageBreak/>
        <w:t xml:space="preserve">Respecto a la resolución </w:t>
      </w:r>
      <w:r>
        <w:rPr>
          <w:rFonts w:cs="Arial"/>
        </w:rPr>
        <w:t>de aprobación de la ayuda qu</w:t>
      </w:r>
      <w:r w:rsidRPr="00E85FF2">
        <w:rPr>
          <w:rFonts w:cs="Arial"/>
        </w:rPr>
        <w:t xml:space="preserve">e </w:t>
      </w:r>
      <w:r>
        <w:rPr>
          <w:rFonts w:cs="Arial"/>
        </w:rPr>
        <w:t xml:space="preserve">dicta </w:t>
      </w:r>
      <w:r w:rsidRPr="00E85FF2">
        <w:rPr>
          <w:rFonts w:cs="Arial"/>
        </w:rPr>
        <w:t xml:space="preserve">DGA, sabemos que </w:t>
      </w:r>
      <w:r>
        <w:rPr>
          <w:rFonts w:cs="Arial"/>
        </w:rPr>
        <w:t xml:space="preserve">DGA </w:t>
      </w:r>
      <w:r w:rsidRPr="00E85FF2">
        <w:rPr>
          <w:rFonts w:cs="Arial"/>
        </w:rPr>
        <w:t xml:space="preserve">la cuelga de la aplicación, pero ¿cómo la comunica </w:t>
      </w:r>
      <w:r>
        <w:rPr>
          <w:rFonts w:cs="Arial"/>
        </w:rPr>
        <w:t xml:space="preserve">DGA </w:t>
      </w:r>
      <w:r w:rsidRPr="00E85FF2">
        <w:rPr>
          <w:rFonts w:cs="Arial"/>
        </w:rPr>
        <w:t>al Grupo?</w:t>
      </w:r>
      <w:r>
        <w:rPr>
          <w:rFonts w:cs="Arial"/>
        </w:rPr>
        <w:t xml:space="preserve"> ¿Por correo electrónico? </w:t>
      </w:r>
    </w:p>
    <w:p w:rsidR="00A022CB" w:rsidRDefault="00A022CB" w:rsidP="00075959">
      <w:pPr>
        <w:autoSpaceDE w:val="0"/>
        <w:autoSpaceDN w:val="0"/>
        <w:adjustRightInd w:val="0"/>
        <w:rPr>
          <w:rFonts w:cs="Arial"/>
        </w:rPr>
      </w:pPr>
    </w:p>
    <w:p w:rsidR="00A022CB" w:rsidRPr="00E85FF2" w:rsidRDefault="00A022CB" w:rsidP="00075959">
      <w:pPr>
        <w:autoSpaceDE w:val="0"/>
        <w:autoSpaceDN w:val="0"/>
        <w:adjustRightInd w:val="0"/>
        <w:rPr>
          <w:rFonts w:cs="Arial"/>
        </w:rPr>
      </w:pPr>
      <w:r>
        <w:rPr>
          <w:rFonts w:cs="Arial"/>
        </w:rPr>
        <w:t>Pasa lo mismo con el resto de resoluciones que DGA comunica al promotor a través del Grupo: no se especifica en el Manual de procedimiento cómo comunica DGA al Grupo, aunque lo publique DGA en la aplicación informática.</w:t>
      </w:r>
    </w:p>
    <w:p w:rsidR="00A022CB" w:rsidRDefault="00A022CB" w:rsidP="00075959">
      <w:pPr>
        <w:autoSpaceDE w:val="0"/>
        <w:autoSpaceDN w:val="0"/>
        <w:adjustRightInd w:val="0"/>
        <w:rPr>
          <w:rFonts w:cs="Arial"/>
        </w:rPr>
      </w:pPr>
    </w:p>
    <w:p w:rsidR="00A022CB" w:rsidRPr="006D24F0" w:rsidRDefault="00A022CB" w:rsidP="00075959">
      <w:pPr>
        <w:autoSpaceDE w:val="0"/>
        <w:autoSpaceDN w:val="0"/>
        <w:adjustRightInd w:val="0"/>
        <w:rPr>
          <w:rFonts w:cs="Arial"/>
        </w:rPr>
      </w:pPr>
      <w:r>
        <w:rPr>
          <w:rFonts w:cs="Arial"/>
        </w:rPr>
        <w:t>Respecto a la resolución de la ayuda:</w:t>
      </w:r>
    </w:p>
    <w:p w:rsidR="00A022CB" w:rsidRPr="00D9108F" w:rsidRDefault="00A022CB" w:rsidP="00075959">
      <w:pPr>
        <w:autoSpaceDE w:val="0"/>
        <w:autoSpaceDN w:val="0"/>
        <w:adjustRightInd w:val="0"/>
        <w:ind w:left="567" w:right="566"/>
        <w:rPr>
          <w:i/>
          <w:iCs/>
          <w:color w:val="000000"/>
          <w:szCs w:val="24"/>
        </w:rPr>
      </w:pPr>
      <w:r w:rsidRPr="00D9108F">
        <w:rPr>
          <w:i/>
          <w:iCs/>
          <w:color w:val="000000"/>
          <w:szCs w:val="24"/>
        </w:rPr>
        <w:t>“1.11. Resolución de ayuda</w:t>
      </w:r>
    </w:p>
    <w:p w:rsidR="00A022CB" w:rsidRPr="00D9108F" w:rsidRDefault="00A022CB" w:rsidP="00075959">
      <w:pPr>
        <w:autoSpaceDE w:val="0"/>
        <w:autoSpaceDN w:val="0"/>
        <w:adjustRightInd w:val="0"/>
        <w:ind w:left="567" w:right="566"/>
        <w:rPr>
          <w:i/>
          <w:iCs/>
          <w:color w:val="000000"/>
          <w:szCs w:val="24"/>
        </w:rPr>
      </w:pPr>
      <w:r w:rsidRPr="00D9108F">
        <w:rPr>
          <w:i/>
          <w:iCs/>
          <w:color w:val="000000"/>
          <w:szCs w:val="24"/>
        </w:rPr>
        <w:t>A la vista de la propuesta efectuada por el Servicio de Programas Rurales, el Director General de Desarrollo Rural resolverá sobre las solicitudes de ayuda (Modelo 12), que notificará el Grupo al promotor.</w:t>
      </w:r>
    </w:p>
    <w:p w:rsidR="00A022CB" w:rsidRPr="00D9108F" w:rsidRDefault="00A022CB" w:rsidP="00075959">
      <w:pPr>
        <w:autoSpaceDE w:val="0"/>
        <w:autoSpaceDN w:val="0"/>
        <w:adjustRightInd w:val="0"/>
        <w:ind w:left="567" w:right="566"/>
        <w:rPr>
          <w:i/>
          <w:iCs/>
          <w:color w:val="000000"/>
          <w:szCs w:val="24"/>
        </w:rPr>
      </w:pPr>
    </w:p>
    <w:p w:rsidR="00A022CB" w:rsidRPr="00D9108F" w:rsidRDefault="00A022CB" w:rsidP="00075959">
      <w:pPr>
        <w:autoSpaceDE w:val="0"/>
        <w:autoSpaceDN w:val="0"/>
        <w:adjustRightInd w:val="0"/>
        <w:ind w:left="567" w:right="566"/>
        <w:rPr>
          <w:i/>
          <w:iCs/>
          <w:color w:val="000000"/>
          <w:szCs w:val="24"/>
        </w:rPr>
      </w:pPr>
      <w:r w:rsidRPr="00D9108F">
        <w:rPr>
          <w:i/>
          <w:iCs/>
          <w:color w:val="000000"/>
          <w:szCs w:val="24"/>
        </w:rPr>
        <w:t>Por lo tanto, si bien desde la Dirección de Desarrollo Rural se dictará la resolución, la notificación la realizará el Grupo mediante escrito del Modelo 13. La comunicación se hará por escrito, por correo certificado o por entrega personal, y siempre con acuse de recibo, adjuntando una copia de la resolución original que se imprimirá desde la aplicación informática, guardándose en la Dirección General el documento original”.</w:t>
      </w:r>
    </w:p>
    <w:p w:rsidR="00A022CB" w:rsidRDefault="00A022CB" w:rsidP="00075959"/>
    <w:p w:rsidR="00A022CB" w:rsidRDefault="00A022CB" w:rsidP="00180CB3">
      <w:pPr>
        <w:outlineLvl w:val="0"/>
        <w:rPr>
          <w:color w:val="00B050"/>
        </w:rPr>
      </w:pPr>
      <w:r w:rsidRPr="00075959">
        <w:rPr>
          <w:color w:val="00B050"/>
        </w:rPr>
        <w:t>N. de RADR: DGA ya lo ha introducido en el Manual de procedimiento.</w:t>
      </w:r>
    </w:p>
    <w:p w:rsidR="00A022CB" w:rsidRDefault="00A022CB" w:rsidP="00075959">
      <w:pPr>
        <w:rPr>
          <w:rFonts w:cs="Arial"/>
          <w:szCs w:val="24"/>
        </w:rPr>
      </w:pPr>
    </w:p>
    <w:p w:rsidR="00A022CB" w:rsidRPr="00104311" w:rsidRDefault="00A022CB" w:rsidP="00B628B2">
      <w:pPr>
        <w:shd w:val="clear" w:color="auto" w:fill="D9D9D9"/>
        <w:rPr>
          <w:rStyle w:val="Textoennegrita"/>
          <w:rFonts w:cs="Arial"/>
          <w:b w:val="0"/>
          <w:color w:val="000000"/>
          <w:szCs w:val="24"/>
        </w:rPr>
      </w:pPr>
      <w:r>
        <w:rPr>
          <w:rFonts w:ascii="TTE19C5828t00" w:hAnsi="TTE19C5828t00" w:cs="TTE19C5828t00"/>
          <w:szCs w:val="24"/>
          <w:lang w:eastAsia="es-ES"/>
        </w:rPr>
        <w:t>4. CONTROLES SOBRE LOS GRUPOS DE ACCIÓN LOCAL</w:t>
      </w:r>
    </w:p>
    <w:p w:rsidR="00A022CB" w:rsidRPr="00793C38" w:rsidRDefault="00A022CB" w:rsidP="00B628B2">
      <w:pPr>
        <w:shd w:val="clear" w:color="auto" w:fill="D9D9D9"/>
        <w:autoSpaceDE w:val="0"/>
        <w:autoSpaceDN w:val="0"/>
        <w:adjustRightInd w:val="0"/>
        <w:rPr>
          <w:rFonts w:cs="Arial"/>
          <w:szCs w:val="24"/>
          <w:lang w:eastAsia="es-ES"/>
        </w:rPr>
      </w:pPr>
      <w:r w:rsidRPr="00793C38">
        <w:rPr>
          <w:rFonts w:cs="Arial"/>
          <w:szCs w:val="24"/>
          <w:lang w:eastAsia="es-ES"/>
        </w:rPr>
        <w:t>g) Controles sobre la selección de proyectos</w:t>
      </w:r>
    </w:p>
    <w:p w:rsidR="00A022CB" w:rsidRDefault="00A022CB" w:rsidP="00B628B2">
      <w:pPr>
        <w:shd w:val="clear" w:color="auto" w:fill="D9D9D9"/>
        <w:autoSpaceDE w:val="0"/>
        <w:autoSpaceDN w:val="0"/>
        <w:adjustRightInd w:val="0"/>
        <w:rPr>
          <w:rFonts w:cs="Arial"/>
          <w:szCs w:val="24"/>
          <w:lang w:eastAsia="es-ES"/>
        </w:rPr>
      </w:pPr>
      <w:r>
        <w:rPr>
          <w:rFonts w:cs="Arial"/>
          <w:szCs w:val="24"/>
          <w:lang w:eastAsia="es-ES"/>
        </w:rPr>
        <w:t>Página 37, quinto ítem del punto g</w:t>
      </w:r>
    </w:p>
    <w:p w:rsidR="00484C09" w:rsidRPr="00881782" w:rsidRDefault="00484C09" w:rsidP="00484C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B628B2">
      <w:pPr>
        <w:autoSpaceDE w:val="0"/>
        <w:autoSpaceDN w:val="0"/>
        <w:adjustRightInd w:val="0"/>
        <w:rPr>
          <w:rFonts w:cs="Arial"/>
          <w:szCs w:val="24"/>
        </w:rPr>
      </w:pPr>
    </w:p>
    <w:p w:rsidR="00A022CB" w:rsidRDefault="00A022CB" w:rsidP="00B628B2">
      <w:pPr>
        <w:autoSpaceDE w:val="0"/>
        <w:autoSpaceDN w:val="0"/>
        <w:adjustRightInd w:val="0"/>
        <w:rPr>
          <w:rFonts w:cs="Arial"/>
          <w:szCs w:val="24"/>
        </w:rPr>
      </w:pPr>
      <w:r>
        <w:rPr>
          <w:rFonts w:cs="Arial"/>
          <w:szCs w:val="24"/>
        </w:rPr>
        <w:t>Donde se dice:</w:t>
      </w:r>
    </w:p>
    <w:p w:rsidR="00A022CB" w:rsidRPr="00831B57" w:rsidRDefault="00A022CB" w:rsidP="00B628B2">
      <w:pPr>
        <w:autoSpaceDE w:val="0"/>
        <w:autoSpaceDN w:val="0"/>
        <w:adjustRightInd w:val="0"/>
        <w:ind w:left="709" w:right="850"/>
        <w:rPr>
          <w:rFonts w:cs="Arial"/>
          <w:i/>
          <w:szCs w:val="24"/>
          <w:lang w:eastAsia="es-ES"/>
        </w:rPr>
      </w:pPr>
      <w:r w:rsidRPr="00831B57">
        <w:rPr>
          <w:rFonts w:cs="Arial"/>
          <w:i/>
          <w:szCs w:val="24"/>
          <w:lang w:eastAsia="es-ES"/>
        </w:rPr>
        <w:t>La calidad de las actas de los órganos decisorios: baremaciones, justificación de las mismas</w:t>
      </w:r>
      <w:r w:rsidRPr="00D87EE8">
        <w:rPr>
          <w:rFonts w:cs="Arial"/>
          <w:i/>
          <w:color w:val="0070C0"/>
          <w:szCs w:val="24"/>
          <w:lang w:eastAsia="es-ES"/>
        </w:rPr>
        <w:t>, firmas de las personas presentes en la votación,</w:t>
      </w:r>
      <w:r w:rsidRPr="00831B57">
        <w:rPr>
          <w:rFonts w:cs="Arial"/>
          <w:i/>
          <w:szCs w:val="24"/>
          <w:lang w:eastAsia="es-ES"/>
        </w:rPr>
        <w:t xml:space="preserve"> entre otras.</w:t>
      </w:r>
    </w:p>
    <w:p w:rsidR="00A022CB" w:rsidRDefault="00A022CB" w:rsidP="00B628B2">
      <w:pPr>
        <w:autoSpaceDE w:val="0"/>
        <w:autoSpaceDN w:val="0"/>
        <w:adjustRightInd w:val="0"/>
        <w:rPr>
          <w:rFonts w:cs="Arial"/>
          <w:szCs w:val="24"/>
        </w:rPr>
      </w:pPr>
    </w:p>
    <w:p w:rsidR="00A022CB" w:rsidRDefault="00A022CB" w:rsidP="00B628B2">
      <w:pPr>
        <w:autoSpaceDE w:val="0"/>
        <w:autoSpaceDN w:val="0"/>
        <w:adjustRightInd w:val="0"/>
        <w:rPr>
          <w:rFonts w:cs="Arial"/>
          <w:szCs w:val="24"/>
        </w:rPr>
      </w:pPr>
      <w:r>
        <w:rPr>
          <w:rFonts w:cs="Arial"/>
          <w:szCs w:val="24"/>
        </w:rPr>
        <w:t>¿Cada votación tiene que estar firmada por todos los miembros presentes en la votación? (imaginemos que se toman 20 decisiones, ¿se firma 20 veces los 20 o 25 asistentes a la Junta? ¿O se debería decir, en lugar de firmas, que conste en acta que en tal votación se han ausentado tales miembros por tales motivos y que los demás han votado en tal sentido, si no hay unanimidad, o por unanimidad?).</w:t>
      </w:r>
    </w:p>
    <w:p w:rsidR="00A022CB" w:rsidRDefault="00A022CB" w:rsidP="00B628B2">
      <w:pPr>
        <w:autoSpaceDE w:val="0"/>
        <w:autoSpaceDN w:val="0"/>
        <w:adjustRightInd w:val="0"/>
        <w:rPr>
          <w:rFonts w:cs="Arial"/>
          <w:szCs w:val="24"/>
        </w:rPr>
      </w:pPr>
    </w:p>
    <w:p w:rsidR="00A022CB" w:rsidRPr="00B628B2" w:rsidRDefault="00A022CB" w:rsidP="00B628B2">
      <w:pPr>
        <w:autoSpaceDE w:val="0"/>
        <w:autoSpaceDN w:val="0"/>
        <w:adjustRightInd w:val="0"/>
        <w:rPr>
          <w:rFonts w:cs="Arial"/>
          <w:color w:val="FF0000"/>
          <w:szCs w:val="24"/>
        </w:rPr>
      </w:pPr>
      <w:r w:rsidRPr="00B628B2">
        <w:rPr>
          <w:rFonts w:cs="Arial"/>
          <w:color w:val="FF0000"/>
          <w:szCs w:val="24"/>
        </w:rPr>
        <w:t>Se corregirá para que figure que quienes tienen que firmar son solo los responsables de firmar las actas en los Grupos Leader.</w:t>
      </w:r>
    </w:p>
    <w:p w:rsidR="00A022CB" w:rsidRDefault="00A022CB" w:rsidP="00B628B2">
      <w:pPr>
        <w:autoSpaceDE w:val="0"/>
        <w:autoSpaceDN w:val="0"/>
        <w:adjustRightInd w:val="0"/>
        <w:rPr>
          <w:rFonts w:cs="Arial"/>
          <w:szCs w:val="24"/>
        </w:rPr>
      </w:pPr>
    </w:p>
    <w:p w:rsidR="00A022CB" w:rsidRDefault="00A022CB" w:rsidP="00B628B2">
      <w:pPr>
        <w:rPr>
          <w:rFonts w:cs="Arial"/>
          <w:color w:val="00B050"/>
          <w:szCs w:val="24"/>
        </w:rPr>
      </w:pPr>
      <w:r w:rsidRPr="00B628B2">
        <w:rPr>
          <w:rFonts w:cs="Arial"/>
          <w:color w:val="00B050"/>
          <w:szCs w:val="24"/>
        </w:rPr>
        <w:t xml:space="preserve">N. de RADR: El texto </w:t>
      </w:r>
      <w:r>
        <w:rPr>
          <w:rFonts w:cs="Arial"/>
          <w:color w:val="00B050"/>
          <w:szCs w:val="24"/>
        </w:rPr>
        <w:t xml:space="preserve">original </w:t>
      </w:r>
      <w:r w:rsidRPr="00B628B2">
        <w:rPr>
          <w:rFonts w:cs="Arial"/>
          <w:color w:val="00B050"/>
          <w:szCs w:val="24"/>
        </w:rPr>
        <w:t>es una aplicación directa de la Ley de Subvenciones (</w:t>
      </w:r>
      <w:r>
        <w:rPr>
          <w:rFonts w:cs="Arial"/>
          <w:color w:val="00B050"/>
          <w:szCs w:val="24"/>
        </w:rPr>
        <w:t xml:space="preserve">sobre la </w:t>
      </w:r>
      <w:r w:rsidRPr="00B628B2">
        <w:rPr>
          <w:rFonts w:cs="Arial"/>
          <w:color w:val="00B050"/>
          <w:szCs w:val="24"/>
        </w:rPr>
        <w:t>comisión de valoración</w:t>
      </w:r>
      <w:r>
        <w:rPr>
          <w:rFonts w:cs="Arial"/>
          <w:color w:val="00B050"/>
          <w:szCs w:val="24"/>
        </w:rPr>
        <w:t xml:space="preserve"> que aprueba las subvenciones</w:t>
      </w:r>
      <w:r w:rsidRPr="00B628B2">
        <w:rPr>
          <w:rFonts w:cs="Arial"/>
          <w:color w:val="00B050"/>
          <w:szCs w:val="24"/>
        </w:rPr>
        <w:t xml:space="preserve">) </w:t>
      </w:r>
      <w:r>
        <w:rPr>
          <w:rFonts w:cs="Arial"/>
          <w:color w:val="00B050"/>
          <w:szCs w:val="24"/>
        </w:rPr>
        <w:t xml:space="preserve">y </w:t>
      </w:r>
      <w:r w:rsidRPr="00B628B2">
        <w:rPr>
          <w:rFonts w:cs="Arial"/>
          <w:color w:val="00B050"/>
          <w:szCs w:val="24"/>
        </w:rPr>
        <w:t xml:space="preserve">que se refleja en </w:t>
      </w:r>
      <w:r>
        <w:rPr>
          <w:rFonts w:cs="Arial"/>
          <w:color w:val="00B050"/>
          <w:szCs w:val="24"/>
        </w:rPr>
        <w:t xml:space="preserve">la circular </w:t>
      </w:r>
      <w:r w:rsidRPr="00B628B2">
        <w:rPr>
          <w:rFonts w:cs="Arial"/>
          <w:color w:val="00B050"/>
          <w:szCs w:val="24"/>
        </w:rPr>
        <w:t>del FEGA</w:t>
      </w:r>
      <w:r>
        <w:rPr>
          <w:rFonts w:cs="Arial"/>
          <w:color w:val="00B050"/>
          <w:szCs w:val="24"/>
        </w:rPr>
        <w:t xml:space="preserve"> sobre </w:t>
      </w:r>
      <w:r w:rsidRPr="00B628B2">
        <w:rPr>
          <w:rFonts w:cs="Arial"/>
          <w:color w:val="00B050"/>
          <w:szCs w:val="24"/>
        </w:rPr>
        <w:t xml:space="preserve">el Plan nacional de controles Leader </w:t>
      </w:r>
      <w:r>
        <w:rPr>
          <w:rFonts w:cs="Arial"/>
          <w:color w:val="00B050"/>
          <w:szCs w:val="24"/>
        </w:rPr>
        <w:t>2014-2020</w:t>
      </w:r>
      <w:r w:rsidRPr="00B628B2">
        <w:rPr>
          <w:rFonts w:cs="Arial"/>
          <w:color w:val="00B050"/>
          <w:szCs w:val="24"/>
        </w:rPr>
        <w:t>.</w:t>
      </w:r>
    </w:p>
    <w:p w:rsidR="00A022CB" w:rsidRDefault="00A022CB" w:rsidP="00B628B2">
      <w:pPr>
        <w:rPr>
          <w:rFonts w:cs="Arial"/>
          <w:szCs w:val="24"/>
        </w:rPr>
      </w:pPr>
    </w:p>
    <w:p w:rsidR="00A022CB" w:rsidRPr="004F5303" w:rsidRDefault="00A022CB" w:rsidP="00366E0C">
      <w:pPr>
        <w:shd w:val="clear" w:color="auto" w:fill="D9D9D9"/>
        <w:autoSpaceDE w:val="0"/>
        <w:autoSpaceDN w:val="0"/>
        <w:adjustRightInd w:val="0"/>
        <w:rPr>
          <w:rFonts w:cs="Arial"/>
          <w:szCs w:val="24"/>
        </w:rPr>
      </w:pPr>
      <w:r w:rsidRPr="004F5303">
        <w:rPr>
          <w:rFonts w:cs="Arial"/>
          <w:szCs w:val="24"/>
        </w:rPr>
        <w:t>10. INFORMACIÓN Y PUBLICIDAD</w:t>
      </w:r>
    </w:p>
    <w:p w:rsidR="00A022CB" w:rsidRDefault="00A022CB" w:rsidP="00366E0C">
      <w:pPr>
        <w:shd w:val="clear" w:color="auto" w:fill="D9D9D9"/>
        <w:autoSpaceDE w:val="0"/>
        <w:autoSpaceDN w:val="0"/>
        <w:adjustRightInd w:val="0"/>
        <w:rPr>
          <w:rFonts w:cs="Arial"/>
          <w:szCs w:val="24"/>
        </w:rPr>
      </w:pPr>
      <w:r w:rsidRPr="004F5303">
        <w:rPr>
          <w:rFonts w:cs="Arial"/>
          <w:szCs w:val="24"/>
        </w:rPr>
        <w:t xml:space="preserve">10.1. Publicidad de las actuaciones subvencionadas </w:t>
      </w:r>
    </w:p>
    <w:p w:rsidR="00A022CB" w:rsidRPr="004F5303" w:rsidRDefault="00A022CB" w:rsidP="00366E0C">
      <w:pPr>
        <w:shd w:val="clear" w:color="auto" w:fill="D9D9D9"/>
        <w:autoSpaceDE w:val="0"/>
        <w:autoSpaceDN w:val="0"/>
        <w:adjustRightInd w:val="0"/>
        <w:rPr>
          <w:rFonts w:cs="Arial"/>
          <w:szCs w:val="24"/>
        </w:rPr>
      </w:pPr>
      <w:r>
        <w:rPr>
          <w:rFonts w:ascii="TTE1804768t00" w:hAnsi="TTE1804768t00" w:cs="TTE1804768t00"/>
          <w:szCs w:val="24"/>
          <w:lang w:eastAsia="es-ES"/>
        </w:rPr>
        <w:t>Características técnicas de las acciones informativas y de publicidad</w:t>
      </w:r>
      <w:r>
        <w:rPr>
          <w:rFonts w:cs="Arial"/>
          <w:szCs w:val="24"/>
        </w:rPr>
        <w:t xml:space="preserve"> Página 42, quinto párrafo del epígrafe</w:t>
      </w:r>
    </w:p>
    <w:p w:rsidR="00C303FE" w:rsidRPr="00881782" w:rsidRDefault="00C303FE" w:rsidP="00C303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66E0C">
      <w:pPr>
        <w:autoSpaceDE w:val="0"/>
        <w:autoSpaceDN w:val="0"/>
        <w:adjustRightInd w:val="0"/>
        <w:rPr>
          <w:rFonts w:cs="Arial"/>
          <w:szCs w:val="24"/>
        </w:rPr>
      </w:pPr>
    </w:p>
    <w:p w:rsidR="00A022CB" w:rsidRDefault="00A022CB" w:rsidP="00180CB3">
      <w:pPr>
        <w:autoSpaceDE w:val="0"/>
        <w:autoSpaceDN w:val="0"/>
        <w:adjustRightInd w:val="0"/>
        <w:outlineLvl w:val="0"/>
        <w:rPr>
          <w:rFonts w:cs="Arial"/>
          <w:szCs w:val="24"/>
        </w:rPr>
      </w:pPr>
      <w:r>
        <w:rPr>
          <w:rFonts w:cs="Arial"/>
          <w:szCs w:val="24"/>
        </w:rPr>
        <w:t>Falta la referencia al logotipo del Departamento DRS.</w:t>
      </w:r>
    </w:p>
    <w:p w:rsidR="00A022CB" w:rsidRPr="00366E0C" w:rsidRDefault="00A022CB" w:rsidP="00366E0C">
      <w:pPr>
        <w:autoSpaceDE w:val="0"/>
        <w:autoSpaceDN w:val="0"/>
        <w:adjustRightInd w:val="0"/>
        <w:rPr>
          <w:rFonts w:cs="Arial"/>
          <w:color w:val="00B050"/>
          <w:szCs w:val="24"/>
        </w:rPr>
      </w:pPr>
    </w:p>
    <w:p w:rsidR="00A022CB" w:rsidRDefault="00A022CB" w:rsidP="00366E0C">
      <w:pPr>
        <w:rPr>
          <w:rFonts w:cs="Arial"/>
          <w:color w:val="00B050"/>
          <w:szCs w:val="24"/>
        </w:rPr>
      </w:pPr>
      <w:r w:rsidRPr="00B228AC">
        <w:rPr>
          <w:rFonts w:cs="Arial"/>
          <w:color w:val="00B050"/>
          <w:szCs w:val="24"/>
        </w:rPr>
        <w:t>N. de RADR: El logotipo del Departamento DRS sigue sin estar en la versión 2 del Manual de procedimiento</w:t>
      </w:r>
      <w:r w:rsidR="00C303FE">
        <w:rPr>
          <w:rFonts w:cs="Arial"/>
          <w:color w:val="00B050"/>
          <w:szCs w:val="24"/>
        </w:rPr>
        <w:t>.</w:t>
      </w:r>
      <w:r w:rsidRPr="00366E0C">
        <w:rPr>
          <w:rFonts w:cs="Arial"/>
          <w:color w:val="00B050"/>
          <w:szCs w:val="24"/>
        </w:rPr>
        <w:t xml:space="preserve"> DGA añad</w:t>
      </w:r>
      <w:r w:rsidR="00C303FE">
        <w:rPr>
          <w:rFonts w:cs="Arial"/>
          <w:color w:val="00B050"/>
          <w:szCs w:val="24"/>
        </w:rPr>
        <w:t>e</w:t>
      </w:r>
      <w:r w:rsidRPr="00366E0C">
        <w:rPr>
          <w:rFonts w:cs="Arial"/>
          <w:color w:val="00B050"/>
          <w:szCs w:val="24"/>
        </w:rPr>
        <w:t xml:space="preserve"> la referencia en </w:t>
      </w:r>
      <w:r w:rsidR="00C303FE">
        <w:rPr>
          <w:rFonts w:cs="Arial"/>
          <w:color w:val="00B050"/>
          <w:szCs w:val="24"/>
        </w:rPr>
        <w:t xml:space="preserve">el modelo 36 en </w:t>
      </w:r>
      <w:r w:rsidRPr="00366E0C">
        <w:rPr>
          <w:rFonts w:cs="Arial"/>
          <w:color w:val="00B050"/>
          <w:szCs w:val="24"/>
        </w:rPr>
        <w:t xml:space="preserve">la versión </w:t>
      </w:r>
      <w:r w:rsidR="00C303FE">
        <w:rPr>
          <w:rFonts w:cs="Arial"/>
          <w:color w:val="00B050"/>
          <w:szCs w:val="24"/>
        </w:rPr>
        <w:t xml:space="preserve">1.1 </w:t>
      </w:r>
      <w:r w:rsidRPr="00366E0C">
        <w:rPr>
          <w:rFonts w:cs="Arial"/>
          <w:color w:val="00B050"/>
          <w:szCs w:val="24"/>
        </w:rPr>
        <w:t>del Manual de procedimiento</w:t>
      </w:r>
      <w:r>
        <w:rPr>
          <w:rFonts w:cs="Arial"/>
          <w:color w:val="00B050"/>
          <w:szCs w:val="24"/>
        </w:rPr>
        <w:t>.</w:t>
      </w:r>
    </w:p>
    <w:p w:rsidR="00A022CB" w:rsidRDefault="00A022CB" w:rsidP="00366E0C">
      <w:pPr>
        <w:rPr>
          <w:rFonts w:cs="Arial"/>
          <w:szCs w:val="24"/>
        </w:rPr>
      </w:pPr>
    </w:p>
    <w:p w:rsidR="00A022CB" w:rsidRPr="008F5AE5" w:rsidRDefault="00A022CB" w:rsidP="00180CB3">
      <w:pPr>
        <w:shd w:val="clear" w:color="auto" w:fill="D9D9D9"/>
        <w:outlineLvl w:val="0"/>
        <w:rPr>
          <w:rFonts w:cs="Arial"/>
          <w:szCs w:val="24"/>
          <w:lang w:eastAsia="es-ES"/>
        </w:rPr>
      </w:pPr>
      <w:r w:rsidRPr="008F5AE5">
        <w:rPr>
          <w:rFonts w:cs="Arial"/>
          <w:szCs w:val="24"/>
          <w:lang w:eastAsia="es-ES"/>
        </w:rPr>
        <w:t>SOLICITUD DE DOCUMENTACIÓN AL PROMOTOR</w:t>
      </w:r>
    </w:p>
    <w:p w:rsidR="00A022CB" w:rsidRPr="008F5AE5" w:rsidRDefault="00A022CB" w:rsidP="00180CB3">
      <w:pPr>
        <w:shd w:val="clear" w:color="auto" w:fill="D9D9D9"/>
        <w:outlineLvl w:val="0"/>
        <w:rPr>
          <w:rFonts w:cs="Arial"/>
          <w:szCs w:val="24"/>
          <w:lang w:eastAsia="es-ES"/>
        </w:rPr>
      </w:pPr>
      <w:r w:rsidRPr="008F5AE5">
        <w:rPr>
          <w:rFonts w:cs="Arial"/>
          <w:szCs w:val="24"/>
          <w:lang w:eastAsia="es-ES"/>
        </w:rPr>
        <w:t>Modelo 5</w:t>
      </w:r>
    </w:p>
    <w:p w:rsidR="00A022CB" w:rsidRPr="008F5AE5" w:rsidRDefault="00A022CB" w:rsidP="006A2E00">
      <w:pPr>
        <w:shd w:val="clear" w:color="auto" w:fill="D9D9D9"/>
        <w:rPr>
          <w:rFonts w:cs="Arial"/>
          <w:szCs w:val="24"/>
          <w:lang w:eastAsia="es-ES"/>
        </w:rPr>
      </w:pPr>
      <w:r w:rsidRPr="008F5AE5">
        <w:rPr>
          <w:rFonts w:cs="Arial"/>
          <w:szCs w:val="24"/>
          <w:lang w:eastAsia="es-ES"/>
        </w:rPr>
        <w:t>El gerente firma una solicitud como si fuera parte de la Dirección General.</w:t>
      </w:r>
    </w:p>
    <w:p w:rsidR="00A022CB" w:rsidRPr="00D9108F" w:rsidRDefault="00A022CB" w:rsidP="006A2E00">
      <w:pPr>
        <w:autoSpaceDE w:val="0"/>
        <w:autoSpaceDN w:val="0"/>
        <w:adjustRightInd w:val="0"/>
        <w:rPr>
          <w:rFonts w:ascii="TTE1BEEF90t00" w:hAnsi="TTE1BEEF90t00" w:cs="TTE1BEEF90t00"/>
          <w:sz w:val="21"/>
          <w:szCs w:val="21"/>
        </w:rPr>
      </w:pPr>
    </w:p>
    <w:p w:rsidR="00A022CB" w:rsidRPr="00D9108F" w:rsidRDefault="00A022CB" w:rsidP="006A2E00">
      <w:pPr>
        <w:autoSpaceDE w:val="0"/>
        <w:autoSpaceDN w:val="0"/>
        <w:adjustRightInd w:val="0"/>
        <w:rPr>
          <w:rFonts w:cs="Arial"/>
          <w:szCs w:val="24"/>
        </w:rPr>
      </w:pPr>
      <w:r w:rsidRPr="00D9108F">
        <w:rPr>
          <w:rFonts w:cs="Arial"/>
          <w:szCs w:val="24"/>
        </w:rPr>
        <w:t>Donde dice:</w:t>
      </w:r>
    </w:p>
    <w:p w:rsidR="00A022CB" w:rsidRPr="00BD44A7" w:rsidRDefault="00A022CB" w:rsidP="006A2E00">
      <w:pPr>
        <w:pStyle w:val="Cita"/>
        <w:ind w:left="567" w:right="566"/>
        <w:rPr>
          <w:szCs w:val="24"/>
        </w:rPr>
      </w:pPr>
      <w:r w:rsidRPr="00BD44A7">
        <w:rPr>
          <w:szCs w:val="24"/>
        </w:rPr>
        <w:t>“EL GERENTE DEL GRUPO DE ACCIÓN LOCAL .......................................................................................................</w:t>
      </w:r>
    </w:p>
    <w:p w:rsidR="00A022CB" w:rsidRPr="00BD44A7" w:rsidRDefault="00A022CB" w:rsidP="00180CB3">
      <w:pPr>
        <w:pStyle w:val="Cita"/>
        <w:ind w:left="567" w:right="566"/>
        <w:outlineLvl w:val="0"/>
        <w:rPr>
          <w:szCs w:val="24"/>
        </w:rPr>
      </w:pPr>
      <w:r w:rsidRPr="00BD44A7">
        <w:rPr>
          <w:szCs w:val="24"/>
        </w:rPr>
        <w:t>EXPONE:</w:t>
      </w:r>
    </w:p>
    <w:p w:rsidR="00A022CB" w:rsidRPr="00BD44A7" w:rsidRDefault="00A022CB" w:rsidP="006A2E00">
      <w:pPr>
        <w:pStyle w:val="Cita"/>
        <w:ind w:left="567" w:right="566"/>
        <w:rPr>
          <w:szCs w:val="24"/>
        </w:rPr>
      </w:pPr>
      <w:r w:rsidRPr="00BD44A7">
        <w:rPr>
          <w:szCs w:val="24"/>
        </w:rPr>
        <w:t>Con fecha de registro ………………., se presen</w:t>
      </w:r>
      <w:r w:rsidRPr="001A7B72">
        <w:rPr>
          <w:color w:val="auto"/>
          <w:szCs w:val="24"/>
        </w:rPr>
        <w:t>t</w:t>
      </w:r>
      <w:r w:rsidR="00D00193">
        <w:rPr>
          <w:color w:val="auto"/>
          <w:szCs w:val="24"/>
        </w:rPr>
        <w:t>ó</w:t>
      </w:r>
      <w:r w:rsidRPr="00BD44A7">
        <w:rPr>
          <w:szCs w:val="24"/>
        </w:rPr>
        <w:t xml:space="preserve"> una solicitud de ayudas en </w:t>
      </w:r>
      <w:r w:rsidRPr="00D87EE8">
        <w:rPr>
          <w:b/>
          <w:color w:val="0070C0"/>
          <w:szCs w:val="24"/>
        </w:rPr>
        <w:t xml:space="preserve">esta </w:t>
      </w:r>
      <w:r w:rsidR="009D2E3A" w:rsidRPr="00D87EE8">
        <w:rPr>
          <w:b/>
          <w:color w:val="0070C0"/>
          <w:szCs w:val="24"/>
        </w:rPr>
        <w:t>Dirección</w:t>
      </w:r>
      <w:r w:rsidRPr="00D87EE8">
        <w:rPr>
          <w:b/>
          <w:color w:val="0070C0"/>
          <w:szCs w:val="24"/>
        </w:rPr>
        <w:t xml:space="preserve"> </w:t>
      </w:r>
      <w:r w:rsidR="009D2E3A" w:rsidRPr="00D87EE8">
        <w:rPr>
          <w:b/>
          <w:color w:val="0070C0"/>
          <w:szCs w:val="24"/>
        </w:rPr>
        <w:t>General</w:t>
      </w:r>
      <w:r w:rsidR="009D2E3A" w:rsidRPr="00BD44A7">
        <w:rPr>
          <w:szCs w:val="24"/>
        </w:rPr>
        <w:t xml:space="preserve"> dentro</w:t>
      </w:r>
      <w:r w:rsidRPr="00BD44A7">
        <w:rPr>
          <w:szCs w:val="24"/>
        </w:rPr>
        <w:t xml:space="preserve"> del Eje EDLL que origino el expediente”.</w:t>
      </w:r>
    </w:p>
    <w:p w:rsidR="00A022CB" w:rsidRPr="00D9108F" w:rsidRDefault="00A022CB" w:rsidP="006A2E00">
      <w:pPr>
        <w:autoSpaceDE w:val="0"/>
        <w:autoSpaceDN w:val="0"/>
        <w:adjustRightInd w:val="0"/>
        <w:rPr>
          <w:rFonts w:ascii="TTE1BEEF90t00" w:hAnsi="TTE1BEEF90t00" w:cs="TTE1BEEF90t00"/>
          <w:sz w:val="21"/>
          <w:szCs w:val="21"/>
        </w:rPr>
      </w:pPr>
    </w:p>
    <w:p w:rsidR="00A022CB" w:rsidRPr="00D9108F" w:rsidRDefault="00A022CB" w:rsidP="006A2E00">
      <w:pPr>
        <w:autoSpaceDE w:val="0"/>
        <w:autoSpaceDN w:val="0"/>
        <w:adjustRightInd w:val="0"/>
        <w:rPr>
          <w:rFonts w:cs="Arial"/>
          <w:szCs w:val="24"/>
        </w:rPr>
      </w:pPr>
      <w:r w:rsidRPr="00D9108F">
        <w:rPr>
          <w:rFonts w:cs="Arial"/>
          <w:szCs w:val="24"/>
        </w:rPr>
        <w:t>Que ponga:</w:t>
      </w:r>
    </w:p>
    <w:p w:rsidR="00A022CB" w:rsidRPr="00BD44A7" w:rsidRDefault="00A022CB" w:rsidP="006A2E00">
      <w:pPr>
        <w:pStyle w:val="Cita"/>
        <w:ind w:left="567" w:right="566"/>
        <w:rPr>
          <w:szCs w:val="24"/>
        </w:rPr>
      </w:pPr>
      <w:r w:rsidRPr="00BD44A7">
        <w:rPr>
          <w:szCs w:val="24"/>
        </w:rPr>
        <w:t>“EL GERENTE DEL GRUPO DE ACCIÓN LOCAL .......................................................................................................</w:t>
      </w:r>
    </w:p>
    <w:p w:rsidR="00A022CB" w:rsidRPr="00BD44A7" w:rsidRDefault="00A022CB" w:rsidP="00180CB3">
      <w:pPr>
        <w:pStyle w:val="Cita"/>
        <w:ind w:left="567" w:right="566"/>
        <w:outlineLvl w:val="0"/>
        <w:rPr>
          <w:szCs w:val="24"/>
        </w:rPr>
      </w:pPr>
      <w:r w:rsidRPr="00BD44A7">
        <w:rPr>
          <w:szCs w:val="24"/>
        </w:rPr>
        <w:t>EXPONE:</w:t>
      </w:r>
    </w:p>
    <w:p w:rsidR="00A022CB" w:rsidRPr="00BD44A7" w:rsidRDefault="00A022CB" w:rsidP="006A2E00">
      <w:pPr>
        <w:pStyle w:val="Cita"/>
        <w:ind w:left="567" w:right="566"/>
        <w:rPr>
          <w:szCs w:val="24"/>
        </w:rPr>
      </w:pPr>
      <w:r w:rsidRPr="00BD44A7">
        <w:rPr>
          <w:szCs w:val="24"/>
        </w:rPr>
        <w:t>Con fecha de registro ………………., se prese</w:t>
      </w:r>
      <w:r w:rsidRPr="001A7B72">
        <w:rPr>
          <w:color w:val="auto"/>
          <w:szCs w:val="24"/>
        </w:rPr>
        <w:t>nt</w:t>
      </w:r>
      <w:r w:rsidRPr="001A7B72">
        <w:rPr>
          <w:b/>
          <w:color w:val="auto"/>
          <w:szCs w:val="24"/>
        </w:rPr>
        <w:t>ó</w:t>
      </w:r>
      <w:r w:rsidRPr="00BD44A7">
        <w:rPr>
          <w:szCs w:val="24"/>
        </w:rPr>
        <w:t xml:space="preserve"> una solicitud de ayudas en </w:t>
      </w:r>
      <w:r>
        <w:rPr>
          <w:szCs w:val="24"/>
        </w:rPr>
        <w:t>l</w:t>
      </w:r>
      <w:r w:rsidRPr="00BD44A7">
        <w:rPr>
          <w:szCs w:val="24"/>
        </w:rPr>
        <w:t xml:space="preserve">a </w:t>
      </w:r>
      <w:r w:rsidRPr="00D87EE8">
        <w:rPr>
          <w:b/>
          <w:color w:val="0070C0"/>
          <w:szCs w:val="24"/>
        </w:rPr>
        <w:t>Direcci</w:t>
      </w:r>
      <w:r w:rsidRPr="00D87EE8">
        <w:rPr>
          <w:b/>
          <w:color w:val="0070C0"/>
          <w:sz w:val="32"/>
          <w:szCs w:val="32"/>
        </w:rPr>
        <w:t>ó</w:t>
      </w:r>
      <w:r w:rsidRPr="00D87EE8">
        <w:rPr>
          <w:b/>
          <w:color w:val="0070C0"/>
          <w:szCs w:val="24"/>
        </w:rPr>
        <w:t xml:space="preserve">n General de Desarrollo </w:t>
      </w:r>
      <w:r w:rsidR="009D2E3A" w:rsidRPr="00D87EE8">
        <w:rPr>
          <w:b/>
          <w:color w:val="0070C0"/>
          <w:szCs w:val="24"/>
        </w:rPr>
        <w:t>Rural</w:t>
      </w:r>
      <w:r w:rsidR="009D2E3A" w:rsidRPr="00BD44A7">
        <w:rPr>
          <w:szCs w:val="24"/>
        </w:rPr>
        <w:t xml:space="preserve"> dentro</w:t>
      </w:r>
      <w:r w:rsidRPr="00BD44A7">
        <w:rPr>
          <w:szCs w:val="24"/>
        </w:rPr>
        <w:t xml:space="preserve"> del Eje EDLL que origino el expediente”.</w:t>
      </w:r>
    </w:p>
    <w:p w:rsidR="00A022CB" w:rsidRDefault="00A022CB" w:rsidP="006A2E00">
      <w:pPr>
        <w:autoSpaceDE w:val="0"/>
        <w:autoSpaceDN w:val="0"/>
        <w:adjustRightInd w:val="0"/>
        <w:rPr>
          <w:rFonts w:ascii="TTE1BEEF90t00" w:hAnsi="TTE1BEEF90t00" w:cs="TTE1BEEF90t00"/>
          <w:sz w:val="21"/>
          <w:szCs w:val="21"/>
        </w:rPr>
      </w:pPr>
    </w:p>
    <w:p w:rsidR="00A022CB" w:rsidRDefault="00A022CB" w:rsidP="006A2E00">
      <w:pPr>
        <w:rPr>
          <w:rFonts w:cs="Arial"/>
          <w:color w:val="00B050"/>
          <w:szCs w:val="24"/>
        </w:rPr>
      </w:pPr>
      <w:r w:rsidRPr="00B228AC">
        <w:rPr>
          <w:rFonts w:cs="Arial"/>
          <w:color w:val="00B050"/>
          <w:szCs w:val="24"/>
        </w:rPr>
        <w:t xml:space="preserve">N. de RADR: </w:t>
      </w:r>
      <w:r>
        <w:rPr>
          <w:rFonts w:cs="Arial"/>
          <w:color w:val="00B050"/>
          <w:szCs w:val="24"/>
        </w:rPr>
        <w:t>Sigue sin estar corregido en la versión 2 del Manual de procedimiento. DGA lo corr</w:t>
      </w:r>
      <w:r w:rsidR="00D00193">
        <w:rPr>
          <w:rFonts w:cs="Arial"/>
          <w:color w:val="00B050"/>
          <w:szCs w:val="24"/>
        </w:rPr>
        <w:t>i</w:t>
      </w:r>
      <w:r>
        <w:rPr>
          <w:rFonts w:cs="Arial"/>
          <w:color w:val="00B050"/>
          <w:szCs w:val="24"/>
        </w:rPr>
        <w:t>g</w:t>
      </w:r>
      <w:r w:rsidR="00D00193">
        <w:rPr>
          <w:rFonts w:cs="Arial"/>
          <w:color w:val="00B050"/>
          <w:szCs w:val="24"/>
        </w:rPr>
        <w:t>e</w:t>
      </w:r>
      <w:r>
        <w:rPr>
          <w:rFonts w:cs="Arial"/>
          <w:color w:val="00B050"/>
          <w:szCs w:val="24"/>
        </w:rPr>
        <w:t xml:space="preserve"> en la versión</w:t>
      </w:r>
      <w:r w:rsidR="00D00193">
        <w:rPr>
          <w:rFonts w:cs="Arial"/>
          <w:color w:val="00B050"/>
          <w:szCs w:val="24"/>
        </w:rPr>
        <w:t xml:space="preserve"> 1.1 del Manual de procedimiento</w:t>
      </w:r>
      <w:r>
        <w:rPr>
          <w:rFonts w:cs="Arial"/>
          <w:color w:val="00B050"/>
          <w:szCs w:val="24"/>
        </w:rPr>
        <w:t>.</w:t>
      </w:r>
    </w:p>
    <w:p w:rsidR="00A022CB" w:rsidRDefault="00A022CB" w:rsidP="006A2E00">
      <w:pPr>
        <w:rPr>
          <w:rFonts w:cs="Arial"/>
          <w:szCs w:val="24"/>
        </w:rPr>
      </w:pPr>
    </w:p>
    <w:p w:rsidR="00A022CB" w:rsidRDefault="00A022CB" w:rsidP="00A02052">
      <w:pPr>
        <w:shd w:val="clear" w:color="auto" w:fill="D9D9D9"/>
        <w:autoSpaceDE w:val="0"/>
        <w:autoSpaceDN w:val="0"/>
        <w:adjustRightInd w:val="0"/>
        <w:rPr>
          <w:rFonts w:cs="Arial"/>
          <w:szCs w:val="24"/>
        </w:rPr>
      </w:pPr>
      <w:r w:rsidRPr="004F5303">
        <w:rPr>
          <w:rFonts w:cs="Arial"/>
          <w:szCs w:val="24"/>
        </w:rPr>
        <w:t>7. ESTADÍSTICAS DE CONTROL</w:t>
      </w:r>
    </w:p>
    <w:p w:rsidR="00A022CB" w:rsidRPr="004F5303" w:rsidRDefault="00A022CB" w:rsidP="00A02052">
      <w:pPr>
        <w:shd w:val="clear" w:color="auto" w:fill="D9D9D9"/>
        <w:autoSpaceDE w:val="0"/>
        <w:autoSpaceDN w:val="0"/>
        <w:adjustRightInd w:val="0"/>
        <w:rPr>
          <w:rFonts w:cs="Arial"/>
          <w:szCs w:val="24"/>
        </w:rPr>
      </w:pPr>
      <w:r>
        <w:rPr>
          <w:rFonts w:cs="Arial"/>
          <w:szCs w:val="24"/>
        </w:rPr>
        <w:t>Página 41</w:t>
      </w:r>
    </w:p>
    <w:p w:rsidR="00D00193" w:rsidRPr="00881782" w:rsidRDefault="00D00193"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4F5303" w:rsidRDefault="00A022CB" w:rsidP="00A02052">
      <w:pPr>
        <w:autoSpaceDE w:val="0"/>
        <w:autoSpaceDN w:val="0"/>
        <w:adjustRightInd w:val="0"/>
        <w:rPr>
          <w:rFonts w:cs="Arial"/>
          <w:szCs w:val="24"/>
        </w:rPr>
      </w:pPr>
    </w:p>
    <w:p w:rsidR="00A022CB" w:rsidRPr="004F5303" w:rsidRDefault="00A022CB" w:rsidP="00A02052">
      <w:pPr>
        <w:autoSpaceDE w:val="0"/>
        <w:autoSpaceDN w:val="0"/>
        <w:adjustRightInd w:val="0"/>
        <w:rPr>
          <w:rFonts w:cs="Arial"/>
          <w:szCs w:val="24"/>
        </w:rPr>
      </w:pPr>
      <w:r>
        <w:rPr>
          <w:rFonts w:cs="Arial"/>
          <w:szCs w:val="24"/>
        </w:rPr>
        <w:t>Donde dice:</w:t>
      </w:r>
    </w:p>
    <w:p w:rsidR="00A022CB" w:rsidRPr="004F5303" w:rsidRDefault="00A022CB" w:rsidP="00A02052">
      <w:pPr>
        <w:pStyle w:val="Estilodecita"/>
      </w:pPr>
      <w:r>
        <w:t>“</w:t>
      </w:r>
      <w:r w:rsidRPr="004F5303">
        <w:t xml:space="preserve">El Servicio de Programas Rurales elaborará y remitirá al Servicio de Coordinación y Control Interno de Ayudas, antes del 30 de junio de cada año, un informe con las tablas estadísticas de los controles de las medidas gestionadas por las Estrategias DLP, siguiendo el formato establecido </w:t>
      </w:r>
      <w:r w:rsidR="009D2E3A" w:rsidRPr="004F5303">
        <w:t>en las</w:t>
      </w:r>
      <w:r w:rsidRPr="004F5303">
        <w:t xml:space="preserve"> correspondientes circulares de cada fondo financiador (Ver Anexo Estadística de control)</w:t>
      </w:r>
      <w:r>
        <w:t>”</w:t>
      </w:r>
      <w:r w:rsidRPr="004F5303">
        <w:t>.</w:t>
      </w:r>
    </w:p>
    <w:p w:rsidR="00A022CB" w:rsidRDefault="00A022CB" w:rsidP="00A02052">
      <w:pPr>
        <w:autoSpaceDE w:val="0"/>
        <w:autoSpaceDN w:val="0"/>
        <w:adjustRightInd w:val="0"/>
        <w:rPr>
          <w:rFonts w:cs="Arial"/>
          <w:szCs w:val="24"/>
        </w:rPr>
      </w:pPr>
    </w:p>
    <w:p w:rsidR="00A022CB" w:rsidRDefault="00A022CB" w:rsidP="00180CB3">
      <w:pPr>
        <w:autoSpaceDE w:val="0"/>
        <w:autoSpaceDN w:val="0"/>
        <w:adjustRightInd w:val="0"/>
        <w:outlineLvl w:val="0"/>
        <w:rPr>
          <w:rFonts w:cs="Arial"/>
          <w:szCs w:val="24"/>
        </w:rPr>
      </w:pPr>
      <w:r>
        <w:rPr>
          <w:rFonts w:cs="Arial"/>
          <w:szCs w:val="24"/>
        </w:rPr>
        <w:t>No conocemos este anexo.</w:t>
      </w:r>
    </w:p>
    <w:p w:rsidR="00A022CB" w:rsidRDefault="00A022CB" w:rsidP="00A02052">
      <w:pPr>
        <w:autoSpaceDE w:val="0"/>
        <w:autoSpaceDN w:val="0"/>
        <w:adjustRightInd w:val="0"/>
        <w:rPr>
          <w:rFonts w:ascii="TTE1BEEF90t00" w:hAnsi="TTE1BEEF90t00" w:cs="TTE1BEEF90t00"/>
          <w:sz w:val="21"/>
          <w:szCs w:val="21"/>
        </w:rPr>
      </w:pPr>
    </w:p>
    <w:p w:rsidR="00A022CB" w:rsidRDefault="00A022CB" w:rsidP="00180CB3">
      <w:pPr>
        <w:outlineLvl w:val="0"/>
        <w:rPr>
          <w:rFonts w:cs="Arial"/>
          <w:color w:val="FF0000"/>
          <w:szCs w:val="24"/>
        </w:rPr>
      </w:pPr>
      <w:r w:rsidRPr="00A02052">
        <w:rPr>
          <w:rFonts w:cs="Arial"/>
          <w:color w:val="FF0000"/>
          <w:szCs w:val="24"/>
        </w:rPr>
        <w:t>No es necesario que lo conozcan los Grupos.</w:t>
      </w:r>
    </w:p>
    <w:p w:rsidR="00A022CB" w:rsidRDefault="00A022CB" w:rsidP="00A02052">
      <w:pPr>
        <w:rPr>
          <w:rFonts w:cs="Arial"/>
          <w:szCs w:val="24"/>
        </w:rPr>
      </w:pPr>
    </w:p>
    <w:p w:rsidR="00A022CB" w:rsidRPr="00835973" w:rsidRDefault="00A022CB" w:rsidP="0071655C">
      <w:pPr>
        <w:shd w:val="clear" w:color="auto" w:fill="D9D9D9"/>
        <w:autoSpaceDE w:val="0"/>
        <w:autoSpaceDN w:val="0"/>
        <w:adjustRightInd w:val="0"/>
        <w:rPr>
          <w:rFonts w:cs="Arial"/>
          <w:szCs w:val="24"/>
        </w:rPr>
      </w:pPr>
      <w:bookmarkStart w:id="332" w:name="ProcAsignaPptoEn2ºtramo"/>
      <w:bookmarkEnd w:id="332"/>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rsidR="00D00193" w:rsidRPr="00881782" w:rsidRDefault="00D00193"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E2E34" w:rsidRPr="00881782" w:rsidRDefault="00FE2E34"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A022CB" w:rsidRDefault="00A022CB" w:rsidP="0071655C">
      <w:pPr>
        <w:rPr>
          <w:rFonts w:cs="Arial"/>
          <w:szCs w:val="24"/>
        </w:rPr>
      </w:pPr>
    </w:p>
    <w:p w:rsidR="00A022CB" w:rsidRPr="00835973" w:rsidRDefault="00A022CB" w:rsidP="0071655C">
      <w:pPr>
        <w:rPr>
          <w:rFonts w:cs="Arial"/>
          <w:szCs w:val="24"/>
        </w:rPr>
      </w:pPr>
      <w:r>
        <w:rPr>
          <w:rFonts w:cs="Arial"/>
          <w:szCs w:val="24"/>
        </w:rPr>
        <w:lastRenderedPageBreak/>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rsidR="00A022CB" w:rsidRDefault="00A022CB" w:rsidP="0071655C">
      <w:pPr>
        <w:rPr>
          <w:rFonts w:cs="Arial"/>
          <w:szCs w:val="24"/>
        </w:rPr>
      </w:pPr>
    </w:p>
    <w:p w:rsidR="00A022CB" w:rsidRPr="00835973" w:rsidRDefault="00A022CB" w:rsidP="0071655C">
      <w:pPr>
        <w:rPr>
          <w:rFonts w:cs="Arial"/>
          <w:szCs w:val="24"/>
        </w:rPr>
      </w:pPr>
      <w:r>
        <w:rPr>
          <w:rFonts w:cs="Arial"/>
          <w:szCs w:val="24"/>
        </w:rPr>
        <w:t>Por e</w:t>
      </w:r>
      <w:r w:rsidRPr="00835973">
        <w:rPr>
          <w:rFonts w:cs="Arial"/>
          <w:szCs w:val="24"/>
        </w:rPr>
        <w:t>jemplo:</w:t>
      </w:r>
    </w:p>
    <w:p w:rsidR="00A022CB" w:rsidRDefault="00A022CB" w:rsidP="0071655C">
      <w:pPr>
        <w:numPr>
          <w:ilvl w:val="0"/>
          <w:numId w:val="12"/>
        </w:numPr>
        <w:rPr>
          <w:rFonts w:cs="Arial"/>
          <w:szCs w:val="24"/>
        </w:rPr>
      </w:pPr>
      <w:r w:rsidRPr="00835973">
        <w:rPr>
          <w:rFonts w:cs="Arial"/>
          <w:szCs w:val="24"/>
        </w:rPr>
        <w:t>El presupuesto de Competitividad de las pymes es de 345.600 € para todo el año.</w:t>
      </w:r>
    </w:p>
    <w:p w:rsidR="00A022CB" w:rsidRDefault="00A022CB" w:rsidP="0071655C">
      <w:pPr>
        <w:numPr>
          <w:ilvl w:val="0"/>
          <w:numId w:val="12"/>
        </w:numPr>
        <w:rPr>
          <w:rFonts w:cs="Arial"/>
          <w:szCs w:val="24"/>
        </w:rPr>
      </w:pPr>
      <w:r w:rsidRPr="00835973">
        <w:rPr>
          <w:rFonts w:cs="Arial"/>
          <w:szCs w:val="24"/>
        </w:rPr>
        <w:t>El presupuesto de Cooperación entre particulares es de 86.400 € para todo el año.</w:t>
      </w:r>
    </w:p>
    <w:p w:rsidR="00A022CB" w:rsidRPr="00835973" w:rsidRDefault="00A022CB" w:rsidP="0071655C">
      <w:pPr>
        <w:numPr>
          <w:ilvl w:val="0"/>
          <w:numId w:val="12"/>
        </w:numPr>
        <w:rPr>
          <w:rFonts w:cs="Arial"/>
          <w:szCs w:val="24"/>
        </w:rPr>
      </w:pPr>
      <w:r>
        <w:rPr>
          <w:rFonts w:cs="Arial"/>
          <w:szCs w:val="24"/>
        </w:rPr>
        <w:t xml:space="preserve">El </w:t>
      </w:r>
      <w:r w:rsidRPr="00835973">
        <w:rPr>
          <w:rFonts w:cs="Arial"/>
          <w:szCs w:val="24"/>
        </w:rPr>
        <w:t xml:space="preserve">80% </w:t>
      </w:r>
      <w:r>
        <w:rPr>
          <w:rFonts w:cs="Arial"/>
          <w:szCs w:val="24"/>
        </w:rPr>
        <w:t>en el p</w:t>
      </w:r>
      <w:r w:rsidRPr="00835973">
        <w:rPr>
          <w:rFonts w:cs="Arial"/>
          <w:szCs w:val="24"/>
        </w:rPr>
        <w:t>rimer proceso de selección, 345.000 €, se distribuiría:</w:t>
      </w:r>
    </w:p>
    <w:p w:rsidR="00A022CB" w:rsidRDefault="00A022CB" w:rsidP="0071655C">
      <w:pPr>
        <w:numPr>
          <w:ilvl w:val="0"/>
          <w:numId w:val="12"/>
        </w:numPr>
        <w:ind w:left="708" w:firstLine="708"/>
        <w:rPr>
          <w:rFonts w:cs="Arial"/>
          <w:szCs w:val="24"/>
        </w:rPr>
      </w:pPr>
      <w:r w:rsidRPr="00384164">
        <w:rPr>
          <w:rFonts w:cs="Arial"/>
          <w:szCs w:val="24"/>
        </w:rPr>
        <w:t>Competitividad de las pymes: 276.000 €</w:t>
      </w:r>
    </w:p>
    <w:p w:rsidR="00A022CB" w:rsidRPr="00384164" w:rsidRDefault="00A022CB" w:rsidP="0071655C">
      <w:pPr>
        <w:numPr>
          <w:ilvl w:val="0"/>
          <w:numId w:val="12"/>
        </w:numPr>
        <w:ind w:left="708" w:firstLine="708"/>
        <w:rPr>
          <w:rFonts w:cs="Arial"/>
          <w:szCs w:val="24"/>
        </w:rPr>
      </w:pPr>
      <w:r w:rsidRPr="00384164">
        <w:rPr>
          <w:rFonts w:cs="Arial"/>
          <w:szCs w:val="24"/>
        </w:rPr>
        <w:t>Cooperación entre particulares:  69.000 €</w:t>
      </w:r>
    </w:p>
    <w:p w:rsidR="00A022CB" w:rsidRDefault="00A022CB" w:rsidP="0071655C">
      <w:pPr>
        <w:rPr>
          <w:rFonts w:cs="Arial"/>
          <w:szCs w:val="24"/>
        </w:rPr>
      </w:pPr>
    </w:p>
    <w:p w:rsidR="00A022CB" w:rsidRDefault="00A022CB"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rsidR="00A022CB" w:rsidRDefault="00A022CB" w:rsidP="0071655C">
      <w:pPr>
        <w:rPr>
          <w:rFonts w:cs="Arial"/>
          <w:szCs w:val="24"/>
        </w:rPr>
      </w:pPr>
    </w:p>
    <w:p w:rsidR="00A022CB" w:rsidRPr="00A02052" w:rsidRDefault="00A022CB" w:rsidP="00180CB3">
      <w:pPr>
        <w:outlineLvl w:val="0"/>
        <w:rPr>
          <w:rFonts w:cs="Arial"/>
          <w:color w:val="FF0000"/>
          <w:szCs w:val="24"/>
        </w:rPr>
      </w:pPr>
      <w:r w:rsidRPr="00A02052">
        <w:rPr>
          <w:rFonts w:cs="Arial"/>
          <w:color w:val="FF0000"/>
          <w:szCs w:val="24"/>
        </w:rPr>
        <w:t>Sólo hasta los 276.000 euros.</w:t>
      </w:r>
    </w:p>
    <w:p w:rsidR="00A022CB" w:rsidRPr="00835973" w:rsidRDefault="00A022CB" w:rsidP="0071655C">
      <w:pPr>
        <w:rPr>
          <w:rFonts w:cs="Arial"/>
          <w:szCs w:val="24"/>
        </w:rPr>
      </w:pPr>
    </w:p>
    <w:p w:rsidR="00A022CB" w:rsidRPr="00835973" w:rsidRDefault="00A022CB" w:rsidP="0071655C">
      <w:pPr>
        <w:rPr>
          <w:rFonts w:cs="Arial"/>
          <w:szCs w:val="24"/>
        </w:rPr>
      </w:pPr>
      <w:r w:rsidRPr="00835973">
        <w:rPr>
          <w:rFonts w:cs="Arial"/>
          <w:szCs w:val="24"/>
        </w:rPr>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rsidR="00A022CB" w:rsidRDefault="00A022CB" w:rsidP="0071655C">
      <w:pPr>
        <w:autoSpaceDE w:val="0"/>
        <w:autoSpaceDN w:val="0"/>
        <w:adjustRightInd w:val="0"/>
        <w:rPr>
          <w:rFonts w:cs="Arial"/>
          <w:color w:val="000000"/>
          <w:szCs w:val="24"/>
          <w:lang w:eastAsia="es-ES"/>
        </w:rPr>
      </w:pPr>
    </w:p>
    <w:p w:rsidR="00A022CB" w:rsidRDefault="00A022CB" w:rsidP="00180CB3">
      <w:pPr>
        <w:outlineLvl w:val="0"/>
        <w:rPr>
          <w:rFonts w:cs="Arial"/>
          <w:color w:val="FF0000"/>
          <w:szCs w:val="24"/>
          <w:lang w:eastAsia="es-ES"/>
        </w:rPr>
      </w:pPr>
      <w:r w:rsidRPr="0071655C">
        <w:rPr>
          <w:rFonts w:cs="Arial"/>
          <w:color w:val="FF0000"/>
          <w:szCs w:val="24"/>
          <w:lang w:eastAsia="es-ES"/>
        </w:rPr>
        <w:t>Sí.</w:t>
      </w:r>
    </w:p>
    <w:p w:rsidR="00A022CB" w:rsidRDefault="00A022CB" w:rsidP="0071655C">
      <w:pPr>
        <w:rPr>
          <w:rFonts w:cs="Arial"/>
          <w:szCs w:val="24"/>
        </w:rPr>
      </w:pPr>
    </w:p>
    <w:p w:rsidR="00A022CB" w:rsidRDefault="00A022CB"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333" w:name="RESPUESTASPROCEDIMIENTOTRAS14042016"/>
      <w:bookmarkEnd w:id="333"/>
      <w:r>
        <w:rPr>
          <w:rFonts w:cs="Arial"/>
          <w:b/>
          <w:sz w:val="44"/>
          <w:szCs w:val="44"/>
          <w:u w:val="single"/>
        </w:rPr>
        <w:t xml:space="preserve">MANUAL DE PROCEDIMIENTO </w:t>
      </w:r>
      <w:r w:rsidRPr="00B653D1">
        <w:rPr>
          <w:rFonts w:cs="Arial"/>
          <w:b/>
          <w:sz w:val="44"/>
          <w:szCs w:val="44"/>
          <w:u w:val="single"/>
        </w:rPr>
        <w:t xml:space="preserve">DUDAS RESPONDIDAS POR DGA </w:t>
      </w:r>
    </w:p>
    <w:p w:rsidR="00A022CB" w:rsidRDefault="00A022CB" w:rsidP="00B653D1">
      <w:pPr>
        <w:shd w:val="clear" w:color="auto" w:fill="BFBFBF"/>
        <w:jc w:val="center"/>
        <w:rPr>
          <w:rFonts w:cs="Arial"/>
          <w:b/>
          <w:sz w:val="44"/>
          <w:szCs w:val="44"/>
          <w:u w:val="single"/>
        </w:rPr>
      </w:pPr>
    </w:p>
    <w:p w:rsidR="00A022CB" w:rsidRPr="00B653D1" w:rsidRDefault="00A022CB"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rsidR="00A022CB" w:rsidRPr="00AB616B" w:rsidRDefault="0031271D" w:rsidP="00B653D1">
      <w:pPr>
        <w:rPr>
          <w:sz w:val="16"/>
          <w:szCs w:val="16"/>
        </w:rPr>
      </w:pPr>
      <w:hyperlink w:anchor="INDICE" w:history="1"/>
    </w:p>
    <w:p w:rsidR="00A022CB" w:rsidRDefault="00A022CB" w:rsidP="0071655C">
      <w:pPr>
        <w:rPr>
          <w:rFonts w:cs="Arial"/>
          <w:szCs w:val="24"/>
        </w:rPr>
      </w:pPr>
    </w:p>
    <w:p w:rsidR="00A022CB" w:rsidRDefault="00A022CB" w:rsidP="00180CB3">
      <w:pPr>
        <w:shd w:val="clear" w:color="auto" w:fill="D9D9D9"/>
        <w:outlineLvl w:val="0"/>
      </w:pPr>
      <w:bookmarkStart w:id="334" w:name="ProcCoop11Documentación"/>
      <w:bookmarkEnd w:id="334"/>
      <w:r>
        <w:t>COOPERACIÓN ENTRE PARTICULARES: DOCUMENTACIÓN</w:t>
      </w:r>
    </w:p>
    <w:p w:rsidR="00147B08" w:rsidRPr="00881782" w:rsidRDefault="00147B0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A022CB" w:rsidRDefault="00A022CB" w:rsidP="00B653D1"/>
    <w:p w:rsidR="00A022CB" w:rsidRDefault="00A022CB" w:rsidP="00B653D1">
      <w:r>
        <w:t>¿El representante del proyecto de cooperación entre particulares también está sujeto a la presentación de toda la documentación que figura en la solicitud de ayuda? Me hace dudar sobre todo la vida laboral, sobre todo cuando el representante es un ayuntamiento o un</w:t>
      </w:r>
      <w:r w:rsidR="002A632B">
        <w:t>a</w:t>
      </w:r>
      <w:r>
        <w:t xml:space="preserve"> asociación... </w:t>
      </w:r>
    </w:p>
    <w:p w:rsidR="00A022CB" w:rsidRDefault="00A022CB" w:rsidP="00B653D1"/>
    <w:p w:rsidR="00A022CB" w:rsidRDefault="00A022CB" w:rsidP="00180CB3">
      <w:pPr>
        <w:outlineLvl w:val="0"/>
        <w:rPr>
          <w:color w:val="FF0000"/>
        </w:rPr>
      </w:pPr>
      <w:r w:rsidRPr="009E3E20">
        <w:rPr>
          <w:color w:val="FF0000"/>
        </w:rPr>
        <w:t>Sí.</w:t>
      </w:r>
    </w:p>
    <w:p w:rsidR="00A022CB" w:rsidRPr="009E3E20" w:rsidRDefault="00A022CB" w:rsidP="00B653D1">
      <w:pPr>
        <w:rPr>
          <w:color w:val="FF0000"/>
        </w:rPr>
      </w:pPr>
    </w:p>
    <w:p w:rsidR="00A022CB" w:rsidRDefault="00A022CB"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rsidR="00A022CB" w:rsidRDefault="00A022CB" w:rsidP="00B653D1">
      <w:pPr>
        <w:rPr>
          <w:rFonts w:cs="Arial"/>
          <w:szCs w:val="24"/>
        </w:rPr>
      </w:pPr>
      <w:r>
        <w:lastRenderedPageBreak/>
        <w:br/>
      </w:r>
      <w:r w:rsidRPr="00B653D1">
        <w:rPr>
          <w:color w:val="FF0000"/>
        </w:rPr>
        <w:t>No es obligatorio comprometerse a consolidar o crear empleo, la creación o consolidación se valorará como criterio de selección.</w:t>
      </w:r>
    </w:p>
    <w:p w:rsidR="00A022CB" w:rsidRDefault="00A022CB" w:rsidP="0071655C">
      <w:pPr>
        <w:rPr>
          <w:rFonts w:cs="Arial"/>
          <w:szCs w:val="24"/>
        </w:rPr>
      </w:pPr>
    </w:p>
    <w:p w:rsidR="00A022CB" w:rsidRPr="008C1DE3" w:rsidRDefault="00A022CB" w:rsidP="00180CB3">
      <w:pPr>
        <w:pStyle w:val="Estilo3"/>
        <w:outlineLvl w:val="0"/>
        <w:rPr>
          <w:noProof/>
        </w:rPr>
      </w:pPr>
      <w:bookmarkStart w:id="335" w:name="ProcEstudioViabilidaddeFamiliar"/>
      <w:bookmarkEnd w:id="335"/>
      <w:r w:rsidRPr="008C1DE3">
        <w:rPr>
          <w:noProof/>
        </w:rPr>
        <w:t>VALIDEZ DE UN ESTUDIO DE VIABILIDAD DE UNA FAMILIAR DEL PROMOTOR</w:t>
      </w:r>
    </w:p>
    <w:p w:rsidR="00147B08" w:rsidRPr="00881782" w:rsidRDefault="00147B0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A022CB" w:rsidRDefault="00A022CB" w:rsidP="00537311"/>
    <w:p w:rsidR="00A022CB" w:rsidRDefault="00A022CB"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rsidR="00A022CB" w:rsidRDefault="00A022CB" w:rsidP="00537311"/>
    <w:p w:rsidR="00A022CB" w:rsidRDefault="00A022CB" w:rsidP="00537311">
      <w:r>
        <w:t>Un promotor va a invertir en una bodega nueva. Es una empresa familiar de nueva creación y habrá un nuevo empleo, el de su hija. Precisamente es ella quien elaboró el estudio de via</w:t>
      </w:r>
      <w:r w:rsidR="00FA3EFC">
        <w:t>bilidad: es el proyecto de su Má</w:t>
      </w:r>
      <w:r>
        <w:t>ster MBA, que hizo en la Universidad I. de La Rioja, y que obtuvo la máxima calificación.</w:t>
      </w:r>
    </w:p>
    <w:p w:rsidR="00A022CB" w:rsidRDefault="00A022CB" w:rsidP="00537311"/>
    <w:p w:rsidR="00A022CB" w:rsidRDefault="00A022CB" w:rsidP="00537311">
      <w:r>
        <w:t xml:space="preserve">El estudio no lo hace una “entidad independiente”. Pero lo hace la interesada como proyecto de su </w:t>
      </w:r>
      <w:r w:rsidR="00FA3EFC">
        <w:t>Máster</w:t>
      </w:r>
      <w:r>
        <w:t xml:space="preserve"> MBA, en una universidad de referencia en vitivinicultura, siendo dirigida por un profesor universitario y </w:t>
      </w:r>
      <w:r w:rsidR="00FA3EFC">
        <w:t>aprobado</w:t>
      </w:r>
      <w:r>
        <w:t xml:space="preserve"> por un tribunal. </w:t>
      </w:r>
    </w:p>
    <w:p w:rsidR="00A022CB" w:rsidRDefault="00A022CB" w:rsidP="00537311"/>
    <w:p w:rsidR="00A022CB" w:rsidRDefault="00A022CB" w:rsidP="00537311">
      <w:r>
        <w:t xml:space="preserve">El sentido común nos dice que debería de ser suficiente (cuántos estudios de viabilidad no poseen esas garantías), Pero estrictamente no lo ha hecho una “entidad independiente”, aunque sí ha sido dirigido y evaluado por profesores independientes. </w:t>
      </w:r>
    </w:p>
    <w:p w:rsidR="00A022CB" w:rsidRDefault="00A022CB" w:rsidP="00537311"/>
    <w:p w:rsidR="00A022CB" w:rsidRDefault="00A022CB" w:rsidP="00537311">
      <w:r>
        <w:t>¿Podemos aceptar este estudio de viabilidad como válido?</w:t>
      </w:r>
    </w:p>
    <w:p w:rsidR="00A022CB" w:rsidRDefault="00A022CB" w:rsidP="00537311"/>
    <w:p w:rsidR="00A022CB" w:rsidRDefault="00A022CB" w:rsidP="00180CB3">
      <w:pPr>
        <w:outlineLvl w:val="0"/>
        <w:rPr>
          <w:rFonts w:cs="Arial"/>
          <w:szCs w:val="24"/>
        </w:rPr>
      </w:pPr>
      <w:r w:rsidRPr="00537311">
        <w:rPr>
          <w:color w:val="FF0000"/>
        </w:rPr>
        <w:t>Sí.</w:t>
      </w:r>
    </w:p>
    <w:p w:rsidR="00A022CB" w:rsidRDefault="00A022CB">
      <w:pPr>
        <w:rPr>
          <w:rFonts w:cs="Arial"/>
          <w:szCs w:val="24"/>
        </w:rPr>
      </w:pPr>
    </w:p>
    <w:p w:rsidR="00A022CB" w:rsidRPr="00E15358" w:rsidRDefault="00A022CB" w:rsidP="00180CB3">
      <w:pPr>
        <w:shd w:val="clear" w:color="auto" w:fill="D9D9D9"/>
        <w:outlineLvl w:val="0"/>
        <w:rPr>
          <w:noProof/>
        </w:rPr>
      </w:pPr>
      <w:r w:rsidRPr="00E15358">
        <w:rPr>
          <w:noProof/>
        </w:rPr>
        <w:t>RAZÓN DE LA NO ELEGIBILIDAD DE LA LICENCIA DE OBRAS</w:t>
      </w:r>
    </w:p>
    <w:p w:rsidR="00E26FDD" w:rsidRPr="00881782" w:rsidRDefault="00E26FDD"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E15358" w:rsidRDefault="00A022CB" w:rsidP="006011D8">
      <w:pPr>
        <w:rPr>
          <w:rFonts w:cs="Arial"/>
          <w:szCs w:val="20"/>
        </w:rPr>
      </w:pPr>
    </w:p>
    <w:p w:rsidR="00A022CB" w:rsidRDefault="00A022CB"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 xml:space="preserve">o se entiende </w:t>
      </w:r>
      <w:r w:rsidR="009D2E3A" w:rsidRPr="00E15358">
        <w:rPr>
          <w:rFonts w:cs="Arial"/>
          <w:szCs w:val="20"/>
        </w:rPr>
        <w:t>por q</w:t>
      </w:r>
      <w:r w:rsidR="009D2E3A">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rsidR="00A022CB" w:rsidRDefault="00A022CB" w:rsidP="006011D8">
      <w:pPr>
        <w:rPr>
          <w:rFonts w:cs="Arial"/>
          <w:szCs w:val="20"/>
        </w:rPr>
      </w:pPr>
    </w:p>
    <w:p w:rsidR="00A022CB" w:rsidRPr="00E15358" w:rsidRDefault="00A022CB" w:rsidP="006011D8">
      <w:pPr>
        <w:rPr>
          <w:rFonts w:cs="Arial"/>
          <w:szCs w:val="20"/>
        </w:rPr>
      </w:pPr>
      <w:r>
        <w:rPr>
          <w:rFonts w:cs="Arial"/>
          <w:szCs w:val="20"/>
        </w:rPr>
        <w:t>¿Cu</w:t>
      </w:r>
      <w:r w:rsidR="00E26FDD">
        <w:rPr>
          <w:rFonts w:cs="Arial"/>
          <w:szCs w:val="20"/>
        </w:rPr>
        <w:t>á</w:t>
      </w:r>
      <w:r>
        <w:rPr>
          <w:rFonts w:cs="Arial"/>
          <w:szCs w:val="20"/>
        </w:rPr>
        <w:t>l es la razón de su no elegibilidad?</w:t>
      </w:r>
    </w:p>
    <w:p w:rsidR="00A022CB" w:rsidRDefault="00A022CB" w:rsidP="006011D8">
      <w:pPr>
        <w:rPr>
          <w:rFonts w:cs="Arial"/>
          <w:szCs w:val="20"/>
        </w:rPr>
      </w:pPr>
    </w:p>
    <w:p w:rsidR="00A022CB" w:rsidRPr="006011D8" w:rsidRDefault="00A022CB" w:rsidP="006011D8">
      <w:pPr>
        <w:rPr>
          <w:rFonts w:cs="Arial"/>
          <w:color w:val="FF0000"/>
          <w:szCs w:val="20"/>
        </w:rPr>
      </w:pPr>
      <w:r w:rsidRPr="006011D8">
        <w:rPr>
          <w:rFonts w:cs="Arial"/>
          <w:color w:val="FF0000"/>
          <w:szCs w:val="20"/>
        </w:rPr>
        <w:t>El artículo 5.2.c de la orden de bases reguladoras de las ayudas a la realización de operaciones.</w:t>
      </w:r>
    </w:p>
    <w:p w:rsidR="00A022CB" w:rsidRDefault="00A022CB" w:rsidP="006011D8">
      <w:pPr>
        <w:rPr>
          <w:rFonts w:cs="Arial"/>
          <w:szCs w:val="20"/>
        </w:rPr>
      </w:pPr>
    </w:p>
    <w:p w:rsidR="00A022CB" w:rsidRPr="00687CDA" w:rsidRDefault="00A022CB" w:rsidP="00F11644">
      <w:pPr>
        <w:shd w:val="clear" w:color="auto" w:fill="D9D9D9"/>
        <w:rPr>
          <w:noProof/>
        </w:rPr>
      </w:pPr>
      <w:bookmarkStart w:id="336" w:name="ProcModeraCostesPptoMásBarato"/>
      <w:bookmarkEnd w:id="336"/>
      <w:r w:rsidRPr="00687CDA">
        <w:rPr>
          <w:noProof/>
        </w:rPr>
        <w:t>VALIDEZ DE LA ELECCIÓN DE LA EMPRESA QUE PRESENTÓ EL PRESUPUESTO MÁXIMO PERO AJUSTÁNDOLO AL PRESUPUESTO MÁS BAJO DE LOS TRES PRESENTADOS</w:t>
      </w:r>
    </w:p>
    <w:p w:rsidR="0096404D" w:rsidRDefault="0096404D"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0257A6" w:rsidRPr="00881782" w:rsidRDefault="000257A6" w:rsidP="0096404D">
      <w:pPr>
        <w:autoSpaceDE w:val="0"/>
        <w:autoSpaceDN w:val="0"/>
        <w:rPr>
          <w:sz w:val="16"/>
          <w:szCs w:val="16"/>
        </w:rPr>
      </w:pPr>
    </w:p>
    <w:p w:rsidR="00A022CB" w:rsidRDefault="00A022CB" w:rsidP="00F11644">
      <w:pPr>
        <w:rPr>
          <w:rFonts w:cs="Arial"/>
          <w:szCs w:val="20"/>
        </w:rPr>
      </w:pPr>
    </w:p>
    <w:p w:rsidR="00A022CB" w:rsidRDefault="00A022CB"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rsidR="00A022CB" w:rsidRDefault="00A022CB" w:rsidP="00F11644">
      <w:pPr>
        <w:rPr>
          <w:rFonts w:cs="Arial"/>
          <w:szCs w:val="20"/>
        </w:rPr>
      </w:pPr>
    </w:p>
    <w:p w:rsidR="00A022CB" w:rsidRDefault="00A022CB" w:rsidP="00F11644">
      <w:pPr>
        <w:rPr>
          <w:rFonts w:cs="Arial"/>
          <w:szCs w:val="20"/>
        </w:rPr>
      </w:pPr>
      <w:r>
        <w:rPr>
          <w:rFonts w:cs="Arial"/>
          <w:szCs w:val="20"/>
        </w:rPr>
        <w:t>¿Es correcta esta elección?</w:t>
      </w:r>
    </w:p>
    <w:p w:rsidR="00A022CB" w:rsidRDefault="00A022CB" w:rsidP="00F11644">
      <w:pPr>
        <w:rPr>
          <w:rFonts w:cs="Arial"/>
          <w:szCs w:val="20"/>
        </w:rPr>
      </w:pPr>
    </w:p>
    <w:p w:rsidR="00A022CB" w:rsidRPr="008608BF" w:rsidRDefault="00A022CB" w:rsidP="00F11644">
      <w:pPr>
        <w:rPr>
          <w:rFonts w:cs="Arial"/>
          <w:szCs w:val="20"/>
        </w:rPr>
      </w:pP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rsidR="00A022CB" w:rsidRDefault="00A022CB">
      <w:pPr>
        <w:rPr>
          <w:rFonts w:cs="Arial"/>
          <w:szCs w:val="24"/>
        </w:rPr>
      </w:pPr>
    </w:p>
    <w:p w:rsidR="00A022CB" w:rsidRPr="008C398F" w:rsidRDefault="00A022CB" w:rsidP="005716CA">
      <w:pPr>
        <w:shd w:val="clear" w:color="auto" w:fill="D9D9D9"/>
        <w:rPr>
          <w:noProof/>
        </w:rPr>
      </w:pPr>
      <w:bookmarkStart w:id="337" w:name="ProcModeraCostesPantallazosAmazon"/>
      <w:bookmarkEnd w:id="337"/>
      <w:r w:rsidRPr="008C398F">
        <w:rPr>
          <w:noProof/>
        </w:rPr>
        <w:t>DUDA SOBRE LA VALIDEZ COMO FACTURA PROFORMA DE UN PANTALLAZO DE UNA OPCIÓN DE COMPRA EN UN CO</w:t>
      </w:r>
      <w:r>
        <w:rPr>
          <w:noProof/>
        </w:rPr>
        <w:t>MERCIO ELECTRÓNICO POR INTERNET</w:t>
      </w:r>
    </w:p>
    <w:p w:rsidR="00E17FE9" w:rsidRPr="00881782" w:rsidRDefault="00E17FE9"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8C398F" w:rsidRDefault="00A022CB" w:rsidP="005716CA">
      <w:pPr>
        <w:rPr>
          <w:rFonts w:cs="Arial"/>
          <w:szCs w:val="20"/>
        </w:rPr>
      </w:pPr>
    </w:p>
    <w:p w:rsidR="00A022CB" w:rsidRDefault="00A022CB" w:rsidP="005716CA">
      <w:pPr>
        <w:rPr>
          <w:rFonts w:cs="Arial"/>
          <w:szCs w:val="20"/>
        </w:rPr>
      </w:pPr>
      <w:r w:rsidRPr="008C398F">
        <w:rPr>
          <w:rFonts w:cs="Arial"/>
          <w:szCs w:val="20"/>
        </w:rPr>
        <w:t xml:space="preserve">Un promotor necesita un presupuesto, lo busca por Internet y encuentra en Amazon lo que necesita. </w:t>
      </w:r>
    </w:p>
    <w:p w:rsidR="00A022CB" w:rsidRDefault="00A022CB" w:rsidP="005716CA">
      <w:pPr>
        <w:rPr>
          <w:rFonts w:cs="Arial"/>
          <w:szCs w:val="20"/>
        </w:rPr>
      </w:pPr>
    </w:p>
    <w:p w:rsidR="00A022CB" w:rsidRPr="008C398F" w:rsidRDefault="00A022CB"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web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rsidR="00A022CB" w:rsidRPr="008C398F" w:rsidRDefault="00A022CB" w:rsidP="005716CA">
      <w:pPr>
        <w:rPr>
          <w:rFonts w:cs="Arial"/>
          <w:szCs w:val="20"/>
        </w:rPr>
      </w:pPr>
    </w:p>
    <w:p w:rsidR="00A022CB" w:rsidRPr="008C398F" w:rsidRDefault="00A022CB" w:rsidP="005716CA">
      <w:pPr>
        <w:rPr>
          <w:rFonts w:cs="Arial"/>
          <w:szCs w:val="20"/>
        </w:rPr>
      </w:pPr>
      <w:r w:rsidRPr="008C398F">
        <w:rPr>
          <w:rFonts w:cs="Arial"/>
          <w:szCs w:val="20"/>
        </w:rPr>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rsidR="00A022CB" w:rsidRDefault="00A022CB" w:rsidP="005716CA"/>
    <w:p w:rsidR="00A022CB" w:rsidRPr="00F11644" w:rsidRDefault="00A022CB" w:rsidP="005716CA">
      <w:pPr>
        <w:rPr>
          <w:color w:val="FF0000"/>
        </w:rPr>
      </w:pP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 xml:space="preserve">o son válidos como presupuestos. Algunas web comerciales ofrecen esos requisitos mínimos en diferentes páginas, en cuyo </w:t>
      </w:r>
      <w:r w:rsidR="00E17FE9">
        <w:rPr>
          <w:color w:val="FF0000"/>
        </w:rPr>
        <w:t xml:space="preserve">caso </w:t>
      </w:r>
      <w:r>
        <w:rPr>
          <w:color w:val="FF0000"/>
        </w:rPr>
        <w:t>esos presupuestos sí serían válidos (por ejemplo, el presupuesto puede estar en una página de una web y el NIF del emisor puede estar en otra página de la misma web). Los pantallazos que sí cumplen los datos mínimos de las facturas proforma sí son válidos.</w:t>
      </w:r>
    </w:p>
    <w:p w:rsidR="00A022CB" w:rsidRPr="00F11644" w:rsidRDefault="00A022CB" w:rsidP="005716CA">
      <w:pPr>
        <w:rPr>
          <w:color w:val="FF0000"/>
        </w:rPr>
      </w:pPr>
    </w:p>
    <w:p w:rsidR="00A022CB" w:rsidRPr="00F11644" w:rsidRDefault="00A022CB" w:rsidP="005716CA">
      <w:pPr>
        <w:rPr>
          <w:color w:val="FF0000"/>
        </w:rPr>
      </w:pPr>
      <w:r w:rsidRPr="00F11644">
        <w:rPr>
          <w:color w:val="FF0000"/>
        </w:rPr>
        <w:t>Como se estableció en 2007-2013, las proforma tienen unos requisitos:</w:t>
      </w:r>
    </w:p>
    <w:p w:rsidR="00A022CB" w:rsidRPr="00F11644" w:rsidRDefault="00A022CB" w:rsidP="005716CA">
      <w:pPr>
        <w:rPr>
          <w:color w:val="FF0000"/>
        </w:rPr>
      </w:pPr>
    </w:p>
    <w:p w:rsidR="00A022CB" w:rsidRPr="00F11644" w:rsidRDefault="00A022CB"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rsidR="00A022CB" w:rsidRPr="00F11644" w:rsidRDefault="00A022CB" w:rsidP="005716CA">
      <w:pPr>
        <w:autoSpaceDE w:val="0"/>
        <w:autoSpaceDN w:val="0"/>
        <w:ind w:left="567" w:right="993"/>
        <w:rPr>
          <w:rFonts w:ascii="Calibri" w:hAnsi="Calibri"/>
          <w:i/>
          <w:iCs/>
          <w:color w:val="FF0000"/>
        </w:rPr>
      </w:pPr>
      <w:r w:rsidRPr="00F11644">
        <w:rPr>
          <w:rFonts w:ascii="Calibri" w:hAnsi="Calibri"/>
          <w:i/>
          <w:iCs/>
          <w:color w:val="FF0000"/>
        </w:rPr>
        <w:t>En los controles y auditorías realizados se ha detectado que en algunos casos los presupuestos o factura pro forma presentados en la solicitud de ayuda no cumplen los requisitos mínimos exigibles a estos documentos, y que son los siguientes:</w:t>
      </w:r>
    </w:p>
    <w:p w:rsidR="00A022CB" w:rsidRPr="00F11644" w:rsidRDefault="00A022CB"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rsidR="00A022CB" w:rsidRPr="00F11644" w:rsidRDefault="00A022CB"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rsidR="00A022CB" w:rsidRPr="00F11644" w:rsidRDefault="00A022CB"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rsidR="00A022CB" w:rsidRDefault="00A022CB"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rsidR="00A022CB" w:rsidRDefault="00A022CB" w:rsidP="0083049B">
      <w:pPr>
        <w:autoSpaceDE w:val="0"/>
        <w:autoSpaceDN w:val="0"/>
        <w:ind w:left="851" w:right="1418"/>
        <w:rPr>
          <w:rFonts w:cs="Arial"/>
          <w:szCs w:val="24"/>
        </w:rPr>
      </w:pPr>
    </w:p>
    <w:p w:rsidR="00A022CB" w:rsidRPr="00FE6FA7" w:rsidRDefault="00A022CB" w:rsidP="0083049B">
      <w:pPr>
        <w:shd w:val="clear" w:color="auto" w:fill="D9D9D9"/>
        <w:rPr>
          <w:rFonts w:cs="Arial"/>
          <w:szCs w:val="24"/>
        </w:rPr>
      </w:pPr>
      <w:r w:rsidRPr="003414C1">
        <w:rPr>
          <w:rFonts w:cs="Arial"/>
          <w:szCs w:val="24"/>
        </w:rPr>
        <w:t>ARRENDAMIENTO CON OPCIÓN A COMPRA DE NUEVA MAQUINARIA Y EQUIPO HASTA EL VALOR DEL MERCADO DEL PRODUCTO</w:t>
      </w:r>
    </w:p>
    <w:p w:rsidR="00E56A55" w:rsidRPr="00881782" w:rsidRDefault="00E56A55"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83049B">
      <w:pPr>
        <w:rPr>
          <w:rFonts w:cs="Arial"/>
          <w:b/>
          <w:szCs w:val="24"/>
          <w:u w:val="single"/>
        </w:rPr>
      </w:pPr>
    </w:p>
    <w:p w:rsidR="00A022CB" w:rsidRDefault="00A022CB"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rsidR="00A022CB" w:rsidRDefault="00A022CB" w:rsidP="0083049B">
      <w:pPr>
        <w:rPr>
          <w:rFonts w:cs="Arial"/>
          <w:szCs w:val="24"/>
        </w:rPr>
      </w:pPr>
    </w:p>
    <w:p w:rsidR="00A022CB" w:rsidRPr="0083049B" w:rsidRDefault="00A022CB" w:rsidP="00180CB3">
      <w:pPr>
        <w:outlineLvl w:val="0"/>
        <w:rPr>
          <w:rFonts w:cs="Arial"/>
          <w:color w:val="00B050"/>
          <w:szCs w:val="24"/>
        </w:rPr>
      </w:pPr>
      <w:r w:rsidRPr="0083049B">
        <w:rPr>
          <w:rFonts w:cs="Arial"/>
          <w:color w:val="00B050"/>
          <w:szCs w:val="24"/>
        </w:rPr>
        <w:t>Se responde abajo.</w:t>
      </w:r>
    </w:p>
    <w:p w:rsidR="00A022CB" w:rsidRDefault="00A022CB" w:rsidP="0083049B">
      <w:pPr>
        <w:rPr>
          <w:rFonts w:cs="Arial"/>
          <w:szCs w:val="24"/>
        </w:rPr>
      </w:pPr>
    </w:p>
    <w:p w:rsidR="00A022CB" w:rsidRPr="008608BF" w:rsidRDefault="00A022CB" w:rsidP="0083049B">
      <w:pPr>
        <w:shd w:val="clear" w:color="auto" w:fill="D9D9D9"/>
        <w:rPr>
          <w:noProof/>
        </w:rPr>
      </w:pPr>
      <w:bookmarkStart w:id="338" w:name="ProcLeasingValidez"/>
      <w:bookmarkEnd w:id="338"/>
      <w:r w:rsidRPr="008608BF">
        <w:rPr>
          <w:noProof/>
        </w:rPr>
        <w:t>AMPLIACIÓN DE LA DUDA SOBRE LA FALTA LA REGULACIÓN DEL LEASIN</w:t>
      </w:r>
      <w:r>
        <w:rPr>
          <w:noProof/>
        </w:rPr>
        <w:t>G EN EL MANUAL DE PROCEDIMIENTO</w:t>
      </w:r>
    </w:p>
    <w:p w:rsidR="004F7576" w:rsidRDefault="004F7576"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E2E34" w:rsidRPr="00881782" w:rsidRDefault="00FE2E34"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A022CB" w:rsidRPr="008608BF" w:rsidRDefault="00A022CB" w:rsidP="0083049B">
      <w:pPr>
        <w:rPr>
          <w:rFonts w:cs="Arial"/>
          <w:szCs w:val="20"/>
        </w:rPr>
      </w:pPr>
    </w:p>
    <w:p w:rsidR="00A022CB" w:rsidRPr="008608BF" w:rsidRDefault="00A022CB" w:rsidP="0083049B">
      <w:pPr>
        <w:rPr>
          <w:rFonts w:cs="Arial"/>
          <w:szCs w:val="20"/>
        </w:rPr>
      </w:pPr>
      <w:r>
        <w:rPr>
          <w:rFonts w:cs="Arial"/>
          <w:szCs w:val="20"/>
        </w:rPr>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rsidR="00A022CB" w:rsidRPr="008608BF" w:rsidRDefault="00A022CB" w:rsidP="0083049B">
      <w:pPr>
        <w:rPr>
          <w:rFonts w:cs="Arial"/>
          <w:szCs w:val="20"/>
        </w:rPr>
      </w:pPr>
    </w:p>
    <w:p w:rsidR="00A022CB" w:rsidRPr="008608BF" w:rsidRDefault="00A022CB" w:rsidP="0083049B">
      <w:pPr>
        <w:rPr>
          <w:rFonts w:cs="Arial"/>
          <w:szCs w:val="20"/>
        </w:rPr>
      </w:pPr>
      <w:r w:rsidRPr="008608BF">
        <w:rPr>
          <w:rFonts w:cs="Arial"/>
          <w:szCs w:val="20"/>
        </w:rPr>
        <w:t>En una respuesta anterior se dice que DGA aportará las nuevas condiciones para este asunto según reglamento UE. Urge comunicación al respecto porque hay promotores que preguntan sobre este modo de financiación, si se van a variar o van a seguir igual que en el periodo pasado.</w:t>
      </w:r>
    </w:p>
    <w:p w:rsidR="00A022CB" w:rsidRPr="008608BF" w:rsidRDefault="00A022CB" w:rsidP="0083049B">
      <w:pPr>
        <w:rPr>
          <w:rFonts w:cs="Arial"/>
          <w:szCs w:val="20"/>
        </w:rPr>
      </w:pPr>
    </w:p>
    <w:p w:rsidR="00A022CB" w:rsidRPr="008608BF" w:rsidRDefault="00A022CB"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rsidR="00A022CB" w:rsidRPr="008608BF" w:rsidRDefault="00A022CB" w:rsidP="0083049B">
      <w:pPr>
        <w:rPr>
          <w:rFonts w:cs="Arial"/>
          <w:szCs w:val="20"/>
        </w:rPr>
      </w:pPr>
    </w:p>
    <w:p w:rsidR="00A022CB" w:rsidRDefault="00A022CB" w:rsidP="0083049B">
      <w:pPr>
        <w:rPr>
          <w:rFonts w:cs="Arial"/>
          <w:szCs w:val="20"/>
        </w:rPr>
      </w:pPr>
      <w:r w:rsidRPr="008608BF">
        <w:rPr>
          <w:rFonts w:cs="Arial"/>
          <w:szCs w:val="20"/>
        </w:rPr>
        <w:t>Se habló de la concesión de las prórrogas de manera general en casos excepcionales y muy justificados, se entiende que para los pagos por leasing se deberán conceder las mismas sin problemas debido a que los plazos son más largos para justificar ¿esto es así?</w:t>
      </w:r>
    </w:p>
    <w:p w:rsidR="00A022CB" w:rsidRDefault="00A022CB" w:rsidP="0071655C">
      <w:pPr>
        <w:rPr>
          <w:rFonts w:cs="Arial"/>
          <w:szCs w:val="24"/>
        </w:rPr>
      </w:pPr>
    </w:p>
    <w:p w:rsidR="00A022CB" w:rsidRDefault="00A022CB" w:rsidP="0083049B">
      <w:pPr>
        <w:rPr>
          <w:rFonts w:cs="Arial"/>
          <w:color w:val="FF0000"/>
          <w:szCs w:val="24"/>
        </w:rPr>
      </w:pP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25" w:history="1">
        <w:r w:rsidRPr="0083049B">
          <w:rPr>
            <w:rStyle w:val="Hipervnculo"/>
            <w:rFonts w:cs="Arial"/>
            <w:szCs w:val="24"/>
          </w:rPr>
          <w:t>reglamento 448/2004</w:t>
        </w:r>
      </w:hyperlink>
      <w:r w:rsidR="003A1749">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rsidR="00A022CB" w:rsidRDefault="00A022CB" w:rsidP="0083049B">
      <w:pPr>
        <w:rPr>
          <w:rFonts w:cs="Arial"/>
          <w:color w:val="FF0000"/>
          <w:szCs w:val="24"/>
        </w:rPr>
      </w:pPr>
    </w:p>
    <w:p w:rsidR="00A022CB" w:rsidRPr="0042761C" w:rsidRDefault="00A022CB"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rsidR="00A022CB" w:rsidRDefault="00A022CB" w:rsidP="0071655C">
      <w:pPr>
        <w:rPr>
          <w:rFonts w:cs="Arial"/>
          <w:szCs w:val="24"/>
        </w:rPr>
      </w:pPr>
    </w:p>
    <w:p w:rsidR="00A022CB" w:rsidRPr="00CD4C33" w:rsidRDefault="00A022CB"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rsidR="00A022CB" w:rsidRPr="00CD4C33" w:rsidRDefault="00A022CB" w:rsidP="00CD4C33">
      <w:pPr>
        <w:autoSpaceDE w:val="0"/>
        <w:autoSpaceDN w:val="0"/>
        <w:ind w:left="567" w:right="993"/>
        <w:rPr>
          <w:rFonts w:ascii="Calibri" w:hAnsi="Calibri"/>
          <w:i/>
          <w:iCs/>
          <w:color w:val="00B050"/>
        </w:rPr>
      </w:pP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2. El gasto cofinanciable serán los pagos abonados por el arrendatario al arrendador, pagos que se demostrarán mediante factura abonada o documento contable de igual valor probatorio.</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 xml:space="preserve">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w:t>
      </w:r>
      <w:r w:rsidRPr="00CD4C33">
        <w:rPr>
          <w:rFonts w:ascii="Calibri" w:hAnsi="Calibri"/>
          <w:i/>
          <w:iCs/>
          <w:color w:val="00B050"/>
        </w:rPr>
        <w:lastRenderedPageBreak/>
        <w:t>financiero (impuestos, margen del arrendador, intereses de costes de refinanciación, gastos generales, seguros, etc.) no serán subvencionables.</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financiero era el método más rentable para obtener el uso de los bienes. Si los costes hubieran sido más bajos de haberse utilizado un método alternativo (por ejemplo, alquiler del bien), los costes adicionales se deducirán del gasto subvencionable.</w:t>
      </w:r>
    </w:p>
    <w:p w:rsidR="00A022CB" w:rsidRPr="00CD4C33" w:rsidRDefault="00A022CB"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rsidR="00A022CB" w:rsidRDefault="00A022CB" w:rsidP="0071655C">
      <w:pPr>
        <w:rPr>
          <w:rFonts w:cs="Arial"/>
          <w:szCs w:val="24"/>
        </w:rPr>
      </w:pPr>
    </w:p>
    <w:p w:rsidR="00A022CB" w:rsidRPr="007B1255" w:rsidRDefault="00A022CB" w:rsidP="007B1255">
      <w:pPr>
        <w:shd w:val="clear" w:color="auto" w:fill="D9D9D9"/>
        <w:rPr>
          <w:rStyle w:val="Textoennegrita"/>
          <w:b w:val="0"/>
          <w:color w:val="000000"/>
        </w:rPr>
      </w:pPr>
      <w:bookmarkStart w:id="339" w:name="ProcSCMomentoEnQuePresentarEscritura"/>
      <w:bookmarkEnd w:id="339"/>
      <w:r w:rsidRPr="007B1255">
        <w:rPr>
          <w:rStyle w:val="Textoennegrita"/>
          <w:b w:val="0"/>
          <w:color w:val="000000"/>
        </w:rPr>
        <w:t>MOMENTO EN EL QUE TIENE QUE HABERSE APORTADO LA ESCRITURA PÚBLICA DE CONSTITUCIÓN DE UNA SOCIEDAD CIVIL</w:t>
      </w:r>
    </w:p>
    <w:p w:rsidR="004F7576" w:rsidRPr="00881782" w:rsidRDefault="004F7576"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C3A95" w:rsidRDefault="007C3A95"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A022CB" w:rsidRDefault="00A022CB" w:rsidP="0071655C">
      <w:pPr>
        <w:rPr>
          <w:rFonts w:cs="Arial"/>
          <w:szCs w:val="24"/>
        </w:rPr>
      </w:pPr>
    </w:p>
    <w:p w:rsidR="00A022CB" w:rsidRDefault="00A022CB" w:rsidP="0071655C">
      <w:pPr>
        <w:rPr>
          <w:rFonts w:cs="Arial"/>
          <w:color w:val="FF0000"/>
          <w:szCs w:val="24"/>
        </w:rPr>
      </w:pPr>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p>
    <w:p w:rsidR="00E01760" w:rsidRPr="007B1255" w:rsidRDefault="00E01760" w:rsidP="0071655C">
      <w:pPr>
        <w:rPr>
          <w:rFonts w:cs="Arial"/>
          <w:color w:val="FF0000"/>
          <w:szCs w:val="24"/>
        </w:rPr>
      </w:pPr>
    </w:p>
    <w:p w:rsidR="00A022CB" w:rsidRDefault="00A022CB"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A022CB" w:rsidRDefault="00A022CB" w:rsidP="00D249D5">
      <w:pPr>
        <w:shd w:val="clear" w:color="auto" w:fill="BFBFBF"/>
        <w:jc w:val="center"/>
        <w:rPr>
          <w:rFonts w:cs="Arial"/>
          <w:b/>
          <w:sz w:val="44"/>
          <w:szCs w:val="44"/>
          <w:u w:val="single"/>
        </w:rPr>
      </w:pPr>
    </w:p>
    <w:p w:rsidR="00A022CB" w:rsidRPr="00D249D5" w:rsidRDefault="00A022CB"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340" w:name="RESPUESTASPROCEDIMIENTOTRAS22042016"/>
      <w:bookmarkEnd w:id="340"/>
      <w:r w:rsidRPr="00D249D5">
        <w:rPr>
          <w:rFonts w:cs="Arial"/>
          <w:b/>
          <w:sz w:val="44"/>
          <w:szCs w:val="44"/>
          <w:u w:val="single"/>
        </w:rPr>
        <w:t>DUDAS RESPONDIDAS POR DGA DESPUÉS DEL 22.04.2016</w:t>
      </w:r>
    </w:p>
    <w:p w:rsidR="00A022CB" w:rsidRPr="00AB616B" w:rsidRDefault="0031271D" w:rsidP="00D249D5">
      <w:pPr>
        <w:rPr>
          <w:sz w:val="16"/>
          <w:szCs w:val="16"/>
        </w:rPr>
      </w:pPr>
      <w:hyperlink w:anchor="INDICE" w:history="1"/>
    </w:p>
    <w:p w:rsidR="00A022CB" w:rsidRDefault="00A022CB" w:rsidP="0071655C">
      <w:pPr>
        <w:rPr>
          <w:rFonts w:cs="Arial"/>
          <w:szCs w:val="24"/>
        </w:rPr>
      </w:pPr>
    </w:p>
    <w:p w:rsidR="00A022CB" w:rsidRPr="008F4262" w:rsidRDefault="00A022CB" w:rsidP="005677A0">
      <w:pPr>
        <w:shd w:val="clear" w:color="auto" w:fill="D9D9D9"/>
        <w:rPr>
          <w:szCs w:val="24"/>
        </w:rPr>
      </w:pPr>
      <w:bookmarkStart w:id="341" w:name="ProcAniPlazaTorosPortátil"/>
      <w:bookmarkEnd w:id="341"/>
      <w:r w:rsidRPr="008F4262">
        <w:rPr>
          <w:szCs w:val="24"/>
        </w:rPr>
        <w:t>DUDA SOBRE LA ELEGIBILIDAD Y LA REALIZACIÓN DEL ACTA DE NO INICIO EN LA AMPLIA</w:t>
      </w:r>
      <w:r>
        <w:rPr>
          <w:szCs w:val="24"/>
        </w:rPr>
        <w:t>CIÓN DE PLAZA DE TOROS PORTÁTIL</w:t>
      </w:r>
    </w:p>
    <w:p w:rsidR="00922FF4" w:rsidRPr="00881782" w:rsidRDefault="00922FF4"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IAniObraCivil" w:history="1">
        <w:r w:rsidRPr="00F46C1A">
          <w:rPr>
            <w:rStyle w:val="Hipervnculo"/>
            <w:sz w:val="16"/>
            <w:szCs w:val="16"/>
          </w:rPr>
          <w:t>Índice 1.6 Acta de no inicio</w:t>
        </w:r>
        <w:r w:rsidR="009D2E3A">
          <w:rPr>
            <w:rStyle w:val="Hipervnculo"/>
            <w:sz w:val="16"/>
            <w:szCs w:val="16"/>
          </w:rPr>
          <w:t xml:space="preserve"> </w:t>
        </w:r>
        <w:r w:rsidRPr="00F46C1A">
          <w:rPr>
            <w:rStyle w:val="Hipervnculo"/>
            <w:sz w:val="16"/>
            <w:szCs w:val="16"/>
          </w:rPr>
          <w:t>en obra civil</w:t>
        </w:r>
      </w:hyperlink>
      <w:r>
        <w:rPr>
          <w:sz w:val="16"/>
          <w:szCs w:val="16"/>
        </w:rPr>
        <w:t>)</w:t>
      </w:r>
    </w:p>
    <w:p w:rsidR="00A022CB" w:rsidRPr="008F4262" w:rsidRDefault="00A022CB" w:rsidP="005677A0"/>
    <w:p w:rsidR="00A022CB" w:rsidRDefault="00A022CB" w:rsidP="005677A0">
      <w:r>
        <w:t>Un promotor quiere ampliar una plaza de toros portátil. Suponemos que sería elegible aunque esa plaza pueda salir del territorio, ¿correcto?</w:t>
      </w:r>
    </w:p>
    <w:p w:rsidR="00A022CB" w:rsidRDefault="00A022CB" w:rsidP="005677A0"/>
    <w:p w:rsidR="00A022CB" w:rsidRPr="009C5DE2" w:rsidRDefault="00A022CB" w:rsidP="00180CB3">
      <w:pPr>
        <w:outlineLvl w:val="0"/>
        <w:rPr>
          <w:color w:val="FF0000"/>
        </w:rPr>
      </w:pPr>
      <w:r w:rsidRPr="009C5DE2">
        <w:rPr>
          <w:color w:val="FF0000"/>
        </w:rPr>
        <w:t>Sí.</w:t>
      </w:r>
    </w:p>
    <w:p w:rsidR="00A022CB" w:rsidRDefault="00A022CB" w:rsidP="005677A0"/>
    <w:p w:rsidR="00A022CB" w:rsidRDefault="00A022CB" w:rsidP="005677A0">
      <w:r>
        <w:lastRenderedPageBreak/>
        <w:t>Si el proyecto fuera elegible, ¿el acta de no inicio se tendría que hacer con la plaza montada para verificar luego la ampliación para la que se pide la ayuda?</w:t>
      </w:r>
    </w:p>
    <w:p w:rsidR="00A022CB" w:rsidRDefault="00A022CB" w:rsidP="005677A0"/>
    <w:p w:rsidR="00A022CB" w:rsidRPr="005D0950" w:rsidRDefault="00A022CB" w:rsidP="00180CB3">
      <w:pPr>
        <w:outlineLvl w:val="0"/>
        <w:rPr>
          <w:color w:val="FF0000"/>
        </w:rPr>
      </w:pPr>
      <w:r w:rsidRPr="005D0950">
        <w:rPr>
          <w:color w:val="FF0000"/>
        </w:rPr>
        <w:t>Hay que montarla para hacer el</w:t>
      </w:r>
      <w:r w:rsidR="009D2E3A">
        <w:rPr>
          <w:color w:val="FF0000"/>
        </w:rPr>
        <w:t xml:space="preserve"> </w:t>
      </w:r>
      <w:r w:rsidRPr="005D0950">
        <w:rPr>
          <w:color w:val="FF0000"/>
        </w:rPr>
        <w:t>acta de no inicio.</w:t>
      </w:r>
    </w:p>
    <w:p w:rsidR="00A022CB" w:rsidRDefault="00A022CB" w:rsidP="003B6F48"/>
    <w:p w:rsidR="00A022CB" w:rsidRDefault="00A022CB" w:rsidP="003B6F48">
      <w:pPr>
        <w:shd w:val="clear" w:color="auto" w:fill="D9D9D9"/>
        <w:autoSpaceDE w:val="0"/>
        <w:autoSpaceDN w:val="0"/>
        <w:adjustRightInd w:val="0"/>
        <w:rPr>
          <w:rFonts w:cs="Arial"/>
          <w:szCs w:val="24"/>
        </w:rPr>
      </w:pPr>
      <w:r>
        <w:rPr>
          <w:rFonts w:cs="Arial"/>
          <w:szCs w:val="24"/>
        </w:rPr>
        <w:t>JUSTIFICACIÓN D</w:t>
      </w:r>
      <w:r w:rsidRPr="00541223">
        <w:rPr>
          <w:rFonts w:cs="Arial"/>
          <w:szCs w:val="24"/>
        </w:rPr>
        <w:t>EL CUMPLIMIENTO DE LOS CONDICIONANTES</w:t>
      </w:r>
      <w:r w:rsidR="00544FFB">
        <w:rPr>
          <w:rFonts w:cs="Arial"/>
          <w:szCs w:val="24"/>
        </w:rPr>
        <w:t xml:space="preserve"> </w:t>
      </w:r>
      <w:r w:rsidRPr="00541223">
        <w:rPr>
          <w:rFonts w:cs="Arial"/>
          <w:szCs w:val="24"/>
        </w:rPr>
        <w:t>DE CREACIÓN</w:t>
      </w:r>
      <w:r w:rsidR="00544FFB">
        <w:rPr>
          <w:rFonts w:cs="Arial"/>
          <w:szCs w:val="24"/>
        </w:rPr>
        <w:t xml:space="preserve"> </w:t>
      </w:r>
      <w:r w:rsidRPr="00541223">
        <w:rPr>
          <w:rFonts w:cs="Arial"/>
          <w:szCs w:val="24"/>
        </w:rPr>
        <w:t>O DE MANTENIMIENTO</w:t>
      </w:r>
      <w:r w:rsidR="00544FFB">
        <w:rPr>
          <w:rFonts w:cs="Arial"/>
          <w:szCs w:val="24"/>
        </w:rPr>
        <w:t xml:space="preserve"> </w:t>
      </w:r>
      <w:r w:rsidRPr="00541223">
        <w:rPr>
          <w:rFonts w:cs="Arial"/>
          <w:szCs w:val="24"/>
        </w:rPr>
        <w:t>DE EMPLEO</w:t>
      </w:r>
      <w:r w:rsidR="00544FFB">
        <w:rPr>
          <w:rFonts w:cs="Arial"/>
          <w:szCs w:val="24"/>
        </w:rPr>
        <w:t xml:space="preserve"> </w:t>
      </w:r>
      <w:r w:rsidRPr="00541223">
        <w:rPr>
          <w:rFonts w:cs="Arial"/>
          <w:szCs w:val="24"/>
        </w:rPr>
        <w:t>E</w:t>
      </w:r>
      <w:r>
        <w:rPr>
          <w:rFonts w:cs="Arial"/>
          <w:szCs w:val="24"/>
        </w:rPr>
        <w:t xml:space="preserve"> I</w:t>
      </w:r>
      <w:r w:rsidRPr="00541223">
        <w:rPr>
          <w:rFonts w:cs="Arial"/>
          <w:szCs w:val="24"/>
        </w:rPr>
        <w:t>NFORME DE VIDA LABORAL</w:t>
      </w:r>
    </w:p>
    <w:p w:rsidR="00A022CB" w:rsidRPr="00541223" w:rsidRDefault="00A022CB" w:rsidP="003B6F48">
      <w:pPr>
        <w:autoSpaceDE w:val="0"/>
        <w:autoSpaceDN w:val="0"/>
        <w:adjustRightInd w:val="0"/>
        <w:rPr>
          <w:rFonts w:cs="Arial"/>
          <w:szCs w:val="24"/>
        </w:rPr>
      </w:pPr>
    </w:p>
    <w:p w:rsidR="00A022CB" w:rsidRPr="00A440AA" w:rsidRDefault="00A022CB" w:rsidP="003B6F48">
      <w:pPr>
        <w:pStyle w:val="Estilo3"/>
      </w:pPr>
      <w:r w:rsidRPr="00A440AA">
        <w:t xml:space="preserve">EN EL INFORME DE VIDA LABORAL DE LA TGSS, CRITERIO A SEGUIR SOBRE EL PLAZO DE TIEMPO A TENER EN CUENTA PARA CONTABILIZAR </w:t>
      </w:r>
      <w:r>
        <w:t>EL EMPLEO CONSOLIDADO O CREADO</w:t>
      </w:r>
    </w:p>
    <w:p w:rsidR="00DF51DE" w:rsidRPr="00881782" w:rsidRDefault="00DF51DE" w:rsidP="00DF51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B6F48">
      <w:pPr>
        <w:rPr>
          <w:rFonts w:cs="Arial"/>
          <w:szCs w:val="24"/>
        </w:rPr>
      </w:pPr>
    </w:p>
    <w:p w:rsidR="00A022CB" w:rsidRDefault="00A022CB" w:rsidP="003B6F48">
      <w:pPr>
        <w:rPr>
          <w:rFonts w:cs="Arial"/>
          <w:szCs w:val="24"/>
        </w:rPr>
      </w:pPr>
      <w:r w:rsidRPr="009A63E4">
        <w:rPr>
          <w:rFonts w:cs="Arial"/>
          <w:szCs w:val="24"/>
        </w:rPr>
        <w:t xml:space="preserve">Respecto al empleo, cuando </w:t>
      </w:r>
      <w:r>
        <w:rPr>
          <w:rFonts w:cs="Arial"/>
          <w:szCs w:val="24"/>
        </w:rPr>
        <w:t xml:space="preserve">la empresa </w:t>
      </w:r>
      <w:r w:rsidRPr="009A63E4">
        <w:rPr>
          <w:rFonts w:cs="Arial"/>
          <w:szCs w:val="24"/>
        </w:rPr>
        <w:t>tiene contratados temporalmente (eventuales, tiempos parciales</w:t>
      </w:r>
      <w:r>
        <w:rPr>
          <w:rFonts w:cs="Arial"/>
          <w:szCs w:val="24"/>
        </w:rPr>
        <w:t>, etc.</w:t>
      </w:r>
      <w:r w:rsidRPr="009A63E4">
        <w:rPr>
          <w:rFonts w:cs="Arial"/>
          <w:szCs w:val="24"/>
        </w:rPr>
        <w:t>) y se pasa a una contratación a tiempo completo, indefinida, etc.</w:t>
      </w:r>
      <w:r>
        <w:rPr>
          <w:rFonts w:cs="Arial"/>
          <w:szCs w:val="24"/>
        </w:rPr>
        <w:t>,</w:t>
      </w:r>
      <w:r w:rsidRPr="009A63E4">
        <w:rPr>
          <w:rFonts w:cs="Arial"/>
          <w:szCs w:val="24"/>
        </w:rPr>
        <w:t xml:space="preserve"> ¿</w:t>
      </w:r>
      <w:r>
        <w:rPr>
          <w:rFonts w:cs="Arial"/>
          <w:szCs w:val="24"/>
        </w:rPr>
        <w:t>esto s</w:t>
      </w:r>
      <w:r w:rsidRPr="009A63E4">
        <w:rPr>
          <w:rFonts w:cs="Arial"/>
          <w:szCs w:val="24"/>
        </w:rPr>
        <w:t>e considera cons</w:t>
      </w:r>
      <w:r>
        <w:rPr>
          <w:rFonts w:cs="Arial"/>
          <w:szCs w:val="24"/>
        </w:rPr>
        <w:t>olidación o creación de empleo?</w:t>
      </w:r>
    </w:p>
    <w:p w:rsidR="00A022CB" w:rsidRDefault="00A022CB" w:rsidP="003B6F48"/>
    <w:p w:rsidR="00A022CB" w:rsidRDefault="00A022CB" w:rsidP="003B6F48">
      <w:r>
        <w:t xml:space="preserve">Los artículos 4.1 tanto del reglamento 651/2014, sobre categorías de ayudas compatibles con el mercado interior en aplicación de los artículos 107 y 108 del Tratado, como de la Recomendación de la Comisión de 6 de mayo de 2003 sobre la definición de microempresas, pequeñas y medianas empresas, tratan sobre los datos que hay que tomar en cuenta para calcular los efectivos, los importes financieros y el período de referencia respecto a la definición de empresa. </w:t>
      </w:r>
    </w:p>
    <w:p w:rsidR="00A022CB" w:rsidRDefault="00A022CB" w:rsidP="003B6F48"/>
    <w:p w:rsidR="00A022CB" w:rsidRDefault="00A022CB" w:rsidP="003B6F48">
      <w:r>
        <w:t>En los dos artículos se dice lo mismo:</w:t>
      </w:r>
    </w:p>
    <w:p w:rsidR="00A022CB" w:rsidRDefault="00A022CB" w:rsidP="003B6F48">
      <w:pPr>
        <w:pStyle w:val="Prrafodelista"/>
        <w:jc w:val="both"/>
      </w:pPr>
    </w:p>
    <w:p w:rsidR="00A022CB" w:rsidRDefault="00A022CB" w:rsidP="003B6F48">
      <w:pPr>
        <w:pStyle w:val="Prrafodelista"/>
        <w:ind w:left="567" w:right="993"/>
        <w:jc w:val="both"/>
        <w:rPr>
          <w:rFonts w:ascii="Calibri" w:hAnsi="Calibri"/>
          <w:i/>
          <w:sz w:val="24"/>
          <w:szCs w:val="24"/>
        </w:rPr>
      </w:pPr>
      <w:r>
        <w:rPr>
          <w:rFonts w:ascii="Calibri" w:hAnsi="Calibri"/>
          <w:i/>
          <w:sz w:val="24"/>
          <w:szCs w:val="24"/>
        </w:rPr>
        <w:t>“1. Los datos seleccionados para el cálculo del personal y los importes financieros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w:t>
      </w:r>
    </w:p>
    <w:p w:rsidR="00A022CB" w:rsidRPr="00A440AA" w:rsidRDefault="00A022CB" w:rsidP="003B6F48"/>
    <w:p w:rsidR="00A022CB" w:rsidRPr="006B3008" w:rsidRDefault="00A022CB" w:rsidP="003B6F48">
      <w:r>
        <w:t>A efectos de solicitar y seguir la información sobre el compromiso del empleo que mantiene o crea el beneficiario, ¿el Grupo tiene que hacer el cálculo del personal siguiendo el criterio temporal establecido en este artículo 4.1 o puede adoptar otro criterio de cálculo diferente, siempre que este sea razonable?</w:t>
      </w:r>
    </w:p>
    <w:p w:rsidR="00A022CB" w:rsidRDefault="00A022CB" w:rsidP="003B6F48"/>
    <w:p w:rsidR="00A022CB" w:rsidRDefault="00A022CB" w:rsidP="003B6F48">
      <w:pPr>
        <w:rPr>
          <w:color w:val="00B050"/>
        </w:rPr>
      </w:pPr>
      <w:r w:rsidRPr="003B6F48">
        <w:rPr>
          <w:color w:val="00B050"/>
        </w:rPr>
        <w:t>N. de RADR: la versión 3 del Manual de procedimiento incluye el método de recuento.</w:t>
      </w:r>
    </w:p>
    <w:p w:rsidR="00A022CB" w:rsidRDefault="00A022CB" w:rsidP="003B6F48">
      <w:pPr>
        <w:rPr>
          <w:rFonts w:cs="Arial"/>
          <w:szCs w:val="24"/>
        </w:rPr>
      </w:pPr>
    </w:p>
    <w:p w:rsidR="00A022CB" w:rsidRPr="00110FC6" w:rsidRDefault="00A022CB" w:rsidP="003B6F48">
      <w:pPr>
        <w:pStyle w:val="Textosinformato"/>
        <w:shd w:val="clear" w:color="auto" w:fill="D9D9D9"/>
        <w:jc w:val="both"/>
        <w:rPr>
          <w:sz w:val="24"/>
          <w:szCs w:val="22"/>
        </w:rPr>
      </w:pPr>
      <w:r w:rsidRPr="00110FC6">
        <w:rPr>
          <w:sz w:val="24"/>
          <w:szCs w:val="22"/>
        </w:rPr>
        <w:t>EL PRINCIPIO DE INDEPENDENCIA DEL BENEFICIARIO: SU DIFERENTE REGULACIÓN EN LA RECOMENDACIÓN DE LA COMISIÓN (2003) 1422 (ADEMÁS DEL REGLAMENTO 651/2014 DE AYUDAS ESTATALES) Y EN EL RD 1515/2007.</w:t>
      </w:r>
    </w:p>
    <w:p w:rsidR="00DF51DE" w:rsidRPr="00881782" w:rsidRDefault="00DF51DE" w:rsidP="00DF51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110FC6" w:rsidRDefault="00A022CB" w:rsidP="003B6F48">
      <w:pPr>
        <w:rPr>
          <w:szCs w:val="20"/>
          <w:lang w:eastAsia="es-ES"/>
        </w:rPr>
      </w:pPr>
    </w:p>
    <w:p w:rsidR="00A022CB" w:rsidRPr="00110FC6" w:rsidRDefault="00A022CB" w:rsidP="003B6F48">
      <w:pPr>
        <w:rPr>
          <w:szCs w:val="20"/>
          <w:lang w:eastAsia="es-ES"/>
        </w:rPr>
      </w:pPr>
      <w:r w:rsidRPr="00110FC6">
        <w:rPr>
          <w:szCs w:val="20"/>
          <w:lang w:eastAsia="es-ES"/>
        </w:rPr>
        <w:t xml:space="preserve">Surge una duda en cuanto a los requisitos para el cumplimiento del principio de independencia del beneficiario establecido en el artículo 6.5, sobre Beneficiarios, de la orden de bases reguladoras. La cuestión es que dicho artículo hace referencia a la Recomendación de la Comisión que desarrolla el principio de independencia del </w:t>
      </w:r>
      <w:r w:rsidRPr="00110FC6">
        <w:rPr>
          <w:szCs w:val="20"/>
          <w:lang w:eastAsia="es-ES"/>
        </w:rPr>
        <w:lastRenderedPageBreak/>
        <w:t>beneficiario y al RD 1515/2007 que establece el Plan general de contabilidad de las pymes.</w:t>
      </w:r>
    </w:p>
    <w:p w:rsidR="00A022CB" w:rsidRPr="00110FC6" w:rsidRDefault="00A022CB" w:rsidP="003B6F48">
      <w:pPr>
        <w:rPr>
          <w:szCs w:val="20"/>
          <w:lang w:eastAsia="es-ES"/>
        </w:rPr>
      </w:pPr>
    </w:p>
    <w:p w:rsidR="00A022CB" w:rsidRPr="00110FC6" w:rsidRDefault="00A022CB" w:rsidP="003B6F48">
      <w:pPr>
        <w:rPr>
          <w:szCs w:val="20"/>
          <w:lang w:eastAsia="es-ES"/>
        </w:rPr>
      </w:pPr>
      <w:r w:rsidRPr="00110FC6">
        <w:rPr>
          <w:szCs w:val="20"/>
          <w:lang w:eastAsia="es-ES"/>
        </w:rPr>
        <w:t xml:space="preserve">Dicho artículo 6.5 de las bases dice: </w:t>
      </w:r>
    </w:p>
    <w:p w:rsidR="00A022CB" w:rsidRPr="00110FC6" w:rsidRDefault="00A022CB" w:rsidP="003B6F48">
      <w:pPr>
        <w:rPr>
          <w:szCs w:val="20"/>
          <w:lang w:eastAsia="es-ES"/>
        </w:rPr>
      </w:pPr>
    </w:p>
    <w:p w:rsidR="00A022CB" w:rsidRDefault="00A022CB" w:rsidP="003B6F48">
      <w:pPr>
        <w:pStyle w:val="Prrafodelista"/>
        <w:ind w:left="567" w:right="993"/>
        <w:jc w:val="both"/>
        <w:rPr>
          <w:rFonts w:ascii="Calibri" w:hAnsi="Calibri"/>
          <w:i/>
          <w:iCs/>
          <w:color w:val="222222"/>
          <w:sz w:val="24"/>
          <w:szCs w:val="24"/>
        </w:rPr>
      </w:pPr>
      <w:r>
        <w:rPr>
          <w:rFonts w:ascii="Calibri" w:hAnsi="Calibri"/>
          <w:i/>
          <w:iCs/>
          <w:color w:val="222222"/>
          <w:sz w:val="24"/>
          <w:szCs w:val="24"/>
        </w:rPr>
        <w:t xml:space="preserve">"5.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w:t>
      </w:r>
      <w:r>
        <w:rPr>
          <w:rFonts w:ascii="Calibri" w:hAnsi="Calibri"/>
          <w:b/>
          <w:bCs/>
          <w:i/>
          <w:iCs/>
          <w:color w:val="222222"/>
          <w:sz w:val="24"/>
          <w:szCs w:val="24"/>
        </w:rPr>
        <w:t>multigrupo</w:t>
      </w:r>
      <w:r>
        <w:rPr>
          <w:rFonts w:ascii="Calibri" w:hAnsi="Calibri"/>
          <w:i/>
          <w:iCs/>
          <w:color w:val="222222"/>
          <w:sz w:val="24"/>
          <w:szCs w:val="24"/>
        </w:rPr>
        <w:t xml:space="preserve">, </w:t>
      </w:r>
      <w:r>
        <w:rPr>
          <w:rFonts w:ascii="Calibri" w:hAnsi="Calibri"/>
          <w:b/>
          <w:bCs/>
          <w:i/>
          <w:iCs/>
          <w:color w:val="222222"/>
          <w:sz w:val="24"/>
          <w:szCs w:val="24"/>
        </w:rPr>
        <w:t>un grupo de empresas</w:t>
      </w:r>
      <w:r>
        <w:rPr>
          <w:rFonts w:ascii="Calibri" w:hAnsi="Calibri"/>
          <w:i/>
          <w:iCs/>
          <w:color w:val="222222"/>
          <w:sz w:val="24"/>
          <w:szCs w:val="24"/>
        </w:rPr>
        <w:t xml:space="preserve"> y/o una </w:t>
      </w:r>
      <w:r>
        <w:rPr>
          <w:rFonts w:ascii="Calibri" w:hAnsi="Calibri"/>
          <w:b/>
          <w:bCs/>
          <w:i/>
          <w:iCs/>
          <w:color w:val="222222"/>
          <w:sz w:val="24"/>
          <w:szCs w:val="24"/>
        </w:rPr>
        <w:t>empresa asociada</w:t>
      </w:r>
      <w:r>
        <w:rPr>
          <w:rFonts w:ascii="Calibri" w:hAnsi="Calibri"/>
          <w:i/>
          <w:iCs/>
          <w:color w:val="222222"/>
          <w:sz w:val="24"/>
          <w:szCs w:val="24"/>
        </w:rPr>
        <w:t>, de acuerdo con el Plan general de contabilidad de pequeñas y medianas empresas".</w:t>
      </w:r>
    </w:p>
    <w:p w:rsidR="00A022CB" w:rsidRPr="00110FC6" w:rsidRDefault="00A022CB" w:rsidP="003B6F48">
      <w:pPr>
        <w:rPr>
          <w:szCs w:val="20"/>
          <w:lang w:eastAsia="es-ES"/>
        </w:rPr>
      </w:pPr>
    </w:p>
    <w:p w:rsidR="00A022CB" w:rsidRPr="00110FC6" w:rsidRDefault="00A022CB" w:rsidP="003B6F48">
      <w:pPr>
        <w:rPr>
          <w:szCs w:val="20"/>
          <w:lang w:eastAsia="es-ES"/>
        </w:rPr>
      </w:pPr>
      <w:r w:rsidRPr="00110FC6">
        <w:rPr>
          <w:szCs w:val="20"/>
          <w:lang w:eastAsia="es-ES"/>
        </w:rPr>
        <w:t>Y en el anexo IV de solicitud de la ayuda, en la tabla de los datos del solicitante, éste tiene que clasificarse dentro de una de las tres tipos de beneficiario preestablecidos, donde hay que marcar si la empresa es “Autónoma”, Asociada o Vinculada”:</w:t>
      </w:r>
    </w:p>
    <w:p w:rsidR="00A022CB" w:rsidRDefault="0037679C" w:rsidP="003B6F48">
      <w:pPr>
        <w:ind w:left="708"/>
        <w:rPr>
          <w:color w:val="222222"/>
        </w:rPr>
      </w:pPr>
      <w:r>
        <w:rPr>
          <w:noProof/>
          <w:color w:val="222222"/>
          <w:lang w:eastAsia="es-ES"/>
        </w:rPr>
        <w:drawing>
          <wp:inline distT="0" distB="0" distL="0" distR="0">
            <wp:extent cx="5322570" cy="2279015"/>
            <wp:effectExtent l="0" t="0" r="0" b="6985"/>
            <wp:docPr id="12" name="Imagen 3" descr="cid:image004.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4.jpg@01D18485.25494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2570" cy="2279015"/>
                    </a:xfrm>
                    <a:prstGeom prst="rect">
                      <a:avLst/>
                    </a:prstGeom>
                    <a:noFill/>
                    <a:ln>
                      <a:noFill/>
                    </a:ln>
                  </pic:spPr>
                </pic:pic>
              </a:graphicData>
            </a:graphic>
          </wp:inline>
        </w:drawing>
      </w:r>
    </w:p>
    <w:p w:rsidR="00A022CB" w:rsidRPr="00110FC6" w:rsidRDefault="00A022CB" w:rsidP="003B6F48">
      <w:pPr>
        <w:rPr>
          <w:szCs w:val="20"/>
          <w:lang w:eastAsia="es-ES"/>
        </w:rPr>
      </w:pPr>
    </w:p>
    <w:p w:rsidR="00A022CB" w:rsidRPr="00110FC6" w:rsidRDefault="00A022CB" w:rsidP="003B6F48">
      <w:pPr>
        <w:rPr>
          <w:szCs w:val="20"/>
          <w:lang w:eastAsia="es-ES"/>
        </w:rPr>
      </w:pPr>
      <w:r w:rsidRPr="00110FC6">
        <w:rPr>
          <w:szCs w:val="20"/>
          <w:lang w:eastAsia="es-ES"/>
        </w:rPr>
        <w:t xml:space="preserve">Pero el RD 1515/2007, que establece el </w:t>
      </w:r>
      <w:hyperlink r:id="rId27" w:history="1">
        <w:r w:rsidRPr="00110FC6">
          <w:rPr>
            <w:szCs w:val="20"/>
            <w:lang w:eastAsia="es-ES"/>
          </w:rPr>
          <w:t>Plan general de contabilidad de pequeñas y medianas empresas</w:t>
        </w:r>
      </w:hyperlink>
      <w:r w:rsidRPr="00110FC6">
        <w:rPr>
          <w:szCs w:val="20"/>
          <w:lang w:eastAsia="es-ES"/>
        </w:rPr>
        <w:t xml:space="preserve">, en su norma de elaboración de las cuentas anuales 11. ª Empresas de grupo, multigrupo y asociadas, </w:t>
      </w:r>
      <w:r w:rsidR="00FA3EFC" w:rsidRPr="00110FC6">
        <w:rPr>
          <w:szCs w:val="20"/>
          <w:lang w:eastAsia="es-ES"/>
        </w:rPr>
        <w:t>contenidas</w:t>
      </w:r>
      <w:r w:rsidRPr="00110FC6">
        <w:rPr>
          <w:szCs w:val="20"/>
          <w:lang w:eastAsia="es-ES"/>
        </w:rPr>
        <w:t xml:space="preserve"> en la tercera parte del Plan General de Contabilidad de Pymes, no define el concepto de empresa vinculada aunque parece asociarlo al concepto de grupo de empresas. Además dicho RD 1515/2007 define de forma diferente los otros dos conceptos de empresa autónoma y de empresa asociada:</w:t>
      </w:r>
    </w:p>
    <w:p w:rsidR="00A022CB" w:rsidRPr="00110FC6" w:rsidRDefault="00A022CB" w:rsidP="003B6F48">
      <w:pPr>
        <w:rPr>
          <w:szCs w:val="20"/>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“11. ª  Empresas del grupo, multigrupo y asociadas.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 efectos de la presentación de las cuentas anuales de una empresa o sociedad se entenderá que otra empresa forma parte del grupo cuando ambas estén vinculadas por una relación de 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 xml:space="preserve">Se entenderá que una empresa es asociada cuando, sin que se trate de una empresa del grupo, en el sentido señalado anteriormente, la empresa o alguna o algunas de las empresas del grupo en caso de existir éste, incluidas </w:t>
      </w:r>
      <w:r w:rsidRPr="00110FC6">
        <w:rPr>
          <w:rFonts w:ascii="Calibri" w:hAnsi="Calibri" w:cs="Arial"/>
          <w:i/>
          <w:iCs/>
          <w:color w:val="222222"/>
          <w:szCs w:val="24"/>
          <w:lang w:eastAsia="es-ES"/>
        </w:rPr>
        <w:lastRenderedPageBreak/>
        <w:t>las entidades o personas físicas dominantes, ejerzan sobre tal empresa una influencia significativa por tener una participación en ella que, creando con ésta una vinculación duradera, esté destinada a contribuir a su actividad.</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 xml:space="preserve">En este sentido, se entiende que existe influencia significativa en la gestión de otra empresa, cuando se cumplan los dos requisitos siguientes: </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 La empresa o una o varias empresas del grupo, incluidas las entidades o personas físicas dominantes, participan en la empresa, y</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b) Se tenga el poder de intervenir en las decisiones de política financiera y de explotación de la participada, sin llegar a tener el control.</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Asimismo, la existencia de influencia significativa se podrá evidenciar a través de cualquiera de las siguientes vías: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1. Representación en el consejo de administración u órgano equivalente de dirección de la empresa participada;</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2. Participación en los procesos de fijación de políticas;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3. Transacciones de importancia relativa con la participada;</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4. Intercambio de personal directivo; o</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5. Suministro de información técnica esencial.</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Se presumirá, salvo prueba en contrario, que existe influencia significativa cuando la empresa o una o varias empresas del grupo, incluidas las entidades o personas físicas dominantes, posean, al menos, el 20 por 100 de los derechos de voto de otra sociedad.</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Se entenderá por empresa multigrupo aquella que esté gestionada conjuntamente por la empresa o alguna o algunas de las empresas del grupo en caso de existir éste, incluidas las entidades o personas físicas dominantes, y uno o varios terceros ajenos al grupo de empresas”.</w:t>
      </w:r>
    </w:p>
    <w:p w:rsidR="00A022CB" w:rsidRDefault="00A022CB" w:rsidP="003B6F48">
      <w:pPr>
        <w:rPr>
          <w:sz w:val="20"/>
          <w:szCs w:val="20"/>
        </w:rPr>
      </w:pPr>
    </w:p>
    <w:p w:rsidR="00A022CB" w:rsidRDefault="00A022CB" w:rsidP="003B6F48">
      <w:r>
        <w:t xml:space="preserve">Por otra parte, los tres conceptos de empresa autónoma, asociada y vinculada están definido en el artículo 3 del anexo I del </w:t>
      </w:r>
      <w:hyperlink r:id="rId28" w:history="1">
        <w:r>
          <w:rPr>
            <w:rStyle w:val="Hipervnculo"/>
          </w:rPr>
          <w:t>Reglamento (UE) nº 651/2014</w:t>
        </w:r>
      </w:hyperlink>
      <w:r>
        <w:t xml:space="preserve"> de la Comisión de 17 de junio de 2014 por el que se declaran determinadas categorías de ayudas compatibles con el mercado interior en aplicación de los artículos 107 y 108 del Tratado. Si bien la redacción es la misma que en la Recomendación de la Comisión citada más arriba. Y esa redacción es:</w:t>
      </w:r>
    </w:p>
    <w:p w:rsidR="00A022CB" w:rsidRDefault="00A022CB" w:rsidP="003B6F48"/>
    <w:p w:rsidR="00A022CB" w:rsidRPr="00110FC6" w:rsidRDefault="00A022CB" w:rsidP="00180CB3">
      <w:pPr>
        <w:ind w:left="567" w:right="993"/>
        <w:outlineLvl w:val="0"/>
        <w:rPr>
          <w:rFonts w:ascii="Calibri" w:hAnsi="Calibri" w:cs="Arial"/>
          <w:i/>
          <w:iCs/>
          <w:color w:val="222222"/>
          <w:szCs w:val="24"/>
          <w:lang w:eastAsia="es-ES"/>
        </w:rPr>
      </w:pPr>
      <w:r w:rsidRPr="00110FC6">
        <w:rPr>
          <w:rFonts w:ascii="Calibri" w:hAnsi="Calibri" w:cs="Arial"/>
          <w:i/>
          <w:iCs/>
          <w:color w:val="222222"/>
          <w:szCs w:val="24"/>
          <w:lang w:eastAsia="es-ES"/>
        </w:rPr>
        <w:t>“Artículo 3</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Tipos de empresas considerados para el cálculo de los efectivos y los importes financieros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1. Es una «empresa autónoma» la que no puede calificarse ni como empresa asociada a tenor del apartado 2, ni como empresa vinculada a tenor del apartado 3.</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 xml:space="preserve">2. Son «empresas asociadas» todas las empresas a las que no se puede calificar como empresas vinculadas a tenor del apartado 3 y entre las cuales existe la relación siguiente: una empresa (empresa participante) posee, por </w:t>
      </w:r>
      <w:r w:rsidRPr="00110FC6">
        <w:rPr>
          <w:rFonts w:ascii="Calibri" w:hAnsi="Calibri" w:cs="Arial"/>
          <w:i/>
          <w:iCs/>
          <w:color w:val="222222"/>
          <w:szCs w:val="24"/>
          <w:lang w:eastAsia="es-ES"/>
        </w:rPr>
        <w:lastRenderedPageBreak/>
        <w:t>sí sola o conjuntamente con una o más empresas vinculadas, a tenor del apartado 3, el 25 % o más del capital o de los derechos de voto de otra empresa (empresa participada).</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Una empresa podrá, no obstante, recibir la calificación de autónoma, sin empresas asociadas, aunque se alcance o se supere el límite máximo del 25 %, cuando estén presentes las categorías de inversores siguientes, y a condición de que entre estos, individual o conjuntamente, y la empresa en cuestión no existan los vínculos descritos en el apartado 3:</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 sociedades públicas de participación, sociedades de capital riesgo, personas físicas o grupos de personas físicas que realicen una actividad regular de inversión en capital riesgo (inversores providenciales o business</w:t>
      </w:r>
      <w:r w:rsidR="001D6D11">
        <w:rPr>
          <w:rFonts w:ascii="Calibri" w:hAnsi="Calibri" w:cs="Arial"/>
          <w:i/>
          <w:iCs/>
          <w:color w:val="222222"/>
          <w:szCs w:val="24"/>
          <w:lang w:eastAsia="es-ES"/>
        </w:rPr>
        <w:t xml:space="preserve"> </w:t>
      </w:r>
      <w:r w:rsidRPr="00110FC6">
        <w:rPr>
          <w:rFonts w:ascii="Calibri" w:hAnsi="Calibri" w:cs="Arial"/>
          <w:i/>
          <w:iCs/>
          <w:color w:val="222222"/>
          <w:szCs w:val="24"/>
          <w:lang w:eastAsia="es-ES"/>
        </w:rPr>
        <w:t>angels) e inviertan fondos propios en empresas sin cotización bursátil, siempre y cuando la inversión de dichos inversores providenciales en la misma empresa sea inferior a 1 250 000 EUR;</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b) universidades o centros de investigación sin fines lucrativos;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c) inversores institucionales, incluidos los fondos de desarrollo regional;</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d) autoridades locales autónomas con un presupuesto anual de menos de 10 millones EUR y una población inferior a 5 000 habitantes.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3. Son «empresas vinculadas» las empresas entre las cuales existe alguna de las siguientes relaciones:</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 una empresa posee la mayoría de los derechos de voto de los accionistas o socios de otra empresa;</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b) una empresa tiene derecho a nombrar o revocar a la mayoría de los miembros del órgano de administración, dirección o control de otra empresa;</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c) una empresa tiene derecho a ejercer una influencia dominante sobre otra, en virtud de un contrato celebrado con ella o de una cláusula estatutaria de la segunda empresa;</w:t>
      </w: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d) una empresa, accionista de otra o asociada a otra, controla sola, en virtud de un acuerdo celebrado con otros accionistas o socios de la segunda empresa, la mayoría de los derechos de voto de sus accionistas o socios.</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Se presumirá que no existe influencia dominante cuando los inversores enumerados en el apartado 2, párrafo segundo, no tengan implicación directa o indirecta en la gestión de la empresa en cuestión, sin perjuicio de los derechos que les correspondan en su calidad de accionistas.</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Las empresas que mantengan cualquiera de las relaciones contempladas en el párrafo primero a través de otra u otras empresas, o con los inversores enumerados en el apartado 2, se considerarán también vinculadas.</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Asimismo, se considerarán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lastRenderedPageBreak/>
        <w:t>Se considerará «mercado contiguo» el mercado de un producto o servicio situado en una posición inmediatamente anterior o posterior a la del mercado en cuestión.</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4. A excepción de los casos citados en el apartado 2, párrafo segundo, una empresa no podrá ser considerada PYME si el 25 % o más de su capital o de sus derechos de voto están controlados, directa o indirectamente, por uno o más organismos públicos, conjunta o individualmente.</w:t>
      </w:r>
    </w:p>
    <w:p w:rsidR="00A022CB" w:rsidRPr="00110FC6" w:rsidRDefault="00A022CB" w:rsidP="003B6F48">
      <w:pPr>
        <w:ind w:left="567" w:right="993"/>
        <w:rPr>
          <w:rFonts w:ascii="Calibri" w:hAnsi="Calibri" w:cs="Arial"/>
          <w:i/>
          <w:iCs/>
          <w:color w:val="222222"/>
          <w:szCs w:val="24"/>
          <w:lang w:eastAsia="es-ES"/>
        </w:rPr>
      </w:pPr>
    </w:p>
    <w:p w:rsidR="00A022CB" w:rsidRPr="00110FC6" w:rsidRDefault="00A022CB" w:rsidP="003B6F48">
      <w:pPr>
        <w:ind w:left="567" w:right="993"/>
        <w:rPr>
          <w:rFonts w:ascii="Calibri" w:hAnsi="Calibri" w:cs="Arial"/>
          <w:i/>
          <w:iCs/>
          <w:color w:val="222222"/>
          <w:szCs w:val="24"/>
          <w:lang w:eastAsia="es-ES"/>
        </w:rPr>
      </w:pPr>
      <w:r w:rsidRPr="00110FC6">
        <w:rPr>
          <w:rFonts w:ascii="Calibri" w:hAnsi="Calibri" w:cs="Arial"/>
          <w:i/>
          <w:iCs/>
          <w:color w:val="222222"/>
          <w:szCs w:val="24"/>
          <w:lang w:eastAsia="es-ES"/>
        </w:rPr>
        <w:t>5. Las empresas podrán efectuar una declaración relativa a su calificación como empresa autónoma, asociada o vinculada, así como a los datos relativos a los límites enunciados en el artículo 2. Podrá efectuarse esta declaración aunque el capital esté distribuido de tal forma que no se pueda determinar con precisión quién lo posee, en cuyo caso la empresa podrá declarar de buena fe que puede tener la presunción legítima de que el 25 % o más de su capital no pertenece a otra empresa ni lo detenta conjuntamente con empresas vinculadas entre sí. Tales declaraciones no eximirán de los controles y verificaciones previstos por las normativas nacionales o de la Unión”.</w:t>
      </w:r>
    </w:p>
    <w:p w:rsidR="00A022CB" w:rsidRDefault="00A022CB" w:rsidP="003B6F48">
      <w:pPr>
        <w:rPr>
          <w:rFonts w:ascii="Calibri" w:hAnsi="Calibri"/>
          <w:i/>
          <w:iCs/>
          <w:color w:val="222222"/>
          <w:szCs w:val="24"/>
        </w:rPr>
      </w:pPr>
    </w:p>
    <w:p w:rsidR="00A022CB" w:rsidRDefault="00A022CB" w:rsidP="003B6F48">
      <w:pPr>
        <w:rPr>
          <w:sz w:val="20"/>
          <w:szCs w:val="20"/>
        </w:rPr>
      </w:pPr>
      <w:r>
        <w:t>Entendemos que si nos atenemos a la definición de orden de bases, para saber si una empresa es elegible hay que acudir a la definición del RD 1515/2007, y descartar las multiempresas, los grupos de empresas y las empresas asociadas. Sin embargo las casillas a marcar en el anexo IV no se corresponden con dichas categorías.</w:t>
      </w:r>
    </w:p>
    <w:p w:rsidR="00A022CB" w:rsidRDefault="00A022CB" w:rsidP="003B6F48"/>
    <w:p w:rsidR="00A022CB" w:rsidRDefault="00A022CB" w:rsidP="003B6F48">
      <w:r>
        <w:t>Es necesario sentar un criterio común a todos los Grupos: o cambiar el anexo IV de la solicitud para señalar el tipo de beneficiario como empresa autónoma, multiempresa, grupo de empresas o empresa asociada y no como autónoma, asociada o vinculada.</w:t>
      </w:r>
    </w:p>
    <w:p w:rsidR="00A022CB" w:rsidRDefault="00A022CB" w:rsidP="003B6F48"/>
    <w:p w:rsidR="00A022CB" w:rsidRDefault="00A022CB" w:rsidP="00180CB3">
      <w:pPr>
        <w:outlineLvl w:val="0"/>
        <w:rPr>
          <w:rFonts w:cs="Arial"/>
          <w:bCs/>
          <w:color w:val="00B050"/>
          <w:szCs w:val="24"/>
        </w:rPr>
      </w:pPr>
      <w:r w:rsidRPr="006A2E00">
        <w:rPr>
          <w:rFonts w:cs="Arial"/>
          <w:bCs/>
          <w:color w:val="00B050"/>
          <w:szCs w:val="24"/>
        </w:rPr>
        <w:t xml:space="preserve">N. de RADR: </w:t>
      </w:r>
      <w:r>
        <w:rPr>
          <w:rFonts w:cs="Arial"/>
          <w:bCs/>
          <w:color w:val="00B050"/>
          <w:szCs w:val="24"/>
        </w:rPr>
        <w:t xml:space="preserve">se incluye un sistema en </w:t>
      </w:r>
      <w:r w:rsidRPr="006A2E00">
        <w:rPr>
          <w:rFonts w:cs="Arial"/>
          <w:bCs/>
          <w:color w:val="00B050"/>
          <w:szCs w:val="24"/>
        </w:rPr>
        <w:t xml:space="preserve">la versión </w:t>
      </w:r>
      <w:r>
        <w:rPr>
          <w:rFonts w:cs="Arial"/>
          <w:bCs/>
          <w:color w:val="00B050"/>
          <w:szCs w:val="24"/>
        </w:rPr>
        <w:t xml:space="preserve">3 </w:t>
      </w:r>
      <w:r w:rsidRPr="006A2E00">
        <w:rPr>
          <w:rFonts w:cs="Arial"/>
          <w:bCs/>
          <w:color w:val="00B050"/>
          <w:szCs w:val="24"/>
        </w:rPr>
        <w:t>del Manual de procedimiento.</w:t>
      </w:r>
    </w:p>
    <w:p w:rsidR="00A022CB" w:rsidRDefault="00A022CB" w:rsidP="003B6F48">
      <w:pPr>
        <w:rPr>
          <w:rFonts w:cs="Arial"/>
          <w:szCs w:val="24"/>
        </w:rPr>
      </w:pPr>
    </w:p>
    <w:p w:rsidR="00A022CB" w:rsidRDefault="00A022CB" w:rsidP="006B37D8">
      <w:pPr>
        <w:pStyle w:val="Estilo3"/>
      </w:pPr>
      <w:r w:rsidRPr="006B37D8">
        <w:t>REGULACIÓN DEL AUTOEMPLEO EN LA VERSIÓN 3 DEL MANUAL DE</w:t>
      </w:r>
      <w:r w:rsidR="00C03728">
        <w:t xml:space="preserve"> </w:t>
      </w:r>
      <w:r w:rsidRPr="006B37D8">
        <w:t>PROCEDIMIENTO</w:t>
      </w:r>
    </w:p>
    <w:p w:rsidR="00A022CB" w:rsidRPr="006B37D8" w:rsidRDefault="00A022CB" w:rsidP="006B37D8">
      <w:pPr>
        <w:pStyle w:val="Estilo3"/>
      </w:pPr>
      <w:r>
        <w:t>Página 22 de la versión 3 del Manual de procedimiento</w:t>
      </w:r>
    </w:p>
    <w:p w:rsidR="00DF51DE" w:rsidRPr="00881782" w:rsidRDefault="00DF51DE" w:rsidP="00DF51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B6F48">
      <w:pPr>
        <w:rPr>
          <w:rFonts w:cs="Arial"/>
          <w:szCs w:val="24"/>
        </w:rPr>
      </w:pPr>
    </w:p>
    <w:p w:rsidR="00A022CB" w:rsidRDefault="00A022CB" w:rsidP="003B6F48">
      <w:pPr>
        <w:rPr>
          <w:rFonts w:cs="Arial"/>
          <w:szCs w:val="24"/>
        </w:rPr>
      </w:pPr>
      <w:r>
        <w:rPr>
          <w:rFonts w:cs="Arial"/>
          <w:szCs w:val="24"/>
        </w:rPr>
        <w:t>En la página 22 de la versión 3 del Manual de procedimiento pone:</w:t>
      </w:r>
    </w:p>
    <w:p w:rsidR="00A022CB" w:rsidRDefault="00A022CB" w:rsidP="006B37D8">
      <w:pPr>
        <w:rPr>
          <w:b/>
          <w:szCs w:val="24"/>
        </w:rPr>
      </w:pPr>
    </w:p>
    <w:p w:rsidR="00A022CB" w:rsidRPr="006B37D8" w:rsidRDefault="00A022CB" w:rsidP="00180CB3">
      <w:pPr>
        <w:ind w:left="709" w:right="567"/>
        <w:outlineLvl w:val="0"/>
        <w:rPr>
          <w:rFonts w:ascii="Calibri" w:hAnsi="Calibri"/>
          <w:b/>
          <w:i/>
          <w:szCs w:val="24"/>
        </w:rPr>
      </w:pPr>
      <w:r>
        <w:rPr>
          <w:rFonts w:ascii="Calibri" w:hAnsi="Calibri"/>
          <w:b/>
          <w:i/>
          <w:szCs w:val="24"/>
        </w:rPr>
        <w:t>“</w:t>
      </w:r>
      <w:r w:rsidRPr="006B37D8">
        <w:rPr>
          <w:rFonts w:ascii="Calibri" w:hAnsi="Calibri"/>
          <w:b/>
          <w:i/>
          <w:szCs w:val="24"/>
        </w:rPr>
        <w:t>Autoempleo:</w:t>
      </w:r>
    </w:p>
    <w:p w:rsidR="00A022CB" w:rsidRPr="006B37D8" w:rsidRDefault="00A022CB" w:rsidP="006B37D8">
      <w:pPr>
        <w:ind w:left="709" w:right="567"/>
        <w:rPr>
          <w:rFonts w:ascii="Calibri" w:hAnsi="Calibri"/>
          <w:i/>
          <w:szCs w:val="24"/>
        </w:rPr>
      </w:pPr>
    </w:p>
    <w:p w:rsidR="00A022CB" w:rsidRPr="006B37D8" w:rsidRDefault="00A022CB" w:rsidP="006B37D8">
      <w:pPr>
        <w:ind w:left="709" w:right="567"/>
        <w:rPr>
          <w:rFonts w:ascii="Calibri" w:hAnsi="Calibri"/>
          <w:i/>
          <w:szCs w:val="24"/>
        </w:rPr>
      </w:pPr>
      <w:r w:rsidRPr="006B37D8">
        <w:rPr>
          <w:rFonts w:ascii="Calibri" w:hAnsi="Calibri"/>
          <w:i/>
          <w:szCs w:val="24"/>
        </w:rPr>
        <w:t xml:space="preserve">Existe la posibilidad de que el promotor realice trabajos propios en la iniciativa de su proyecto y que no puede justificar por factura. </w:t>
      </w:r>
    </w:p>
    <w:p w:rsidR="00A022CB" w:rsidRPr="006B37D8" w:rsidRDefault="00A022CB" w:rsidP="006B37D8">
      <w:pPr>
        <w:ind w:left="709" w:right="567"/>
        <w:rPr>
          <w:rFonts w:ascii="Calibri" w:hAnsi="Calibri"/>
          <w:i/>
          <w:szCs w:val="24"/>
        </w:rPr>
      </w:pPr>
    </w:p>
    <w:p w:rsidR="00A022CB" w:rsidRPr="006B37D8" w:rsidRDefault="00A022CB" w:rsidP="006B37D8">
      <w:pPr>
        <w:ind w:left="709" w:right="567"/>
        <w:rPr>
          <w:rFonts w:ascii="Calibri" w:hAnsi="Calibri"/>
          <w:i/>
          <w:szCs w:val="24"/>
        </w:rPr>
      </w:pPr>
      <w:r w:rsidRPr="006B37D8">
        <w:rPr>
          <w:rFonts w:ascii="Calibri" w:hAnsi="Calibri"/>
          <w:i/>
          <w:szCs w:val="24"/>
        </w:rPr>
        <w:t>Para la justificación de estos trabajos, el promotor deberá realizar una declaración de los trabajos realizados, detallando el tiempo empleado y, en su caso, la maquinaria utilizada.</w:t>
      </w:r>
    </w:p>
    <w:p w:rsidR="00A022CB" w:rsidRPr="006B37D8" w:rsidRDefault="00A022CB" w:rsidP="006B37D8">
      <w:pPr>
        <w:ind w:left="709" w:right="567"/>
        <w:rPr>
          <w:rFonts w:ascii="Calibri" w:hAnsi="Calibri"/>
          <w:i/>
          <w:szCs w:val="24"/>
        </w:rPr>
      </w:pPr>
    </w:p>
    <w:p w:rsidR="00A022CB" w:rsidRPr="006B37D8" w:rsidRDefault="00A022CB" w:rsidP="006B37D8">
      <w:pPr>
        <w:ind w:left="709" w:right="567"/>
        <w:rPr>
          <w:rFonts w:ascii="Calibri" w:hAnsi="Calibri"/>
          <w:i/>
          <w:szCs w:val="24"/>
        </w:rPr>
      </w:pPr>
      <w:r w:rsidRPr="006B37D8">
        <w:rPr>
          <w:rFonts w:ascii="Calibri" w:hAnsi="Calibri"/>
          <w:i/>
          <w:szCs w:val="24"/>
        </w:rPr>
        <w:lastRenderedPageBreak/>
        <w:t>El importe máximo de este concepto no podrá superar el 10 % del presupuesto elegible.</w:t>
      </w:r>
    </w:p>
    <w:p w:rsidR="00A022CB" w:rsidRPr="006B37D8" w:rsidRDefault="00A022CB" w:rsidP="006B37D8">
      <w:pPr>
        <w:ind w:left="709" w:right="567"/>
        <w:rPr>
          <w:rFonts w:ascii="Calibri" w:hAnsi="Calibri"/>
          <w:i/>
          <w:szCs w:val="24"/>
        </w:rPr>
      </w:pPr>
    </w:p>
    <w:p w:rsidR="00A022CB" w:rsidRDefault="00A022CB" w:rsidP="006B37D8">
      <w:pPr>
        <w:ind w:left="709" w:right="567"/>
        <w:rPr>
          <w:rFonts w:cs="Arial"/>
          <w:szCs w:val="24"/>
        </w:rPr>
      </w:pPr>
      <w:r w:rsidRPr="006B37D8">
        <w:rPr>
          <w:rFonts w:ascii="Calibri" w:hAnsi="Calibri"/>
          <w:i/>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r>
        <w:rPr>
          <w:rFonts w:ascii="Calibri" w:hAnsi="Calibri"/>
          <w:i/>
          <w:szCs w:val="24"/>
        </w:rPr>
        <w:t>”</w:t>
      </w:r>
      <w:r w:rsidRPr="006B37D8">
        <w:rPr>
          <w:rFonts w:ascii="Calibri" w:hAnsi="Calibri"/>
          <w:i/>
          <w:szCs w:val="24"/>
        </w:rPr>
        <w:t>.</w:t>
      </w:r>
    </w:p>
    <w:p w:rsidR="00A022CB" w:rsidRDefault="00A022CB" w:rsidP="003B6F48">
      <w:pPr>
        <w:rPr>
          <w:rFonts w:cs="Arial"/>
          <w:szCs w:val="24"/>
        </w:rPr>
      </w:pPr>
    </w:p>
    <w:p w:rsidR="00A022CB" w:rsidRPr="00426A4D" w:rsidRDefault="00A022CB" w:rsidP="003B6F48">
      <w:pPr>
        <w:rPr>
          <w:rFonts w:cs="Arial"/>
          <w:color w:val="FF0000"/>
          <w:szCs w:val="24"/>
        </w:rPr>
      </w:pPr>
      <w:r w:rsidRPr="00426A4D">
        <w:rPr>
          <w:rFonts w:cs="Arial"/>
          <w:color w:val="FF0000"/>
          <w:szCs w:val="24"/>
        </w:rPr>
        <w:t xml:space="preserve">DGA revisa esta regulación del autoempleo, pero </w:t>
      </w:r>
      <w:r>
        <w:rPr>
          <w:rFonts w:cs="Arial"/>
          <w:color w:val="FF0000"/>
          <w:szCs w:val="24"/>
        </w:rPr>
        <w:t xml:space="preserve">en principio </w:t>
      </w:r>
      <w:r w:rsidRPr="00426A4D">
        <w:rPr>
          <w:rFonts w:cs="Arial"/>
          <w:color w:val="FF0000"/>
          <w:szCs w:val="24"/>
        </w:rPr>
        <w:t>parece claro que esta regulación del Manual de procedimiento afecta solo a la cooperación entre particulares.</w:t>
      </w:r>
    </w:p>
    <w:p w:rsidR="00A022CB" w:rsidRDefault="00A022CB" w:rsidP="003B6F48">
      <w:pPr>
        <w:rPr>
          <w:rFonts w:cs="Arial"/>
          <w:szCs w:val="24"/>
        </w:rPr>
      </w:pPr>
    </w:p>
    <w:p w:rsidR="00A022CB" w:rsidRDefault="00A022CB" w:rsidP="003B6F48">
      <w:pPr>
        <w:rPr>
          <w:rFonts w:cs="Arial"/>
          <w:color w:val="00B050"/>
          <w:szCs w:val="20"/>
        </w:rPr>
      </w:pPr>
      <w:r w:rsidRPr="006745F0">
        <w:rPr>
          <w:rFonts w:cs="Arial"/>
          <w:color w:val="00B050"/>
          <w:szCs w:val="20"/>
        </w:rPr>
        <w:t>N. de RADR: La versión 4 (versión 1 oficial) del Manual de procedimiento incluye una aclaración al respecto</w:t>
      </w:r>
      <w:r>
        <w:rPr>
          <w:rFonts w:cs="Arial"/>
          <w:color w:val="00B050"/>
          <w:szCs w:val="20"/>
        </w:rPr>
        <w:t>.</w:t>
      </w:r>
    </w:p>
    <w:p w:rsidR="00A022CB" w:rsidRDefault="00A022CB" w:rsidP="003B6F48">
      <w:pPr>
        <w:rPr>
          <w:rFonts w:cs="Arial"/>
          <w:szCs w:val="24"/>
        </w:rPr>
      </w:pPr>
    </w:p>
    <w:p w:rsidR="00A022CB" w:rsidRPr="008F4262" w:rsidRDefault="00A022CB" w:rsidP="00180CB3">
      <w:pPr>
        <w:shd w:val="clear" w:color="auto" w:fill="D9D9D9"/>
        <w:autoSpaceDE w:val="0"/>
        <w:autoSpaceDN w:val="0"/>
        <w:adjustRightInd w:val="0"/>
        <w:outlineLvl w:val="0"/>
        <w:rPr>
          <w:rFonts w:cs="Arial"/>
          <w:szCs w:val="24"/>
        </w:rPr>
      </w:pPr>
      <w:bookmarkStart w:id="342" w:name="ProcIVAIntracomunitario"/>
      <w:bookmarkEnd w:id="342"/>
      <w:r w:rsidRPr="008F4262">
        <w:rPr>
          <w:rFonts w:cs="Arial"/>
          <w:szCs w:val="24"/>
        </w:rPr>
        <w:t>TRATAMIENTO DEL I</w:t>
      </w:r>
      <w:r>
        <w:rPr>
          <w:rFonts w:cs="Arial"/>
          <w:szCs w:val="24"/>
        </w:rPr>
        <w:t>VA INTRACOMUNITARIO EN PROYECTO</w:t>
      </w:r>
    </w:p>
    <w:p w:rsidR="0042401F" w:rsidRDefault="0042401F"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sidR="009D2E3A">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53E6A" w:rsidRPr="00881782" w:rsidRDefault="00353E6A"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rsidR="00A022CB" w:rsidRDefault="00A022CB" w:rsidP="0042401F">
      <w:pPr>
        <w:rPr>
          <w:noProof/>
        </w:rPr>
      </w:pPr>
    </w:p>
    <w:p w:rsidR="00A022CB" w:rsidRPr="008F4262" w:rsidRDefault="00A022CB"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rsidR="00A022CB" w:rsidRDefault="00A022CB" w:rsidP="0040461C">
      <w:pPr>
        <w:rPr>
          <w:rFonts w:cs="Arial"/>
          <w:szCs w:val="20"/>
        </w:rPr>
      </w:pPr>
    </w:p>
    <w:p w:rsidR="00A022CB" w:rsidRPr="008F4262" w:rsidRDefault="00A022CB" w:rsidP="0040461C">
      <w:pPr>
        <w:rPr>
          <w:rFonts w:cs="Arial"/>
          <w:szCs w:val="20"/>
        </w:rPr>
      </w:pPr>
      <w:r w:rsidRPr="008F4262">
        <w:rPr>
          <w:rFonts w:cs="Arial"/>
          <w:szCs w:val="20"/>
        </w:rPr>
        <w:t>¿Se ha de contemplar la inversión sin IVA donde pone con IVA, ya que no lo va a pagar?</w:t>
      </w:r>
    </w:p>
    <w:p w:rsidR="00A022CB" w:rsidRDefault="00A022CB" w:rsidP="0040461C">
      <w:pPr>
        <w:rPr>
          <w:rFonts w:cs="Arial"/>
          <w:szCs w:val="20"/>
        </w:rPr>
      </w:pPr>
    </w:p>
    <w:p w:rsidR="00A022CB" w:rsidRPr="008F4262" w:rsidRDefault="00A022CB" w:rsidP="0040461C">
      <w:pPr>
        <w:rPr>
          <w:rFonts w:cs="Arial"/>
          <w:szCs w:val="20"/>
        </w:rPr>
      </w:pPr>
      <w:r w:rsidRPr="008F4262">
        <w:rPr>
          <w:rFonts w:cs="Arial"/>
          <w:szCs w:val="20"/>
        </w:rPr>
        <w:t>¿Sería mejor incluirlos en el capítulo “Otros Maquinaria sin IVA”, porque si se mete con los demás se le sumará el 21% de IVA automáticamente?</w:t>
      </w:r>
    </w:p>
    <w:p w:rsidR="00A022CB" w:rsidRDefault="00A022CB" w:rsidP="0040461C">
      <w:pPr>
        <w:rPr>
          <w:rFonts w:cs="Arial"/>
          <w:szCs w:val="20"/>
        </w:rPr>
      </w:pPr>
    </w:p>
    <w:p w:rsidR="00A022CB" w:rsidRDefault="00A022CB" w:rsidP="00180CB3">
      <w:pPr>
        <w:outlineLvl w:val="0"/>
        <w:rPr>
          <w:rFonts w:cs="Arial"/>
          <w:color w:val="FF0000"/>
          <w:szCs w:val="20"/>
        </w:rPr>
      </w:pP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rsidR="00A022CB" w:rsidRDefault="00A022CB" w:rsidP="0040461C">
      <w:pPr>
        <w:rPr>
          <w:rFonts w:cs="Arial"/>
          <w:color w:val="FF0000"/>
          <w:szCs w:val="20"/>
        </w:rPr>
      </w:pPr>
    </w:p>
    <w:p w:rsidR="00A022CB" w:rsidRPr="006745F0" w:rsidRDefault="00A022CB" w:rsidP="0040461C">
      <w:pPr>
        <w:rPr>
          <w:rFonts w:cs="Arial"/>
          <w:color w:val="00B050"/>
          <w:szCs w:val="20"/>
        </w:rPr>
      </w:pPr>
      <w:r w:rsidRPr="006745F0">
        <w:rPr>
          <w:rFonts w:cs="Arial"/>
          <w:color w:val="00B050"/>
          <w:szCs w:val="20"/>
        </w:rPr>
        <w:t>N. de RADR: La versión 4 (versión 1 oficial) del Manual de procedimiento incluye una aclaración al respecto:</w:t>
      </w:r>
    </w:p>
    <w:p w:rsidR="00A022CB" w:rsidRDefault="00A022CB" w:rsidP="0040461C">
      <w:pPr>
        <w:rPr>
          <w:rFonts w:cs="Arial"/>
          <w:color w:val="00B050"/>
          <w:szCs w:val="20"/>
        </w:rPr>
      </w:pPr>
    </w:p>
    <w:p w:rsidR="00A022CB" w:rsidRPr="006745F0" w:rsidRDefault="00A022CB" w:rsidP="0073340A">
      <w:pPr>
        <w:numPr>
          <w:ilvl w:val="2"/>
          <w:numId w:val="21"/>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rsidR="00A022CB" w:rsidRPr="006745F0" w:rsidRDefault="00A022CB"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rsidR="00A022CB" w:rsidRPr="006745F0" w:rsidRDefault="00A022CB" w:rsidP="006745F0">
      <w:pPr>
        <w:ind w:left="709" w:right="567"/>
        <w:rPr>
          <w:rFonts w:ascii="Calibri" w:hAnsi="Calibri"/>
          <w:i/>
          <w:color w:val="00B050"/>
          <w:szCs w:val="24"/>
        </w:rPr>
      </w:pPr>
    </w:p>
    <w:p w:rsidR="00A022CB" w:rsidRPr="006745F0" w:rsidRDefault="00A022CB"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rsidR="00A022CB" w:rsidRDefault="00A022CB" w:rsidP="003B6F48">
      <w:pPr>
        <w:rPr>
          <w:rFonts w:cs="Arial"/>
          <w:szCs w:val="24"/>
        </w:rPr>
      </w:pPr>
    </w:p>
    <w:p w:rsidR="00A022CB" w:rsidRDefault="00A022CB" w:rsidP="003E6D45">
      <w:pPr>
        <w:shd w:val="clear" w:color="auto" w:fill="D9D9D9"/>
        <w:autoSpaceDE w:val="0"/>
        <w:autoSpaceDN w:val="0"/>
        <w:adjustRightInd w:val="0"/>
        <w:rPr>
          <w:rFonts w:cs="Arial"/>
          <w:szCs w:val="24"/>
        </w:rPr>
      </w:pPr>
      <w:bookmarkStart w:id="343" w:name="ProcEmpresasVinculadasAlmazarasVentaAcei"/>
      <w:bookmarkEnd w:id="343"/>
      <w:r>
        <w:rPr>
          <w:rFonts w:cs="Arial"/>
          <w:szCs w:val="24"/>
        </w:rPr>
        <w:t>LÍMITES DE TAMAÑO Y DE MÍNIMIS EN DOS MICROEMPRESAS QUE SON PROPIEDAD DE LOS MISMOS FAMILIARES</w:t>
      </w:r>
    </w:p>
    <w:p w:rsidR="0042401F" w:rsidRPr="00881782" w:rsidRDefault="0042401F"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A10A1" w:rsidRDefault="00FA10A1" w:rsidP="00FA10A1">
      <w:pPr>
        <w:rPr>
          <w:sz w:val="16"/>
          <w:szCs w:val="16"/>
        </w:rPr>
      </w:pPr>
      <w:r>
        <w:rPr>
          <w:sz w:val="16"/>
          <w:szCs w:val="16"/>
        </w:rPr>
        <w:lastRenderedPageBreak/>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A022CB" w:rsidRDefault="00A022CB" w:rsidP="003E6D45">
      <w:pPr>
        <w:rPr>
          <w:rFonts w:cs="Arial"/>
          <w:szCs w:val="24"/>
        </w:rPr>
      </w:pPr>
    </w:p>
    <w:p w:rsidR="00A022CB" w:rsidRDefault="00A022CB"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empresa solicitante (tanto los datos del número de trabajadores y de facturación, por un lado, como, por otro lado, las ayudas de mínimis acumuladas)? </w:t>
      </w:r>
    </w:p>
    <w:p w:rsidR="00A022CB" w:rsidRDefault="00A022CB" w:rsidP="003E6D45"/>
    <w:p w:rsidR="00A022CB" w:rsidRDefault="00A022CB" w:rsidP="00180CB3">
      <w:pPr>
        <w:outlineLvl w:val="0"/>
        <w:rPr>
          <w:rFonts w:cs="Arial"/>
          <w:szCs w:val="24"/>
        </w:rPr>
      </w:pP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rsidR="00A022CB" w:rsidRDefault="00A022CB" w:rsidP="003B6F48">
      <w:pPr>
        <w:rPr>
          <w:rFonts w:cs="Arial"/>
          <w:szCs w:val="24"/>
        </w:rPr>
      </w:pPr>
    </w:p>
    <w:p w:rsidR="00A022CB" w:rsidRPr="008F4262" w:rsidRDefault="00A022CB" w:rsidP="003E6D45">
      <w:pPr>
        <w:shd w:val="clear" w:color="auto" w:fill="D9D9D9"/>
        <w:autoSpaceDE w:val="0"/>
        <w:autoSpaceDN w:val="0"/>
        <w:adjustRightInd w:val="0"/>
        <w:rPr>
          <w:rFonts w:cs="Arial"/>
          <w:szCs w:val="24"/>
        </w:rPr>
      </w:pPr>
      <w:bookmarkStart w:id="344" w:name="ProcEntePúblicoNoObligadoAPlanRacionaliz"/>
      <w:bookmarkEnd w:id="344"/>
      <w:r w:rsidRPr="008F4262">
        <w:rPr>
          <w:rFonts w:cs="Arial"/>
          <w:szCs w:val="24"/>
        </w:rPr>
        <w:t>SI ES OBLIGADO PRESENTAR EL PLAN DE RACIONALIZACIÓN POR UNA ENTIDAD LOC</w:t>
      </w:r>
      <w:r>
        <w:rPr>
          <w:rFonts w:cs="Arial"/>
          <w:szCs w:val="24"/>
        </w:rPr>
        <w:t>AL A LA QUE NO LE OBLIGA LA LEY</w:t>
      </w:r>
    </w:p>
    <w:p w:rsidR="00D14405" w:rsidRPr="00881782" w:rsidRDefault="00D14405"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A10A1" w:rsidRDefault="00FA10A1"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A022CB" w:rsidRPr="008F4262" w:rsidRDefault="00A022CB" w:rsidP="003E6D45">
      <w:pPr>
        <w:rPr>
          <w:rFonts w:cs="Arial"/>
          <w:szCs w:val="20"/>
        </w:rPr>
      </w:pPr>
    </w:p>
    <w:p w:rsidR="00A022CB" w:rsidRPr="008F4262" w:rsidRDefault="00A022CB"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A022CB" w:rsidRPr="008F4262" w:rsidRDefault="00A022CB" w:rsidP="003E6D45">
      <w:pPr>
        <w:rPr>
          <w:rFonts w:cs="Arial"/>
          <w:szCs w:val="20"/>
        </w:rPr>
      </w:pPr>
    </w:p>
    <w:p w:rsidR="00A022CB" w:rsidRPr="008F4262" w:rsidRDefault="00A022CB" w:rsidP="003E6D45">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A022CB" w:rsidRDefault="00A022CB" w:rsidP="003E6D45">
      <w:pPr>
        <w:rPr>
          <w:rFonts w:cs="Arial"/>
          <w:szCs w:val="20"/>
        </w:rPr>
      </w:pPr>
    </w:p>
    <w:p w:rsidR="00A022CB" w:rsidRPr="003E6D45" w:rsidRDefault="00A022CB" w:rsidP="00180CB3">
      <w:pPr>
        <w:outlineLvl w:val="0"/>
        <w:rPr>
          <w:rFonts w:cs="Arial"/>
          <w:color w:val="FF0000"/>
          <w:szCs w:val="20"/>
        </w:rPr>
      </w:pP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A022CB" w:rsidRDefault="00A022CB" w:rsidP="003B6F48">
      <w:pPr>
        <w:rPr>
          <w:rFonts w:cs="Arial"/>
          <w:szCs w:val="24"/>
        </w:rPr>
      </w:pPr>
    </w:p>
    <w:p w:rsidR="00A022CB" w:rsidRPr="004815D7" w:rsidRDefault="00A022CB" w:rsidP="00B701E8">
      <w:pPr>
        <w:shd w:val="clear" w:color="auto" w:fill="D9D9D9"/>
        <w:rPr>
          <w:noProof/>
        </w:rPr>
      </w:pPr>
      <w:bookmarkStart w:id="345" w:name="ProcCoop11ContabilidadAnalítica"/>
      <w:bookmarkEnd w:id="345"/>
      <w:r w:rsidRPr="004815D7">
        <w:rPr>
          <w:noProof/>
        </w:rPr>
        <w:t>COOPERACIÓN ENTRE PARTICULARES: CONCRETAR EL NIVEL DE EXIGENCIA DE LA CONTABILID</w:t>
      </w:r>
      <w:r>
        <w:rPr>
          <w:noProof/>
        </w:rPr>
        <w:t>AD SEPARADA A LOS BENEFICIARIOS</w:t>
      </w:r>
    </w:p>
    <w:p w:rsidR="00F07962" w:rsidRPr="00881782" w:rsidRDefault="00F07962"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A022CB" w:rsidRDefault="00A022CB" w:rsidP="00F07962"/>
    <w:p w:rsidR="00A022CB" w:rsidRDefault="00A022CB"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rsidR="00A022CB" w:rsidRDefault="00A022CB" w:rsidP="00B701E8">
      <w:pPr>
        <w:rPr>
          <w:rFonts w:cs="Arial"/>
          <w:szCs w:val="20"/>
        </w:rPr>
      </w:pPr>
    </w:p>
    <w:p w:rsidR="00A022CB" w:rsidRDefault="00A022CB"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rsidR="00A022CB" w:rsidRDefault="00A022CB" w:rsidP="00B701E8">
      <w:pPr>
        <w:rPr>
          <w:rFonts w:cs="Arial"/>
          <w:szCs w:val="20"/>
        </w:rPr>
      </w:pPr>
    </w:p>
    <w:p w:rsidR="00A022CB" w:rsidRDefault="00A022CB" w:rsidP="00B701E8">
      <w:pPr>
        <w:rPr>
          <w:rFonts w:cs="Arial"/>
          <w:szCs w:val="24"/>
        </w:rPr>
      </w:pP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rsidR="00A022CB" w:rsidRDefault="00A022CB" w:rsidP="003B6F48">
      <w:pPr>
        <w:rPr>
          <w:rFonts w:cs="Arial"/>
          <w:szCs w:val="24"/>
        </w:rPr>
      </w:pPr>
    </w:p>
    <w:p w:rsidR="00A022CB" w:rsidRPr="00503661" w:rsidRDefault="00A022CB" w:rsidP="00FF67BF">
      <w:pPr>
        <w:shd w:val="clear" w:color="auto" w:fill="D9D9D9"/>
        <w:rPr>
          <w:noProof/>
        </w:rPr>
      </w:pPr>
      <w:bookmarkStart w:id="346" w:name="ProcGALGastoFuncionaTresOfertas"/>
      <w:bookmarkEnd w:id="346"/>
      <w:r w:rsidRPr="00503661">
        <w:rPr>
          <w:noProof/>
        </w:rPr>
        <w:t xml:space="preserve">MODERACIÓN DE COSTES EN GASTOS </w:t>
      </w:r>
      <w:r>
        <w:rPr>
          <w:noProof/>
        </w:rPr>
        <w:t>DE EXPLOTACIÓN Y FUNCIONAMIENTO</w:t>
      </w:r>
    </w:p>
    <w:p w:rsidR="008B2445" w:rsidRPr="008B2445" w:rsidRDefault="00F07962" w:rsidP="008B244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A022CB" w:rsidRPr="008B2445" w:rsidRDefault="00F07962" w:rsidP="008B244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sidR="008B2445" w:rsidRPr="008B2445">
        <w:rPr>
          <w:sz w:val="16"/>
          <w:szCs w:val="16"/>
        </w:rPr>
        <w:t xml:space="preserve"> </w:t>
      </w:r>
      <w:r w:rsidR="00665D96" w:rsidRPr="008B2445">
        <w:rPr>
          <w:rFonts w:cs="Arial"/>
          <w:sz w:val="16"/>
          <w:szCs w:val="16"/>
        </w:rPr>
        <w:t>(</w:t>
      </w:r>
      <w:hyperlink w:anchor="ÍndiceProc3GastoFuncionamiento" w:history="1">
        <w:r w:rsidR="00665D96" w:rsidRPr="008B2445">
          <w:rPr>
            <w:rStyle w:val="Hipervnculo"/>
            <w:rFonts w:cs="Arial"/>
            <w:sz w:val="16"/>
            <w:szCs w:val="16"/>
          </w:rPr>
          <w:t>Índice Gasto de funcionamiento</w:t>
        </w:r>
      </w:hyperlink>
      <w:r w:rsidR="00665D96" w:rsidRPr="008B2445">
        <w:rPr>
          <w:rFonts w:cs="Arial"/>
          <w:sz w:val="16"/>
          <w:szCs w:val="16"/>
        </w:rPr>
        <w:t>)</w:t>
      </w:r>
    </w:p>
    <w:p w:rsidR="00665D96" w:rsidRPr="00503661" w:rsidRDefault="00665D96" w:rsidP="00FF67BF">
      <w:pPr>
        <w:rPr>
          <w:rFonts w:cs="Arial"/>
          <w:szCs w:val="20"/>
        </w:rPr>
      </w:pPr>
    </w:p>
    <w:p w:rsidR="00A022CB" w:rsidRPr="00503661" w:rsidRDefault="00A022CB" w:rsidP="00FF67BF">
      <w:pPr>
        <w:rPr>
          <w:rFonts w:cs="Arial"/>
          <w:szCs w:val="20"/>
        </w:rPr>
      </w:pPr>
      <w:r w:rsidRPr="00503661">
        <w:rPr>
          <w:rFonts w:cs="Arial"/>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rsidR="00A022CB" w:rsidRDefault="00A022CB" w:rsidP="00FF67BF">
      <w:pPr>
        <w:rPr>
          <w:rFonts w:cs="Arial"/>
          <w:szCs w:val="20"/>
        </w:rPr>
      </w:pPr>
    </w:p>
    <w:p w:rsidR="00A022CB" w:rsidRPr="00FF67BF" w:rsidRDefault="00A022CB" w:rsidP="00180CB3">
      <w:pPr>
        <w:outlineLvl w:val="0"/>
        <w:rPr>
          <w:rFonts w:cs="Arial"/>
          <w:color w:val="FF0000"/>
          <w:szCs w:val="20"/>
        </w:rPr>
      </w:pPr>
      <w:r w:rsidRPr="00FF67BF">
        <w:rPr>
          <w:rFonts w:cs="Arial"/>
          <w:color w:val="FF0000"/>
          <w:szCs w:val="20"/>
        </w:rPr>
        <w:t>Hay que considerar el montante de los siete años.</w:t>
      </w:r>
    </w:p>
    <w:p w:rsidR="00A022CB" w:rsidRPr="00503661" w:rsidRDefault="00A022CB" w:rsidP="00FF67BF">
      <w:pPr>
        <w:rPr>
          <w:rFonts w:cs="Arial"/>
          <w:szCs w:val="20"/>
        </w:rPr>
      </w:pPr>
    </w:p>
    <w:p w:rsidR="00A022CB" w:rsidRPr="00503661" w:rsidRDefault="00A022CB" w:rsidP="00FF67BF">
      <w:pPr>
        <w:rPr>
          <w:rFonts w:cs="Arial"/>
          <w:szCs w:val="20"/>
        </w:rPr>
      </w:pPr>
      <w:r w:rsidRPr="00503661">
        <w:rPr>
          <w:rFonts w:cs="Arial"/>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A022CB" w:rsidRDefault="00A022CB" w:rsidP="00FF67BF">
      <w:pPr>
        <w:rPr>
          <w:rFonts w:cs="Arial"/>
          <w:szCs w:val="20"/>
        </w:rPr>
      </w:pPr>
    </w:p>
    <w:p w:rsidR="00A022CB" w:rsidRDefault="00A022CB" w:rsidP="00FF67BF">
      <w:pPr>
        <w:rPr>
          <w:rFonts w:cs="Arial"/>
          <w:szCs w:val="24"/>
        </w:rPr>
      </w:pPr>
      <w:r w:rsidRPr="00FF67BF">
        <w:rPr>
          <w:rFonts w:cs="Arial"/>
          <w:color w:val="FF0000"/>
          <w:szCs w:val="20"/>
        </w:rPr>
        <w:t>Basta con pedir tres ofertas, conforme a la Ley de Subvenciones, aunque se superen los 18.000 euros.</w:t>
      </w:r>
    </w:p>
    <w:p w:rsidR="00A022CB" w:rsidRDefault="00A022CB" w:rsidP="003B6F48">
      <w:pPr>
        <w:rPr>
          <w:rFonts w:cs="Arial"/>
          <w:szCs w:val="24"/>
        </w:rPr>
      </w:pPr>
    </w:p>
    <w:p w:rsidR="00A022CB" w:rsidRPr="00C30F78" w:rsidRDefault="00A022CB" w:rsidP="00180CB3">
      <w:pPr>
        <w:shd w:val="clear" w:color="auto" w:fill="D9D9D9"/>
        <w:outlineLvl w:val="0"/>
        <w:rPr>
          <w:szCs w:val="24"/>
        </w:rPr>
      </w:pPr>
      <w:r w:rsidRPr="00C30F78">
        <w:rPr>
          <w:szCs w:val="24"/>
        </w:rPr>
        <w:t>INVERSIONES ELEGIBLES EN ACTIVIDADES AGROALIMENTARIAS</w:t>
      </w:r>
    </w:p>
    <w:p w:rsidR="0037066C" w:rsidRPr="00881782" w:rsidRDefault="0037066C"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E5718C"/>
    <w:p w:rsidR="00A022CB" w:rsidRDefault="00A022CB" w:rsidP="00E5718C">
      <w:r>
        <w:t>El Manual de procedimiento dice:</w:t>
      </w:r>
    </w:p>
    <w:p w:rsidR="00A022CB" w:rsidRDefault="00A022CB" w:rsidP="00E5718C">
      <w:pPr>
        <w:ind w:left="360"/>
      </w:pPr>
    </w:p>
    <w:p w:rsidR="00A022CB" w:rsidRDefault="00A022CB" w:rsidP="00E5718C">
      <w:pPr>
        <w:ind w:left="567" w:right="993"/>
        <w:rPr>
          <w:rFonts w:ascii="Calibri" w:hAnsi="Calibri"/>
          <w:i/>
          <w:iCs/>
          <w:szCs w:val="24"/>
        </w:rPr>
      </w:pPr>
      <w:r>
        <w:rPr>
          <w:rFonts w:ascii="Calibri" w:hAnsi="Calibri"/>
          <w:i/>
          <w:iCs/>
          <w:szCs w:val="24"/>
        </w:rPr>
        <w:t>“Serán elegibles las inversiones que se realicen en las industrias agroalimentarias para la transformación, comercialización o desarrollo de productos agrícolas, que contribuyan a aumentar el valor añadido de los productos agrícolas.</w:t>
      </w:r>
    </w:p>
    <w:p w:rsidR="00A022CB" w:rsidRDefault="00A022CB" w:rsidP="00E5718C">
      <w:pPr>
        <w:ind w:left="567" w:right="993"/>
        <w:rPr>
          <w:rFonts w:ascii="Calibri" w:hAnsi="Calibri"/>
          <w:i/>
          <w:iCs/>
          <w:szCs w:val="24"/>
        </w:rPr>
      </w:pPr>
    </w:p>
    <w:p w:rsidR="00A022CB" w:rsidRDefault="00A022CB"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rsidR="00A022CB" w:rsidRDefault="00A022CB" w:rsidP="00E5718C">
      <w:pPr>
        <w:pStyle w:val="Prrafodelista"/>
        <w:ind w:left="0"/>
        <w:jc w:val="both"/>
      </w:pPr>
    </w:p>
    <w:p w:rsidR="00A022CB" w:rsidRDefault="00A022CB" w:rsidP="00E5718C">
      <w:r>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rsidR="00A022CB" w:rsidRPr="00C30F78" w:rsidRDefault="00A022CB"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rsidR="00A022CB" w:rsidRDefault="00A022CB" w:rsidP="00E5718C">
      <w:pPr>
        <w:rPr>
          <w:color w:val="FF0000"/>
        </w:rPr>
      </w:pPr>
    </w:p>
    <w:p w:rsidR="00A022CB" w:rsidRPr="00D46288" w:rsidRDefault="00A022CB" w:rsidP="00E5718C">
      <w:r w:rsidRPr="00D46288">
        <w:t>¿Sería correct</w:t>
      </w:r>
      <w:r>
        <w:t>a esta nueva redacción</w:t>
      </w:r>
      <w:r w:rsidRPr="00D46288">
        <w:t>?</w:t>
      </w:r>
    </w:p>
    <w:p w:rsidR="00A022CB" w:rsidRDefault="00A022CB" w:rsidP="00E5718C">
      <w:pPr>
        <w:rPr>
          <w:rFonts w:cs="Arial"/>
          <w:szCs w:val="20"/>
        </w:rPr>
      </w:pPr>
    </w:p>
    <w:p w:rsidR="00A022CB" w:rsidRDefault="00A022CB" w:rsidP="00E5718C">
      <w:pPr>
        <w:rPr>
          <w:rFonts w:cs="Arial"/>
          <w:color w:val="00B050"/>
          <w:szCs w:val="20"/>
        </w:rPr>
      </w:pPr>
      <w:r w:rsidRPr="00E5718C">
        <w:rPr>
          <w:rFonts w:cs="Arial"/>
          <w:color w:val="00B050"/>
          <w:szCs w:val="20"/>
        </w:rPr>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rsidR="00A022CB" w:rsidRDefault="00A022CB" w:rsidP="00E5718C">
      <w:pPr>
        <w:rPr>
          <w:rFonts w:cs="Arial"/>
          <w:szCs w:val="24"/>
        </w:rPr>
      </w:pPr>
    </w:p>
    <w:p w:rsidR="00A022CB" w:rsidRDefault="00A022CB" w:rsidP="00CD4C33">
      <w:pPr>
        <w:rPr>
          <w:rFonts w:cs="Arial"/>
          <w:color w:val="00B050"/>
          <w:szCs w:val="20"/>
        </w:rPr>
      </w:pPr>
      <w:r>
        <w:rPr>
          <w:rFonts w:cs="Arial"/>
          <w:color w:val="00B050"/>
          <w:szCs w:val="20"/>
        </w:rPr>
        <w:t>Hay una nueva redacción en la versión 4 (versión 1 oficial) del Manual de procedimiento:</w:t>
      </w:r>
    </w:p>
    <w:p w:rsidR="00A022CB" w:rsidRDefault="00A022CB" w:rsidP="00CD4C33">
      <w:pPr>
        <w:rPr>
          <w:rFonts w:cs="Arial"/>
          <w:color w:val="00B050"/>
          <w:szCs w:val="20"/>
        </w:rPr>
      </w:pPr>
    </w:p>
    <w:p w:rsidR="00A022CB" w:rsidRPr="00591F0E" w:rsidRDefault="00A022CB"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A022CB" w:rsidRPr="00591F0E" w:rsidRDefault="00A022CB"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w:t>
      </w:r>
      <w:r w:rsidRPr="00591F0E">
        <w:rPr>
          <w:rFonts w:ascii="Calibri" w:hAnsi="Calibri"/>
          <w:i/>
          <w:iCs/>
          <w:color w:val="00B050"/>
          <w:szCs w:val="24"/>
        </w:rPr>
        <w:lastRenderedPageBreak/>
        <w:t xml:space="preserve">productos agrícolas, que contribuyan a aumentar el valor añadido de los productos agrícolas. </w:t>
      </w:r>
    </w:p>
    <w:p w:rsidR="00A022CB" w:rsidRPr="00591F0E" w:rsidRDefault="00A022CB" w:rsidP="00CD4C33">
      <w:pPr>
        <w:ind w:left="567" w:right="993"/>
        <w:rPr>
          <w:rFonts w:ascii="Calibri" w:hAnsi="Calibri"/>
          <w:i/>
          <w:iCs/>
          <w:color w:val="00B050"/>
          <w:szCs w:val="24"/>
        </w:rPr>
      </w:pPr>
    </w:p>
    <w:p w:rsidR="00A022CB" w:rsidRDefault="00A022CB" w:rsidP="00CD4C33">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A022CB" w:rsidRDefault="00A022CB" w:rsidP="00CD4C33">
      <w:pPr>
        <w:rPr>
          <w:rFonts w:cs="Arial"/>
          <w:szCs w:val="24"/>
        </w:rPr>
      </w:pPr>
    </w:p>
    <w:p w:rsidR="00A022CB" w:rsidRDefault="00A022CB"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A022CB" w:rsidRDefault="00A022CB" w:rsidP="00667083">
      <w:pPr>
        <w:shd w:val="clear" w:color="auto" w:fill="BFBFBF"/>
        <w:jc w:val="center"/>
        <w:rPr>
          <w:rFonts w:cs="Arial"/>
          <w:b/>
          <w:sz w:val="44"/>
          <w:szCs w:val="44"/>
          <w:u w:val="single"/>
        </w:rPr>
      </w:pPr>
    </w:p>
    <w:p w:rsidR="00A022CB" w:rsidRPr="00667083" w:rsidRDefault="00A022CB"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347" w:name="RESPUESTASPROCEDIMIENTOTRAS29042016"/>
      <w:bookmarkEnd w:id="347"/>
      <w:r w:rsidRPr="00667083">
        <w:rPr>
          <w:rFonts w:cs="Arial"/>
          <w:b/>
          <w:sz w:val="44"/>
          <w:szCs w:val="44"/>
          <w:u w:val="single"/>
        </w:rPr>
        <w:t>DUDAS RESPONDIDAS POR DGA DESPUÉS DEL 29.04.2016</w:t>
      </w:r>
    </w:p>
    <w:p w:rsidR="00A022CB" w:rsidRPr="00AB616B" w:rsidRDefault="0031271D" w:rsidP="00667083">
      <w:pPr>
        <w:rPr>
          <w:sz w:val="16"/>
          <w:szCs w:val="16"/>
        </w:rPr>
      </w:pPr>
      <w:hyperlink w:anchor="INDICE" w:history="1"/>
    </w:p>
    <w:p w:rsidR="00A022CB" w:rsidRDefault="00A022CB" w:rsidP="00E5718C">
      <w:pPr>
        <w:rPr>
          <w:rFonts w:cs="Arial"/>
          <w:szCs w:val="24"/>
        </w:rPr>
      </w:pPr>
    </w:p>
    <w:p w:rsidR="00A022CB" w:rsidRPr="00836972" w:rsidRDefault="00A022CB" w:rsidP="00180CB3">
      <w:pPr>
        <w:shd w:val="clear" w:color="auto" w:fill="D9D9D9"/>
        <w:outlineLvl w:val="0"/>
        <w:rPr>
          <w:szCs w:val="24"/>
        </w:rPr>
      </w:pPr>
      <w:bookmarkStart w:id="348" w:name="ProcGastoElegibleCompraTerreno"/>
      <w:bookmarkStart w:id="349" w:name="ProcCompraTerrrenoCfdoTasadoryHonorarios"/>
      <w:bookmarkEnd w:id="348"/>
      <w:bookmarkEnd w:id="349"/>
      <w:r w:rsidRPr="00836972">
        <w:rPr>
          <w:szCs w:val="24"/>
        </w:rPr>
        <w:t>CONSULTA SOBRE GAST</w:t>
      </w:r>
      <w:r>
        <w:rPr>
          <w:szCs w:val="24"/>
        </w:rPr>
        <w:t>O ELEGIBLE EN COMPRA DE TERRENO</w:t>
      </w:r>
    </w:p>
    <w:p w:rsidR="0037066C" w:rsidRPr="00881782" w:rsidRDefault="0037066C"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90F0D" w:rsidRDefault="00F46C1A"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r w:rsidR="00290F0D">
        <w:rPr>
          <w:sz w:val="16"/>
          <w:szCs w:val="16"/>
        </w:rPr>
        <w:t xml:space="preserve"> (</w:t>
      </w:r>
      <w:hyperlink w:anchor="ÍndiceProc152ModeraPantallazoProforma" w:history="1">
        <w:r w:rsidR="00290F0D" w:rsidRPr="007C3A95">
          <w:rPr>
            <w:rStyle w:val="Hipervnculo"/>
            <w:sz w:val="16"/>
            <w:szCs w:val="16"/>
          </w:rPr>
          <w:t>Índice 1.5.2 Moderación de gasto: proforma y pantallazos</w:t>
        </w:r>
      </w:hyperlink>
      <w:r w:rsidR="00290F0D">
        <w:rPr>
          <w:sz w:val="16"/>
          <w:szCs w:val="16"/>
        </w:rPr>
        <w:t>)</w:t>
      </w:r>
    </w:p>
    <w:p w:rsidR="00F46C1A" w:rsidRDefault="00F46C1A" w:rsidP="00F46C1A">
      <w:pPr>
        <w:rPr>
          <w:sz w:val="16"/>
          <w:szCs w:val="16"/>
        </w:rPr>
      </w:pPr>
    </w:p>
    <w:p w:rsidR="00A022CB" w:rsidRPr="00836972" w:rsidRDefault="00A022CB" w:rsidP="002A7026"/>
    <w:p w:rsidR="00A022CB" w:rsidRDefault="00A022CB" w:rsidP="002A7026">
      <w:r w:rsidRPr="00836972">
        <w:t xml:space="preserve">En la compra de terrenos hace falta un certificado de tasador independiente. Entendemos que el mismo se pide para valorar el precio de mercado y es el precio que tendremos que aceptar en el presupuesto como elegible (luego, aparte, va la limitación del 10%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rsidR="00A022CB" w:rsidRDefault="00A022CB" w:rsidP="002A7026"/>
    <w:p w:rsidR="00A022CB" w:rsidRPr="00836972" w:rsidRDefault="00A022CB" w:rsidP="002A7026">
      <w:r w:rsidRPr="00836972">
        <w:t>¿Es correcto?</w:t>
      </w:r>
    </w:p>
    <w:p w:rsidR="00A022CB" w:rsidRDefault="00A022CB" w:rsidP="002A7026"/>
    <w:p w:rsidR="00A022CB" w:rsidRPr="00CF62D4" w:rsidRDefault="00A022CB" w:rsidP="00180CB3">
      <w:pPr>
        <w:outlineLvl w:val="0"/>
        <w:rPr>
          <w:color w:val="FF0000"/>
        </w:rPr>
      </w:pPr>
      <w:r w:rsidRPr="00CF62D4">
        <w:rPr>
          <w:color w:val="FF0000"/>
        </w:rPr>
        <w:t>Sí.</w:t>
      </w:r>
    </w:p>
    <w:p w:rsidR="00A022CB" w:rsidRPr="00836972" w:rsidRDefault="00A022CB" w:rsidP="002A7026"/>
    <w:p w:rsidR="00A022CB" w:rsidRPr="00836972" w:rsidRDefault="00A022CB" w:rsidP="002A7026">
      <w:r w:rsidRPr="00836972">
        <w:t>Ejemplo de compra terreno:</w:t>
      </w:r>
    </w:p>
    <w:p w:rsidR="00A022CB" w:rsidRPr="00836972" w:rsidRDefault="00A022CB" w:rsidP="002A7026">
      <w:r w:rsidRPr="00836972">
        <w:t>Tasación independiente: 10.000 €</w:t>
      </w:r>
    </w:p>
    <w:p w:rsidR="00A022CB" w:rsidRPr="00836972" w:rsidRDefault="00A022CB" w:rsidP="002A7026">
      <w:r w:rsidRPr="00836972">
        <w:t>Precio que pide el vendedor y acepta el promotor: 12.000 €</w:t>
      </w:r>
    </w:p>
    <w:p w:rsidR="00A022CB" w:rsidRPr="00836972" w:rsidRDefault="00A022CB" w:rsidP="002A7026">
      <w:r w:rsidRPr="00836972">
        <w:t>Aceptaríamos los 10.000 € como presupuesto y aunque luego venga con la factura de 12.000 que es lo que realmente le va a costar le aceptamos como elegible 10.000.</w:t>
      </w:r>
    </w:p>
    <w:p w:rsidR="00A022CB" w:rsidRPr="00836972" w:rsidRDefault="00A022CB" w:rsidP="002A7026"/>
    <w:p w:rsidR="00A022CB" w:rsidRPr="00836972" w:rsidRDefault="00A022CB" w:rsidP="002A7026">
      <w:r w:rsidRPr="00836972">
        <w:t>¿Es correcto?</w:t>
      </w:r>
    </w:p>
    <w:p w:rsidR="00A022CB" w:rsidRDefault="00A022CB" w:rsidP="002A7026"/>
    <w:p w:rsidR="00A022CB" w:rsidRPr="00A418B2" w:rsidRDefault="00A022CB" w:rsidP="00180CB3">
      <w:pPr>
        <w:outlineLvl w:val="0"/>
        <w:rPr>
          <w:color w:val="FF0000"/>
        </w:rPr>
      </w:pPr>
      <w:r w:rsidRPr="00A418B2">
        <w:rPr>
          <w:color w:val="FF0000"/>
        </w:rPr>
        <w:t>Sí.</w:t>
      </w:r>
    </w:p>
    <w:p w:rsidR="00A022CB" w:rsidRPr="00836972" w:rsidRDefault="00A022CB" w:rsidP="002A7026"/>
    <w:p w:rsidR="00A022CB" w:rsidRPr="00836972" w:rsidRDefault="00A022CB" w:rsidP="002A7026">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rsidR="00A022CB" w:rsidRPr="00836972" w:rsidRDefault="00A022CB" w:rsidP="002A7026"/>
    <w:p w:rsidR="00A022CB" w:rsidRDefault="00A022CB" w:rsidP="00180CB3">
      <w:pPr>
        <w:outlineLvl w:val="0"/>
        <w:rPr>
          <w:noProof/>
          <w:color w:val="FF0000"/>
        </w:rPr>
      </w:pPr>
      <w:r w:rsidRPr="00CF62D4">
        <w:rPr>
          <w:color w:val="FF0000"/>
        </w:rPr>
        <w:t xml:space="preserve">Sí, en el mismo porcentaje con el que se subvencionan </w:t>
      </w:r>
      <w:r>
        <w:rPr>
          <w:color w:val="FF0000"/>
        </w:rPr>
        <w:t>un</w:t>
      </w:r>
      <w:r w:rsidRPr="00CF62D4">
        <w:rPr>
          <w:color w:val="FF0000"/>
        </w:rPr>
        <w:t xml:space="preserve"> estudio de viabilidad.</w:t>
      </w:r>
    </w:p>
    <w:p w:rsidR="00A022CB" w:rsidRDefault="00A022CB" w:rsidP="00E5718C">
      <w:pPr>
        <w:rPr>
          <w:rFonts w:cs="Arial"/>
          <w:szCs w:val="24"/>
        </w:rPr>
      </w:pPr>
    </w:p>
    <w:p w:rsidR="00A022CB" w:rsidRPr="003E22C6" w:rsidRDefault="00A022CB" w:rsidP="00667083">
      <w:pPr>
        <w:shd w:val="clear" w:color="auto" w:fill="D9D9D9"/>
        <w:autoSpaceDE w:val="0"/>
        <w:autoSpaceDN w:val="0"/>
        <w:adjustRightInd w:val="0"/>
        <w:rPr>
          <w:rFonts w:cs="Arial"/>
          <w:szCs w:val="24"/>
        </w:rPr>
      </w:pPr>
      <w:bookmarkStart w:id="350" w:name="ProcSolicitudPagoProyFinalizaAntesdeReso"/>
      <w:bookmarkEnd w:id="350"/>
      <w:r w:rsidRPr="003E22C6">
        <w:rPr>
          <w:rFonts w:cs="Arial"/>
          <w:szCs w:val="24"/>
        </w:rPr>
        <w:t>2. SOLICITUD DE PAGO Y JUSTIFICACIÓN DE LAS INVERSIONES</w:t>
      </w:r>
    </w:p>
    <w:p w:rsidR="00A022CB" w:rsidRPr="003E22C6" w:rsidRDefault="00A022CB" w:rsidP="00667083">
      <w:pPr>
        <w:shd w:val="clear" w:color="auto" w:fill="D9D9D9"/>
        <w:autoSpaceDE w:val="0"/>
        <w:autoSpaceDN w:val="0"/>
        <w:adjustRightInd w:val="0"/>
        <w:rPr>
          <w:rFonts w:cs="Arial"/>
          <w:szCs w:val="24"/>
        </w:rPr>
      </w:pPr>
      <w:r w:rsidRPr="003E22C6">
        <w:rPr>
          <w:rFonts w:cs="Arial"/>
          <w:szCs w:val="24"/>
        </w:rPr>
        <w:t>2.1 de Solicitud de pago</w:t>
      </w:r>
    </w:p>
    <w:p w:rsidR="00A022CB" w:rsidRPr="003E22C6" w:rsidRDefault="00A022CB" w:rsidP="00667083">
      <w:pPr>
        <w:shd w:val="clear" w:color="auto" w:fill="D9D9D9"/>
        <w:autoSpaceDE w:val="0"/>
        <w:autoSpaceDN w:val="0"/>
        <w:adjustRightInd w:val="0"/>
        <w:rPr>
          <w:rFonts w:cs="Arial"/>
          <w:szCs w:val="24"/>
        </w:rPr>
      </w:pPr>
      <w:r w:rsidRPr="003E22C6">
        <w:rPr>
          <w:rFonts w:cs="Arial"/>
          <w:szCs w:val="24"/>
        </w:rPr>
        <w:t>Página 16, primer párrafo</w:t>
      </w:r>
    </w:p>
    <w:p w:rsidR="00297CC1" w:rsidRPr="00881782" w:rsidRDefault="00297CC1" w:rsidP="00297C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667083">
      <w:pPr>
        <w:rPr>
          <w:rFonts w:cs="Arial"/>
          <w:b/>
          <w:szCs w:val="24"/>
          <w:u w:val="single"/>
        </w:rPr>
      </w:pPr>
    </w:p>
    <w:p w:rsidR="00A022CB" w:rsidRPr="006C2E51" w:rsidRDefault="00A022CB" w:rsidP="00667083">
      <w:pPr>
        <w:autoSpaceDE w:val="0"/>
        <w:autoSpaceDN w:val="0"/>
        <w:adjustRightInd w:val="0"/>
        <w:rPr>
          <w:rFonts w:cs="Arial"/>
          <w:szCs w:val="24"/>
        </w:rPr>
      </w:pPr>
      <w:r w:rsidRPr="006C2E51">
        <w:rPr>
          <w:rFonts w:cs="Arial"/>
          <w:szCs w:val="24"/>
        </w:rPr>
        <w:t>El artículo 25 de la orden de bases reguladoras, sobre Forma de justificación, dice:</w:t>
      </w:r>
    </w:p>
    <w:p w:rsidR="00A022CB" w:rsidRDefault="00A022CB" w:rsidP="00667083">
      <w:pPr>
        <w:autoSpaceDE w:val="0"/>
        <w:autoSpaceDN w:val="0"/>
        <w:adjustRightInd w:val="0"/>
        <w:rPr>
          <w:rFonts w:ascii="Arial-ItalicMT2" w:hAnsi="Arial-ItalicMT2" w:cs="Arial-ItalicMT2"/>
          <w:i/>
          <w:iCs/>
          <w:sz w:val="20"/>
          <w:szCs w:val="20"/>
          <w:lang w:eastAsia="es-ES"/>
        </w:rPr>
      </w:pPr>
    </w:p>
    <w:p w:rsidR="00A022CB" w:rsidRPr="006C2E51" w:rsidRDefault="00A022CB" w:rsidP="00667083">
      <w:pPr>
        <w:autoSpaceDE w:val="0"/>
        <w:autoSpaceDN w:val="0"/>
        <w:adjustRightInd w:val="0"/>
        <w:ind w:left="567" w:right="567"/>
        <w:rPr>
          <w:rFonts w:cs="Arial"/>
          <w:i/>
          <w:noProof/>
          <w:szCs w:val="24"/>
          <w:lang w:eastAsia="es-ES"/>
        </w:rPr>
      </w:pPr>
      <w:r w:rsidRPr="006C2E51">
        <w:rPr>
          <w:rFonts w:cs="Arial"/>
          <w:i/>
          <w:noProof/>
          <w:szCs w:val="24"/>
          <w:lang w:eastAsia="es-ES"/>
        </w:rPr>
        <w:t>“1. El plazo de justificación constará en la resolución de concesión, de acuerdo con lo quehaya establecido la orden de convocatoria. Dentro de dicho plazo, de carácter improrrogable,los beneficiarios deberán disponer de toda la documentación acreditativa del cumplimiento delos requisitos, así como realizar y justificar el pago de las inversiones y los gastos objeto deayuda.</w:t>
      </w:r>
    </w:p>
    <w:p w:rsidR="00A022CB" w:rsidRPr="006C2E51" w:rsidRDefault="00A022CB" w:rsidP="00667083">
      <w:pPr>
        <w:autoSpaceDE w:val="0"/>
        <w:autoSpaceDN w:val="0"/>
        <w:adjustRightInd w:val="0"/>
        <w:ind w:left="567" w:right="567"/>
        <w:rPr>
          <w:rFonts w:cs="Arial"/>
          <w:i/>
          <w:noProof/>
          <w:szCs w:val="24"/>
          <w:lang w:eastAsia="es-ES"/>
        </w:rPr>
      </w:pPr>
    </w:p>
    <w:p w:rsidR="00A022CB" w:rsidRDefault="00A022CB" w:rsidP="00667083">
      <w:pPr>
        <w:autoSpaceDE w:val="0"/>
        <w:autoSpaceDN w:val="0"/>
        <w:adjustRightInd w:val="0"/>
        <w:ind w:left="567" w:right="567"/>
        <w:rPr>
          <w:rFonts w:cs="Arial"/>
          <w:b/>
          <w:szCs w:val="24"/>
          <w:u w:val="single"/>
        </w:rPr>
      </w:pPr>
      <w:r w:rsidRPr="006C2E51">
        <w:rPr>
          <w:rFonts w:cs="Arial"/>
          <w:i/>
          <w:noProof/>
          <w:szCs w:val="24"/>
          <w:lang w:eastAsia="es-ES"/>
        </w:rPr>
        <w:t>2</w:t>
      </w:r>
      <w:r w:rsidRPr="006C2E51">
        <w:rPr>
          <w:rFonts w:cs="Arial"/>
          <w:b/>
          <w:i/>
          <w:noProof/>
          <w:szCs w:val="24"/>
          <w:lang w:eastAsia="es-ES"/>
        </w:rPr>
        <w:t>. El beneficiario deberá comunicar al Grupo la finalización del proyecto, con información detallada de las actuaciones realizadas, por escrito y dentro del mes siguiente a la finalización de dichas actuaciones</w:t>
      </w:r>
      <w:r w:rsidRPr="006C2E51">
        <w:rPr>
          <w:rFonts w:cs="Arial"/>
          <w:i/>
          <w:noProof/>
          <w:szCs w:val="24"/>
          <w:lang w:eastAsia="es-ES"/>
        </w:rPr>
        <w:t>”.</w:t>
      </w:r>
    </w:p>
    <w:p w:rsidR="00A022CB" w:rsidRDefault="00A022CB" w:rsidP="00667083">
      <w:pPr>
        <w:rPr>
          <w:rFonts w:cs="Arial"/>
          <w:b/>
          <w:szCs w:val="24"/>
          <w:u w:val="single"/>
        </w:rPr>
      </w:pPr>
    </w:p>
    <w:p w:rsidR="00A022CB" w:rsidRPr="006C2E51" w:rsidRDefault="00A022CB" w:rsidP="00667083">
      <w:pPr>
        <w:autoSpaceDE w:val="0"/>
        <w:autoSpaceDN w:val="0"/>
        <w:adjustRightInd w:val="0"/>
        <w:rPr>
          <w:rFonts w:cs="Arial"/>
          <w:szCs w:val="24"/>
        </w:rPr>
      </w:pPr>
      <w:r w:rsidRPr="006C2E51">
        <w:rPr>
          <w:rFonts w:cs="Arial"/>
          <w:szCs w:val="24"/>
        </w:rPr>
        <w:t>Y en la página 16 del Manual de procedimiento se dice:</w:t>
      </w:r>
    </w:p>
    <w:p w:rsidR="00A022CB" w:rsidRDefault="00A022CB" w:rsidP="00667083">
      <w:pPr>
        <w:pStyle w:val="Estilodecita"/>
        <w:rPr>
          <w:rFonts w:ascii="Arial" w:hAnsi="Arial"/>
          <w:b/>
          <w:u w:val="single"/>
        </w:rPr>
      </w:pPr>
      <w:r>
        <w:rPr>
          <w:noProof/>
        </w:rPr>
        <w:t>“</w:t>
      </w:r>
      <w:r w:rsidRPr="006C2E51">
        <w:rPr>
          <w:noProof/>
        </w:rPr>
        <w:t xml:space="preserve">Efectuadas las inversiones o realizados los gastos de la actividadcorrespondiente, el beneficiariopresentará en el Grupo la Solicitud de Pago (Modelo 18). </w:t>
      </w:r>
      <w:r w:rsidRPr="006C2E51">
        <w:rPr>
          <w:b/>
          <w:noProof/>
        </w:rPr>
        <w:t>Dicha solicitud deberá presentarse dentro del mes siguiente a la terminación de las actuaciones</w:t>
      </w:r>
      <w:r w:rsidRPr="006C2E51">
        <w:rPr>
          <w:noProof/>
        </w:rPr>
        <w:t>, sin necesidad de agotar el plazo dejustificación que determina la Resolución de la solicitud de ayuda.</w:t>
      </w:r>
    </w:p>
    <w:p w:rsidR="00A022CB" w:rsidRDefault="00A022CB" w:rsidP="00667083">
      <w:pPr>
        <w:rPr>
          <w:rFonts w:cs="Arial"/>
          <w:b/>
          <w:szCs w:val="24"/>
          <w:u w:val="single"/>
        </w:rPr>
      </w:pPr>
    </w:p>
    <w:p w:rsidR="00A022CB" w:rsidRDefault="00A022CB" w:rsidP="00667083">
      <w:pPr>
        <w:autoSpaceDE w:val="0"/>
        <w:autoSpaceDN w:val="0"/>
        <w:adjustRightInd w:val="0"/>
        <w:rPr>
          <w:rFonts w:cs="Arial"/>
          <w:szCs w:val="24"/>
        </w:rPr>
      </w:pPr>
      <w:r>
        <w:rPr>
          <w:rFonts w:cs="Arial"/>
          <w:szCs w:val="24"/>
        </w:rPr>
        <w:t xml:space="preserve">Si </w:t>
      </w:r>
      <w:r w:rsidRPr="006C2E51">
        <w:rPr>
          <w:rFonts w:cs="Arial"/>
          <w:szCs w:val="24"/>
        </w:rPr>
        <w:t xml:space="preserve">un promotor </w:t>
      </w:r>
      <w:r>
        <w:rPr>
          <w:rFonts w:cs="Arial"/>
          <w:szCs w:val="24"/>
        </w:rPr>
        <w:t xml:space="preserve">termina de ejecutar su proyecto, es decir el último pago del proyecto lo ha hecho antes de que le llegue </w:t>
      </w:r>
      <w:r w:rsidRPr="006C2E51">
        <w:rPr>
          <w:rFonts w:cs="Arial"/>
          <w:szCs w:val="24"/>
        </w:rPr>
        <w:t>l</w:t>
      </w:r>
      <w:r>
        <w:rPr>
          <w:rFonts w:cs="Arial"/>
          <w:szCs w:val="24"/>
        </w:rPr>
        <w:t>a</w:t>
      </w:r>
      <w:r w:rsidRPr="006C2E51">
        <w:rPr>
          <w:rFonts w:cs="Arial"/>
          <w:szCs w:val="24"/>
        </w:rPr>
        <w:t xml:space="preserve"> res</w:t>
      </w:r>
      <w:r>
        <w:rPr>
          <w:rFonts w:cs="Arial"/>
          <w:szCs w:val="24"/>
        </w:rPr>
        <w:t xml:space="preserve">olución de la solicitud de la ayuda, el plazo de tiempo para justificar seguirá siendo el plazo que marque la resolución aprobatoria de la ayuda. </w:t>
      </w:r>
    </w:p>
    <w:p w:rsidR="00A022CB" w:rsidRDefault="00A022CB" w:rsidP="00667083">
      <w:pPr>
        <w:autoSpaceDE w:val="0"/>
        <w:autoSpaceDN w:val="0"/>
        <w:adjustRightInd w:val="0"/>
        <w:rPr>
          <w:rFonts w:cs="Arial"/>
          <w:szCs w:val="24"/>
        </w:rPr>
      </w:pPr>
    </w:p>
    <w:p w:rsidR="00A022CB" w:rsidRDefault="00A022CB" w:rsidP="00667083">
      <w:pPr>
        <w:autoSpaceDE w:val="0"/>
        <w:autoSpaceDN w:val="0"/>
        <w:adjustRightInd w:val="0"/>
        <w:rPr>
          <w:rFonts w:cs="Arial"/>
          <w:szCs w:val="24"/>
        </w:rPr>
      </w:pPr>
      <w:r>
        <w:rPr>
          <w:rFonts w:cs="Arial"/>
          <w:szCs w:val="24"/>
        </w:rPr>
        <w:t xml:space="preserve">Sin embargo, puede haber pasado más de un mes desde la fecha del último pago de ese proyecto hasta que recibe esa resolución aprobatoria de la ayuda, con lo que siempre incumplirá el plazo de justificación de la orden de bases reguladoras y el plazo de solicitud de pago del Manual de procedimiento, pues ya habrá pasado más de un mes desde que el promotor ha hecho el último pago. </w:t>
      </w:r>
    </w:p>
    <w:p w:rsidR="00A022CB" w:rsidRDefault="00A022CB" w:rsidP="00667083">
      <w:pPr>
        <w:autoSpaceDE w:val="0"/>
        <w:autoSpaceDN w:val="0"/>
        <w:adjustRightInd w:val="0"/>
        <w:rPr>
          <w:rFonts w:cs="Arial"/>
          <w:szCs w:val="24"/>
        </w:rPr>
      </w:pPr>
    </w:p>
    <w:p w:rsidR="00A022CB" w:rsidRDefault="00A022CB" w:rsidP="00667083">
      <w:pPr>
        <w:autoSpaceDE w:val="0"/>
        <w:autoSpaceDN w:val="0"/>
        <w:adjustRightInd w:val="0"/>
        <w:rPr>
          <w:rFonts w:cs="Arial"/>
          <w:szCs w:val="24"/>
        </w:rPr>
      </w:pPr>
      <w:r>
        <w:rPr>
          <w:rFonts w:cs="Arial"/>
          <w:szCs w:val="24"/>
        </w:rPr>
        <w:t>¿En este caso qué plazo tendría para justificar? ¿El promotor tendría que comunicar al Grupo la finalización de las actuaciones aunque no hubiera recibido la resolución aprobatoria? ¿No podría ser necesario corregir el Manual para que en estos casos el promotor no incumpla ese plazo?</w:t>
      </w:r>
    </w:p>
    <w:p w:rsidR="00A022CB" w:rsidRDefault="00A022CB" w:rsidP="00667083">
      <w:pPr>
        <w:autoSpaceDE w:val="0"/>
        <w:autoSpaceDN w:val="0"/>
        <w:adjustRightInd w:val="0"/>
        <w:rPr>
          <w:rFonts w:cs="Arial"/>
          <w:szCs w:val="24"/>
        </w:rPr>
      </w:pPr>
    </w:p>
    <w:p w:rsidR="00A022CB" w:rsidRDefault="00A022CB" w:rsidP="00667083">
      <w:pPr>
        <w:rPr>
          <w:rFonts w:cs="Arial"/>
          <w:color w:val="FF0000"/>
          <w:szCs w:val="24"/>
        </w:rPr>
      </w:pPr>
      <w:r>
        <w:rPr>
          <w:rFonts w:cs="Arial"/>
          <w:color w:val="FF0000"/>
          <w:szCs w:val="24"/>
        </w:rPr>
        <w:t>S</w:t>
      </w:r>
      <w:r w:rsidRPr="00536977">
        <w:rPr>
          <w:rFonts w:cs="Arial"/>
          <w:color w:val="FF0000"/>
          <w:szCs w:val="24"/>
        </w:rPr>
        <w:t>i el promotor acaba la actividad subvencionada antes de recibir la resolución aprobatoria, el promotor no puede comunicar que ha terminado la</w:t>
      </w:r>
      <w:r>
        <w:rPr>
          <w:rFonts w:cs="Arial"/>
          <w:color w:val="FF0000"/>
          <w:szCs w:val="24"/>
        </w:rPr>
        <w:t>s actuaciones</w:t>
      </w:r>
      <w:r w:rsidRPr="00536977">
        <w:rPr>
          <w:rFonts w:cs="Arial"/>
          <w:color w:val="FF0000"/>
          <w:szCs w:val="24"/>
        </w:rPr>
        <w:t xml:space="preserve"> porque no hay resolución aprobatoria</w:t>
      </w:r>
      <w:r>
        <w:rPr>
          <w:rFonts w:cs="Arial"/>
          <w:color w:val="FF0000"/>
          <w:szCs w:val="24"/>
        </w:rPr>
        <w:t>:</w:t>
      </w:r>
      <w:r w:rsidRPr="00536977">
        <w:rPr>
          <w:rFonts w:cs="Arial"/>
          <w:color w:val="FF0000"/>
          <w:szCs w:val="24"/>
        </w:rPr>
        <w:t xml:space="preserve"> el promotor tendrá un mes después de la recepción de la resolución aprobatoria para </w:t>
      </w:r>
      <w:r>
        <w:rPr>
          <w:rFonts w:cs="Arial"/>
          <w:color w:val="FF0000"/>
          <w:szCs w:val="24"/>
        </w:rPr>
        <w:t>comunicar al Grupo la finalización de las actuaciones</w:t>
      </w:r>
      <w:r w:rsidRPr="00536977">
        <w:rPr>
          <w:rFonts w:cs="Arial"/>
          <w:color w:val="FF0000"/>
          <w:szCs w:val="24"/>
        </w:rPr>
        <w:t>.</w:t>
      </w:r>
    </w:p>
    <w:p w:rsidR="00A022CB" w:rsidRDefault="00A022CB" w:rsidP="00667083">
      <w:pPr>
        <w:rPr>
          <w:rFonts w:cs="Arial"/>
          <w:color w:val="FF0000"/>
          <w:szCs w:val="24"/>
        </w:rPr>
      </w:pPr>
    </w:p>
    <w:p w:rsidR="00A022CB" w:rsidRPr="00082672" w:rsidRDefault="00A022CB" w:rsidP="00082672">
      <w:pPr>
        <w:shd w:val="clear" w:color="auto" w:fill="D9D9D9"/>
        <w:autoSpaceDE w:val="0"/>
        <w:autoSpaceDN w:val="0"/>
        <w:rPr>
          <w:rStyle w:val="Textoennegrita"/>
          <w:b w:val="0"/>
        </w:rPr>
      </w:pPr>
      <w:bookmarkStart w:id="351" w:name="ProcSolicitudPagoProyFinalizaAntesdeRes2"/>
      <w:bookmarkEnd w:id="351"/>
      <w:r w:rsidRPr="00082672">
        <w:rPr>
          <w:rStyle w:val="Textoennegrita"/>
          <w:b w:val="0"/>
        </w:rPr>
        <w:t>UN EXPEDIENTE REAL CON SOLICITUD PRESENTADA ANTES DEL 30.04.2016 Y CON ACTA DE NO INICIO QUE TERMINA EL PROYECTO ANTES DE TENER RESOLUCIÓN DE AYUDA</w:t>
      </w:r>
    </w:p>
    <w:p w:rsidR="00704F38" w:rsidRPr="00881782" w:rsidRDefault="00704F38" w:rsidP="00704F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sidR="009D2E3A">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D42C5" w:rsidRDefault="008D42C5"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22CB" w:rsidRDefault="00A022CB" w:rsidP="00082672"/>
    <w:p w:rsidR="00A022CB" w:rsidRDefault="00A022CB" w:rsidP="00082672">
      <w:pPr>
        <w:rPr>
          <w:lang w:eastAsia="es-ES"/>
        </w:rPr>
      </w:pPr>
      <w:r>
        <w:rPr>
          <w:lang w:eastAsia="es-ES"/>
        </w:rPr>
        <w:t>Hay expedientes que presentan su solicitud en plazo, tienen el acta de no inicio hecha por el Grupo y que ya han hecho ya todo el gasto antes de la resolución.</w:t>
      </w:r>
    </w:p>
    <w:p w:rsidR="00A022CB" w:rsidRDefault="00A022CB" w:rsidP="00082672">
      <w:pPr>
        <w:rPr>
          <w:lang w:eastAsia="es-ES"/>
        </w:rPr>
      </w:pPr>
    </w:p>
    <w:p w:rsidR="00A022CB" w:rsidRDefault="00A022CB" w:rsidP="00082672">
      <w:r>
        <w:rPr>
          <w:lang w:eastAsia="es-ES"/>
        </w:rPr>
        <w:t xml:space="preserve">¿Estos promotores tienen que presentar la </w:t>
      </w:r>
      <w:r w:rsidR="009D2E3A">
        <w:rPr>
          <w:lang w:eastAsia="es-ES"/>
        </w:rPr>
        <w:t>justificación</w:t>
      </w:r>
      <w:r>
        <w:rPr>
          <w:lang w:eastAsia="es-ES"/>
        </w:rPr>
        <w:t xml:space="preserve"> del gasto en el plazo de un mes desde el pago de la última factura o deben esperar a tener resuelta la ayuda?</w:t>
      </w:r>
    </w:p>
    <w:p w:rsidR="00A022CB" w:rsidRDefault="00A022CB" w:rsidP="00667083">
      <w:pPr>
        <w:rPr>
          <w:rFonts w:cs="Arial"/>
          <w:color w:val="FF0000"/>
          <w:szCs w:val="24"/>
        </w:rPr>
      </w:pPr>
    </w:p>
    <w:p w:rsidR="00A022CB" w:rsidRPr="00082672" w:rsidRDefault="00A022CB" w:rsidP="00667083">
      <w:pPr>
        <w:rPr>
          <w:rFonts w:cs="Arial"/>
          <w:color w:val="FF0000"/>
          <w:szCs w:val="24"/>
        </w:rPr>
      </w:pPr>
      <w:r w:rsidRPr="00082672">
        <w:rPr>
          <w:rFonts w:cs="Arial"/>
          <w:color w:val="FF0000"/>
          <w:szCs w:val="24"/>
        </w:rPr>
        <w:t xml:space="preserve">Los promotores de estos proyectos tienen que esperar a tener la resolución. De momento no saben si tendrán ayuda. La Junta decidirá y luego el Director General confirmará (o no) y resolverá. Una vez notificada la resolución </w:t>
      </w:r>
      <w:r>
        <w:rPr>
          <w:rFonts w:cs="Arial"/>
          <w:color w:val="FF0000"/>
          <w:szCs w:val="24"/>
        </w:rPr>
        <w:t xml:space="preserve">de la aprobación de la ayuda </w:t>
      </w:r>
      <w:r w:rsidRPr="00082672">
        <w:rPr>
          <w:rFonts w:cs="Arial"/>
          <w:color w:val="FF0000"/>
          <w:szCs w:val="24"/>
        </w:rPr>
        <w:t>tienen un mes para presentar la solicitud de pago.</w:t>
      </w:r>
    </w:p>
    <w:p w:rsidR="00A022CB" w:rsidRDefault="00A022CB" w:rsidP="00667083">
      <w:pPr>
        <w:rPr>
          <w:rFonts w:cs="Arial"/>
          <w:color w:val="FF0000"/>
          <w:szCs w:val="24"/>
        </w:rPr>
      </w:pPr>
    </w:p>
    <w:p w:rsidR="00A022CB" w:rsidRPr="00AB63CD" w:rsidRDefault="009D2E3A" w:rsidP="009303C6">
      <w:pPr>
        <w:shd w:val="clear" w:color="auto" w:fill="D9D9D9"/>
        <w:autoSpaceDE w:val="0"/>
        <w:autoSpaceDN w:val="0"/>
        <w:rPr>
          <w:b/>
        </w:rPr>
      </w:pPr>
      <w:r w:rsidRPr="00AB63CD">
        <w:rPr>
          <w:rStyle w:val="Textoennegrita"/>
          <w:b w:val="0"/>
        </w:rPr>
        <w:t>1. TRAMITACIÓN</w:t>
      </w:r>
      <w:r w:rsidR="00A022CB" w:rsidRPr="00AB63CD">
        <w:rPr>
          <w:rStyle w:val="Textoennegrita"/>
          <w:b w:val="0"/>
        </w:rPr>
        <w:t xml:space="preserve"> DE LA SOLICITUD DE AYUDA</w:t>
      </w:r>
    </w:p>
    <w:p w:rsidR="00A022CB" w:rsidRDefault="00A022CB" w:rsidP="009303C6">
      <w:pPr>
        <w:shd w:val="clear" w:color="auto" w:fill="D9D9D9"/>
        <w:autoSpaceDE w:val="0"/>
        <w:autoSpaceDN w:val="0"/>
      </w:pPr>
      <w:r>
        <w:rPr>
          <w:rFonts w:ascii="TTE19C5828t00" w:hAnsi="TTE19C5828t00"/>
        </w:rPr>
        <w:t>1.6. Acta de no inicio de inversión</w:t>
      </w:r>
    </w:p>
    <w:p w:rsidR="00A022CB" w:rsidRDefault="00A022CB" w:rsidP="009303C6">
      <w:pPr>
        <w:shd w:val="clear" w:color="auto" w:fill="D9D9D9"/>
        <w:autoSpaceDE w:val="0"/>
        <w:autoSpaceDN w:val="0"/>
      </w:pPr>
      <w:r>
        <w:rPr>
          <w:rFonts w:ascii="TTE19C5828t00" w:hAnsi="TTE19C5828t00"/>
        </w:rPr>
        <w:t>Página 11, primer párrafo</w:t>
      </w:r>
    </w:p>
    <w:p w:rsidR="00504B0B" w:rsidRPr="00881782" w:rsidRDefault="00504B0B" w:rsidP="00504B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504B0B" w:rsidRDefault="00504B0B" w:rsidP="009303C6">
      <w:pPr>
        <w:autoSpaceDE w:val="0"/>
        <w:autoSpaceDN w:val="0"/>
        <w:rPr>
          <w:sz w:val="18"/>
          <w:szCs w:val="18"/>
        </w:rPr>
      </w:pPr>
    </w:p>
    <w:p w:rsidR="00A022CB" w:rsidRDefault="00A022CB" w:rsidP="009303C6">
      <w:pPr>
        <w:autoSpaceDE w:val="0"/>
        <w:autoSpaceDN w:val="0"/>
      </w:pPr>
      <w:r>
        <w:t>Si el proyecto consiste en una actividad que no supone obra civil, ¿es necesario hacer acta de no inicio?</w:t>
      </w:r>
    </w:p>
    <w:p w:rsidR="00A022CB" w:rsidRDefault="00A022CB" w:rsidP="009303C6">
      <w:pPr>
        <w:autoSpaceDE w:val="0"/>
        <w:autoSpaceDN w:val="0"/>
      </w:pPr>
      <w:r>
        <w:t> </w:t>
      </w:r>
    </w:p>
    <w:p w:rsidR="00A022CB" w:rsidRDefault="00A022CB" w:rsidP="00180CB3">
      <w:pPr>
        <w:outlineLvl w:val="0"/>
      </w:pPr>
      <w:r>
        <w:rPr>
          <w:color w:val="FF0000"/>
        </w:rPr>
        <w:t>No hace falta hacer acta de no inicio si en el proyecto no hay obra civil.</w:t>
      </w:r>
    </w:p>
    <w:p w:rsidR="00A022CB" w:rsidRDefault="00A022CB" w:rsidP="00667083">
      <w:pPr>
        <w:rPr>
          <w:rFonts w:cs="Arial"/>
          <w:color w:val="FF0000"/>
          <w:szCs w:val="24"/>
        </w:rPr>
      </w:pPr>
    </w:p>
    <w:p w:rsidR="00A022CB" w:rsidRDefault="00A022CB" w:rsidP="009E2AE9">
      <w:pPr>
        <w:shd w:val="clear" w:color="auto" w:fill="D9D9D9"/>
        <w:autoSpaceDE w:val="0"/>
        <w:autoSpaceDN w:val="0"/>
        <w:adjustRightInd w:val="0"/>
        <w:rPr>
          <w:rStyle w:val="Textoennegrita"/>
          <w:rFonts w:cs="Arial"/>
          <w:b w:val="0"/>
          <w:color w:val="000000"/>
          <w:szCs w:val="24"/>
        </w:rPr>
      </w:pPr>
      <w:bookmarkStart w:id="352" w:name="ProcCoop11NoAniSiNoHayInversión"/>
      <w:bookmarkEnd w:id="352"/>
      <w:r w:rsidRPr="00BA0F18">
        <w:rPr>
          <w:rStyle w:val="Textoennegrita"/>
          <w:rFonts w:cs="Arial"/>
          <w:b w:val="0"/>
          <w:color w:val="000000"/>
          <w:szCs w:val="24"/>
        </w:rPr>
        <w:t>1. TRAMITACIÓN DE LA SOLICITUD DE AYUDA</w:t>
      </w:r>
    </w:p>
    <w:p w:rsidR="00A022CB" w:rsidRDefault="00A022CB" w:rsidP="009E2AE9">
      <w:pPr>
        <w:shd w:val="clear" w:color="auto" w:fill="D9D9D9"/>
        <w:autoSpaceDE w:val="0"/>
        <w:autoSpaceDN w:val="0"/>
        <w:adjustRightInd w:val="0"/>
        <w:rPr>
          <w:rFonts w:ascii="TTE19C5828t00" w:hAnsi="TTE19C5828t00" w:cs="TTE19C5828t00"/>
          <w:szCs w:val="24"/>
          <w:lang w:eastAsia="es-ES"/>
        </w:rPr>
      </w:pPr>
      <w:r>
        <w:rPr>
          <w:rFonts w:ascii="TTE19C5828t00" w:hAnsi="TTE19C5828t00" w:cs="TTE19C5828t00"/>
          <w:szCs w:val="24"/>
          <w:lang w:eastAsia="es-ES"/>
        </w:rPr>
        <w:t>1.6. Acta de no inicio de inversión</w:t>
      </w:r>
    </w:p>
    <w:p w:rsidR="00A022CB" w:rsidRDefault="00A022CB" w:rsidP="009E2AE9">
      <w:pPr>
        <w:shd w:val="clear" w:color="auto" w:fill="D9D9D9"/>
        <w:autoSpaceDE w:val="0"/>
        <w:autoSpaceDN w:val="0"/>
        <w:adjustRightInd w:val="0"/>
        <w:rPr>
          <w:rFonts w:ascii="TTE19C5828t00" w:hAnsi="TTE19C5828t00" w:cs="TTE19C5828t00"/>
          <w:szCs w:val="24"/>
          <w:lang w:eastAsia="es-ES"/>
        </w:rPr>
      </w:pPr>
      <w:r>
        <w:rPr>
          <w:rFonts w:ascii="TTE19C5828t00" w:hAnsi="TTE19C5828t00" w:cs="TTE19C5828t00"/>
          <w:szCs w:val="24"/>
          <w:lang w:eastAsia="es-ES"/>
        </w:rPr>
        <w:t>Página 11</w:t>
      </w:r>
    </w:p>
    <w:p w:rsidR="00A022CB" w:rsidRPr="00BA0F18" w:rsidRDefault="00A022CB" w:rsidP="009E2AE9">
      <w:pPr>
        <w:shd w:val="clear" w:color="auto" w:fill="D9D9D9"/>
        <w:autoSpaceDE w:val="0"/>
        <w:autoSpaceDN w:val="0"/>
        <w:adjustRightInd w:val="0"/>
        <w:rPr>
          <w:rStyle w:val="Textoennegrita"/>
          <w:rFonts w:cs="Arial"/>
          <w:b w:val="0"/>
          <w:color w:val="000000"/>
          <w:szCs w:val="24"/>
        </w:rPr>
      </w:pPr>
      <w:r>
        <w:rPr>
          <w:rFonts w:ascii="TTE19C5828t00" w:hAnsi="TTE19C5828t00" w:cs="TTE19C5828t00"/>
          <w:szCs w:val="24"/>
          <w:lang w:eastAsia="es-ES"/>
        </w:rPr>
        <w:t>Explicar que en cooperación entre particulares el acta de no inicio no es necesaria si no hay inversión</w:t>
      </w:r>
    </w:p>
    <w:p w:rsidR="00657FCE" w:rsidRPr="00881782" w:rsidRDefault="00657FCE"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A022CB" w:rsidRDefault="00A022CB" w:rsidP="009E2AE9">
      <w:pPr>
        <w:autoSpaceDE w:val="0"/>
        <w:autoSpaceDN w:val="0"/>
        <w:adjustRightInd w:val="0"/>
        <w:rPr>
          <w:rFonts w:cs="Arial"/>
          <w:szCs w:val="24"/>
        </w:rPr>
      </w:pPr>
    </w:p>
    <w:p w:rsidR="00A022CB" w:rsidRPr="00C04C29" w:rsidRDefault="00A022CB"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rsidR="00A022CB" w:rsidRDefault="00A022CB" w:rsidP="009E2AE9"/>
    <w:p w:rsidR="00A022CB" w:rsidRDefault="00A022CB" w:rsidP="00180CB3">
      <w:pPr>
        <w:outlineLvl w:val="0"/>
        <w:rPr>
          <w:rFonts w:cs="Arial"/>
          <w:color w:val="FF0000"/>
          <w:szCs w:val="24"/>
        </w:rPr>
      </w:pPr>
      <w:r>
        <w:rPr>
          <w:color w:val="FF0000"/>
        </w:rPr>
        <w:t>No hace falta hacer acta de no inicio si en el proyecto no hay obra civil.</w:t>
      </w:r>
    </w:p>
    <w:p w:rsidR="00A022CB" w:rsidRDefault="00A022CB" w:rsidP="00667083">
      <w:pPr>
        <w:rPr>
          <w:rFonts w:cs="Arial"/>
          <w:color w:val="FF0000"/>
          <w:szCs w:val="24"/>
        </w:rPr>
      </w:pPr>
    </w:p>
    <w:p w:rsidR="00A022CB" w:rsidRPr="00AB63CD" w:rsidRDefault="00A022CB" w:rsidP="00987F52">
      <w:pPr>
        <w:shd w:val="clear" w:color="auto" w:fill="D9D9D9"/>
        <w:autoSpaceDE w:val="0"/>
        <w:autoSpaceDN w:val="0"/>
        <w:rPr>
          <w:rStyle w:val="Textoennegrita"/>
          <w:b w:val="0"/>
        </w:rPr>
      </w:pPr>
      <w:bookmarkStart w:id="353" w:name="ProcMínimis3EjerciciosFiscales"/>
      <w:bookmarkEnd w:id="353"/>
      <w:r w:rsidRPr="00AB63CD">
        <w:rPr>
          <w:rStyle w:val="Textoennegrita"/>
          <w:b w:val="0"/>
        </w:rPr>
        <w:t>DUDA SOBRE LOS TRES EJERCICIOS FISCALES A LOS QUE SE REFIERE EL REGLAMENTO 1407/2013 DE AYUDAS DE MÍNIMIS</w:t>
      </w:r>
    </w:p>
    <w:p w:rsidR="005E3228" w:rsidRPr="00881782" w:rsidRDefault="005E3228"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987F5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FA10A1" w:rsidRDefault="00FA10A1" w:rsidP="00987F52">
      <w:pPr>
        <w:rPr>
          <w:szCs w:val="24"/>
        </w:rPr>
      </w:pPr>
    </w:p>
    <w:p w:rsidR="00A022CB" w:rsidRDefault="00A022CB"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 xml:space="preserve">Ayudas de </w:t>
      </w:r>
      <w:r w:rsidR="000220C0" w:rsidRPr="00987F52">
        <w:rPr>
          <w:szCs w:val="24"/>
        </w:rPr>
        <w:t>mínimis</w:t>
      </w:r>
      <w:r>
        <w:rPr>
          <w:szCs w:val="24"/>
        </w:rPr>
        <w:t>, lo siguiente:</w:t>
      </w:r>
    </w:p>
    <w:p w:rsidR="00A022CB" w:rsidRPr="00987F52" w:rsidRDefault="00A022CB" w:rsidP="00C358E8">
      <w:pPr>
        <w:rPr>
          <w:szCs w:val="24"/>
        </w:rPr>
      </w:pPr>
    </w:p>
    <w:p w:rsidR="00A022CB" w:rsidRDefault="00A022CB"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 xml:space="preserve">1. Se considerará que las medidas de ayuda que cumplan las condiciones establecidas en el presente Reglamento no reúnen todos los criterios del artículo </w:t>
      </w:r>
      <w:r w:rsidRPr="00C358E8">
        <w:rPr>
          <w:rFonts w:ascii="Calibri" w:hAnsi="Calibri" w:cs="Arial"/>
          <w:i/>
          <w:noProof/>
          <w:szCs w:val="24"/>
          <w:lang w:eastAsia="es-ES"/>
        </w:rPr>
        <w:lastRenderedPageBreak/>
        <w:t>107, apartado 1, del Tratado, y, por consiguiente, estarán exentas de la obligación de notificación establecida en el artícul</w:t>
      </w:r>
      <w:r>
        <w:rPr>
          <w:rFonts w:ascii="Calibri" w:hAnsi="Calibri" w:cs="Arial"/>
          <w:i/>
          <w:noProof/>
          <w:szCs w:val="24"/>
          <w:lang w:eastAsia="es-ES"/>
        </w:rPr>
        <w:t>o 108, apartado 3, del Tratado.</w:t>
      </w:r>
    </w:p>
    <w:p w:rsidR="00A022CB" w:rsidRDefault="00A022CB" w:rsidP="00C358E8">
      <w:pPr>
        <w:ind w:left="567" w:right="567"/>
        <w:rPr>
          <w:rFonts w:ascii="Calibri" w:hAnsi="Calibri" w:cs="Arial"/>
          <w:i/>
          <w:noProof/>
          <w:szCs w:val="24"/>
          <w:lang w:eastAsia="es-ES"/>
        </w:rPr>
      </w:pPr>
    </w:p>
    <w:p w:rsidR="00A022CB" w:rsidRPr="00C358E8" w:rsidRDefault="00A022CB"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rsidR="00A022CB" w:rsidRDefault="00A022CB" w:rsidP="00987F52">
      <w:pPr>
        <w:rPr>
          <w:szCs w:val="24"/>
        </w:rPr>
      </w:pPr>
    </w:p>
    <w:p w:rsidR="00A022CB" w:rsidRDefault="00A022CB" w:rsidP="00987F52">
      <w:pPr>
        <w:rPr>
          <w:szCs w:val="24"/>
        </w:rPr>
      </w:pPr>
      <w:r>
        <w:rPr>
          <w:szCs w:val="24"/>
        </w:rPr>
        <w:t>El a</w:t>
      </w:r>
      <w:r w:rsidRPr="00987F52">
        <w:rPr>
          <w:szCs w:val="24"/>
        </w:rPr>
        <w:t>rtículo 6</w:t>
      </w:r>
      <w:r>
        <w:rPr>
          <w:szCs w:val="24"/>
        </w:rPr>
        <w:t>.1, sobre Control, del reglamento 1407/2013 de la ayuda de mínimis establece que:</w:t>
      </w:r>
    </w:p>
    <w:p w:rsidR="00A022CB" w:rsidRPr="00987F52" w:rsidRDefault="00A022CB" w:rsidP="00987F52">
      <w:pPr>
        <w:rPr>
          <w:szCs w:val="24"/>
        </w:rPr>
      </w:pPr>
    </w:p>
    <w:p w:rsidR="00A022CB" w:rsidRPr="00987F52" w:rsidRDefault="00A022CB" w:rsidP="00987F52">
      <w:pPr>
        <w:ind w:left="567" w:right="567"/>
        <w:rPr>
          <w:szCs w:val="24"/>
        </w:rPr>
      </w:pPr>
      <w:r>
        <w:rPr>
          <w:rFonts w:ascii="Calibri" w:hAnsi="Calibri" w:cs="Arial"/>
          <w:i/>
          <w:noProof/>
          <w:szCs w:val="24"/>
          <w:lang w:eastAsia="es-ES"/>
        </w:rPr>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durante los dos ejercicios 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rsidR="00A022CB" w:rsidRDefault="00A022CB" w:rsidP="00987F52">
      <w:pPr>
        <w:rPr>
          <w:szCs w:val="24"/>
        </w:rPr>
      </w:pPr>
      <w:r w:rsidRPr="00987F52">
        <w:rPr>
          <w:szCs w:val="24"/>
        </w:rPr>
        <w:t> </w:t>
      </w:r>
    </w:p>
    <w:p w:rsidR="00A022CB" w:rsidRDefault="00A022CB"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rsidR="00A022CB" w:rsidRDefault="00A022CB" w:rsidP="00987F52">
      <w:pPr>
        <w:rPr>
          <w:szCs w:val="24"/>
        </w:rPr>
      </w:pPr>
    </w:p>
    <w:p w:rsidR="00A022CB" w:rsidRDefault="00A022CB"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rsidR="00A022CB" w:rsidRDefault="00A022CB" w:rsidP="00987F52">
      <w:pPr>
        <w:rPr>
          <w:szCs w:val="24"/>
        </w:rPr>
      </w:pPr>
    </w:p>
    <w:p w:rsidR="00A022CB" w:rsidRPr="005E355A" w:rsidRDefault="00A022CB" w:rsidP="00180CB3">
      <w:pPr>
        <w:outlineLvl w:val="0"/>
        <w:rPr>
          <w:color w:val="FF0000"/>
          <w:szCs w:val="24"/>
        </w:rPr>
      </w:pPr>
      <w:r w:rsidRPr="005E355A">
        <w:rPr>
          <w:color w:val="FF0000"/>
          <w:szCs w:val="24"/>
        </w:rPr>
        <w:t>Sí.</w:t>
      </w:r>
    </w:p>
    <w:p w:rsidR="00A022CB" w:rsidRDefault="00A022CB" w:rsidP="00667083">
      <w:pPr>
        <w:rPr>
          <w:rFonts w:cs="Arial"/>
          <w:szCs w:val="24"/>
        </w:rPr>
      </w:pPr>
    </w:p>
    <w:p w:rsidR="00A022CB" w:rsidRPr="00AB63CD" w:rsidRDefault="00A022CB" w:rsidP="0028591B">
      <w:pPr>
        <w:shd w:val="clear" w:color="auto" w:fill="D9D9D9"/>
        <w:autoSpaceDE w:val="0"/>
        <w:autoSpaceDN w:val="0"/>
        <w:rPr>
          <w:rStyle w:val="Textoennegrita"/>
          <w:b w:val="0"/>
        </w:rPr>
      </w:pPr>
      <w:bookmarkStart w:id="354" w:name="ProcEstructuradePptoenProyectoydeGremios"/>
      <w:bookmarkEnd w:id="354"/>
      <w:r w:rsidRPr="00AB63CD">
        <w:rPr>
          <w:rStyle w:val="Textoennegrita"/>
          <w:b w:val="0"/>
          <w:bCs w:val="0"/>
        </w:rPr>
        <w:t>PRESUPUESTO DE LOS GREMIOS (ALBAÑILES, FONTANEROS, ETC.) ELABORADOS EN BASE AL PROYECTO TÉCNICO VISADO</w:t>
      </w:r>
    </w:p>
    <w:p w:rsidR="00045A93" w:rsidRPr="00881782" w:rsidRDefault="00045A93"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sidR="009D2E3A">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FA10A1" w:rsidRDefault="00FA10A1" w:rsidP="006B3D3B">
      <w:pPr>
        <w:rPr>
          <w:lang w:eastAsia="es-ES"/>
        </w:rPr>
      </w:pPr>
    </w:p>
    <w:p w:rsidR="00A022CB" w:rsidRPr="0028591B" w:rsidRDefault="00A022CB"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han elaborado en base al proyecto técnico visado, ¿es necesario que vuelvan a redactar todo?</w:t>
      </w:r>
    </w:p>
    <w:p w:rsidR="00A022CB" w:rsidRDefault="00A022CB" w:rsidP="006B3D3B"/>
    <w:p w:rsidR="00A022CB" w:rsidRDefault="00A022CB" w:rsidP="006B3D3B">
      <w:pPr>
        <w:rPr>
          <w:color w:val="FF0000"/>
          <w:szCs w:val="24"/>
        </w:rPr>
      </w:pP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rsidR="00A022CB" w:rsidRDefault="00A022CB" w:rsidP="006B3D3B">
      <w:pPr>
        <w:rPr>
          <w:rFonts w:cs="Arial"/>
          <w:szCs w:val="24"/>
        </w:rPr>
      </w:pPr>
    </w:p>
    <w:p w:rsidR="00A022CB" w:rsidRPr="00D35062" w:rsidRDefault="00A022CB" w:rsidP="00180CB3">
      <w:pPr>
        <w:shd w:val="clear" w:color="auto" w:fill="D9D9D9"/>
        <w:autoSpaceDE w:val="0"/>
        <w:autoSpaceDN w:val="0"/>
        <w:outlineLvl w:val="0"/>
        <w:rPr>
          <w:rStyle w:val="Textoennegrita"/>
          <w:b w:val="0"/>
        </w:rPr>
      </w:pPr>
      <w:bookmarkStart w:id="355" w:name="ProcModeraCostesLímiteInferior"/>
      <w:bookmarkEnd w:id="355"/>
      <w:r w:rsidRPr="00D35062">
        <w:rPr>
          <w:rStyle w:val="Textoennegrita"/>
          <w:b w:val="0"/>
        </w:rPr>
        <w:t>LÍMITES AL CONTROL DE LA MODERACIÓN DE COSTES</w:t>
      </w:r>
    </w:p>
    <w:p w:rsidR="007B3CAC" w:rsidRPr="00881782" w:rsidRDefault="007B3CAC" w:rsidP="007B3CA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sidR="009D2E3A">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AB63CD" w:rsidRDefault="00A022CB" w:rsidP="00AB63CD">
      <w:pPr>
        <w:rPr>
          <w:rFonts w:cs="Arial"/>
          <w:szCs w:val="24"/>
        </w:rPr>
      </w:pPr>
    </w:p>
    <w:p w:rsidR="00A022CB" w:rsidRPr="00D35062" w:rsidRDefault="00A022CB" w:rsidP="00D35062">
      <w:pPr>
        <w:contextualSpacing/>
        <w:rPr>
          <w:color w:val="FF0000"/>
          <w:szCs w:val="24"/>
        </w:rPr>
      </w:pPr>
      <w:r w:rsidRPr="00D35062">
        <w:rPr>
          <w:color w:val="FF0000"/>
          <w:szCs w:val="24"/>
        </w:rPr>
        <w:t>DGA establecerá un límite de 100 euros por debajo del cual bastará con justificar la moderación de costes mediante pantallazos, mientras en ellos conste al menos la URL, el precio y el producto.</w:t>
      </w:r>
    </w:p>
    <w:p w:rsidR="00A022CB" w:rsidRDefault="00A022CB" w:rsidP="006B3D3B">
      <w:pPr>
        <w:rPr>
          <w:rFonts w:cs="Arial"/>
          <w:szCs w:val="24"/>
        </w:rPr>
      </w:pPr>
    </w:p>
    <w:p w:rsidR="00A022CB" w:rsidRPr="00835A43" w:rsidRDefault="00A022CB" w:rsidP="00835A43">
      <w:pPr>
        <w:shd w:val="clear" w:color="auto" w:fill="D9D9D9"/>
        <w:autoSpaceDE w:val="0"/>
        <w:autoSpaceDN w:val="0"/>
        <w:rPr>
          <w:rStyle w:val="Textoennegrita"/>
          <w:b w:val="0"/>
        </w:rPr>
      </w:pPr>
      <w:bookmarkStart w:id="356" w:name="ProcSolicitudAyudaListaControl"/>
      <w:bookmarkEnd w:id="356"/>
      <w:r w:rsidRPr="00835A43">
        <w:rPr>
          <w:rStyle w:val="Textoennegrita"/>
          <w:b w:val="0"/>
        </w:rPr>
        <w:t>MOMENTO EN EL QUE HAY QUE PREPARAR LA LISTA DE CONTROL DE LA SOLICITUD DE LA AYUDA</w:t>
      </w:r>
    </w:p>
    <w:p w:rsidR="007367D2" w:rsidRPr="00881782" w:rsidRDefault="007367D2"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sidR="009D2E3A">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A022CB" w:rsidRDefault="00A022CB" w:rsidP="00835A43"/>
    <w:p w:rsidR="00A022CB" w:rsidRDefault="00A022CB" w:rsidP="00835A43">
      <w:r>
        <w:t>En el manual de procedimiento no figura el momento en el que hay que preparar la lista de control de la solicitud de ayuda: ¿tiene que ser antes de enviar la reclamación de documentación e información que falta? ¿</w:t>
      </w:r>
      <w:r w:rsidR="00FA3EFC">
        <w:t>Tiene que ser cua</w:t>
      </w:r>
      <w:r>
        <w:t>ndo ya esté toda la documentación y pueda procederse a hacer el informe de elegibilidad? ¿o tiene que ser en ambos momentos?</w:t>
      </w:r>
    </w:p>
    <w:p w:rsidR="00A022CB" w:rsidRDefault="00A022CB" w:rsidP="006B3D3B">
      <w:pPr>
        <w:rPr>
          <w:rFonts w:cs="Arial"/>
          <w:szCs w:val="24"/>
        </w:rPr>
      </w:pPr>
    </w:p>
    <w:p w:rsidR="00A022CB" w:rsidRPr="00835A43" w:rsidRDefault="00A022CB" w:rsidP="00835A43">
      <w:pPr>
        <w:pStyle w:val="Textosinformato"/>
        <w:jc w:val="both"/>
        <w:rPr>
          <w:color w:val="FF0000"/>
          <w:sz w:val="24"/>
          <w:szCs w:val="24"/>
        </w:rPr>
      </w:pPr>
      <w:r>
        <w:rPr>
          <w:color w:val="FF0000"/>
          <w:sz w:val="24"/>
          <w:szCs w:val="24"/>
        </w:rPr>
        <w:t>E</w:t>
      </w:r>
      <w:r w:rsidRPr="00835A43">
        <w:rPr>
          <w:color w:val="FF0000"/>
          <w:sz w:val="24"/>
          <w:szCs w:val="24"/>
        </w:rPr>
        <w:t xml:space="preserve">l checklist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rsidR="00A022CB" w:rsidRDefault="00A022CB" w:rsidP="00835A43">
      <w:pPr>
        <w:pStyle w:val="Textosinformato"/>
      </w:pPr>
    </w:p>
    <w:p w:rsidR="00A022CB" w:rsidRPr="00835A43" w:rsidRDefault="00A022CB"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checklist ya no se vuelve a usar, salvo que vosotros tengáis uno propio para llevar control.</w:t>
      </w:r>
    </w:p>
    <w:p w:rsidR="00A022CB" w:rsidRDefault="00A022CB" w:rsidP="006B3D3B">
      <w:pPr>
        <w:rPr>
          <w:rFonts w:cs="Arial"/>
          <w:szCs w:val="24"/>
        </w:rPr>
      </w:pPr>
    </w:p>
    <w:p w:rsidR="00A022CB" w:rsidRDefault="00A022CB" w:rsidP="009E2AE9">
      <w:pPr>
        <w:shd w:val="clear" w:color="auto" w:fill="D9D9D9"/>
        <w:rPr>
          <w:rStyle w:val="Textoennegrita"/>
          <w:rFonts w:cs="Arial"/>
          <w:b w:val="0"/>
          <w:color w:val="000000"/>
          <w:szCs w:val="24"/>
        </w:rPr>
      </w:pPr>
      <w:r w:rsidRPr="00104311">
        <w:rPr>
          <w:rStyle w:val="Textoennegrita"/>
          <w:rFonts w:cs="Arial"/>
          <w:b w:val="0"/>
          <w:color w:val="000000"/>
          <w:szCs w:val="24"/>
        </w:rPr>
        <w:t>DIRECTRICES PARA LA TRAMITACIÓN Y GESTIÓN DE LAS AYUDAS AL DESARROLLO LOCAL LEADER</w:t>
      </w:r>
    </w:p>
    <w:p w:rsidR="00A022CB" w:rsidRDefault="00A022CB" w:rsidP="009E2AE9">
      <w:pPr>
        <w:shd w:val="clear" w:color="auto" w:fill="D9D9D9"/>
        <w:rPr>
          <w:rStyle w:val="Textoennegrita"/>
          <w:rFonts w:cs="Arial"/>
          <w:b w:val="0"/>
          <w:color w:val="000000"/>
          <w:szCs w:val="24"/>
        </w:rPr>
      </w:pPr>
      <w:r>
        <w:rPr>
          <w:rStyle w:val="Textoennegrita"/>
          <w:rFonts w:cs="Arial"/>
          <w:b w:val="0"/>
          <w:color w:val="000000"/>
          <w:szCs w:val="24"/>
        </w:rPr>
        <w:t>Página 3, párrafo tercero</w:t>
      </w:r>
    </w:p>
    <w:p w:rsidR="00A022CB" w:rsidRDefault="00A022CB" w:rsidP="009E2AE9">
      <w:pPr>
        <w:shd w:val="clear" w:color="auto" w:fill="D9D9D9"/>
        <w:rPr>
          <w:rStyle w:val="Textoennegrita"/>
          <w:rFonts w:cs="Arial"/>
          <w:b w:val="0"/>
          <w:color w:val="000000"/>
          <w:szCs w:val="24"/>
        </w:rPr>
      </w:pPr>
    </w:p>
    <w:p w:rsidR="00A022CB" w:rsidRDefault="00A022CB" w:rsidP="00180CB3">
      <w:pPr>
        <w:shd w:val="clear" w:color="auto" w:fill="D9D9D9"/>
        <w:outlineLvl w:val="0"/>
        <w:rPr>
          <w:rStyle w:val="Textoennegrita"/>
          <w:rFonts w:cs="Arial"/>
          <w:b w:val="0"/>
          <w:color w:val="000000"/>
          <w:szCs w:val="24"/>
        </w:rPr>
      </w:pPr>
      <w:r>
        <w:rPr>
          <w:rStyle w:val="Textoennegrita"/>
          <w:rFonts w:cs="Arial"/>
          <w:b w:val="0"/>
          <w:color w:val="000000"/>
          <w:szCs w:val="24"/>
        </w:rPr>
        <w:t>Y</w:t>
      </w:r>
    </w:p>
    <w:p w:rsidR="00A022CB" w:rsidRPr="00104311" w:rsidRDefault="00A022CB" w:rsidP="009E2AE9">
      <w:pPr>
        <w:shd w:val="clear" w:color="auto" w:fill="D9D9D9"/>
        <w:rPr>
          <w:rStyle w:val="Textoennegrita"/>
          <w:rFonts w:cs="Arial"/>
          <w:b w:val="0"/>
          <w:color w:val="000000"/>
          <w:szCs w:val="24"/>
        </w:rPr>
      </w:pPr>
      <w:r>
        <w:rPr>
          <w:rFonts w:ascii="TTE19C5828t00" w:hAnsi="TTE19C5828t00" w:cs="TTE19C5828t00"/>
          <w:szCs w:val="24"/>
          <w:lang w:eastAsia="es-ES"/>
        </w:rPr>
        <w:t>4. CONTROLES SOBRE LOS GRUPOS DE ACCIÓN LOCAL</w:t>
      </w:r>
    </w:p>
    <w:p w:rsidR="00FE7B4C" w:rsidRPr="00881782" w:rsidRDefault="00FE7B4C"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D933D7" w:rsidRDefault="00A022CB" w:rsidP="009E2AE9">
      <w:pPr>
        <w:rPr>
          <w:rFonts w:cs="Arial"/>
          <w:b/>
          <w:szCs w:val="24"/>
          <w:u w:val="single"/>
        </w:rPr>
      </w:pPr>
    </w:p>
    <w:p w:rsidR="00A022CB" w:rsidRPr="00104311" w:rsidRDefault="00A022CB" w:rsidP="009E2AE9">
      <w:pPr>
        <w:autoSpaceDE w:val="0"/>
        <w:autoSpaceDN w:val="0"/>
        <w:adjustRightInd w:val="0"/>
        <w:rPr>
          <w:rFonts w:cs="Arial"/>
          <w:szCs w:val="24"/>
        </w:rPr>
      </w:pPr>
      <w:r>
        <w:rPr>
          <w:rFonts w:cs="Arial"/>
          <w:szCs w:val="24"/>
        </w:rPr>
        <w:t>En la página 3, d</w:t>
      </w:r>
      <w:r w:rsidRPr="00104311">
        <w:rPr>
          <w:rFonts w:cs="Arial"/>
          <w:szCs w:val="24"/>
        </w:rPr>
        <w:t>onde dice</w:t>
      </w:r>
      <w:r>
        <w:rPr>
          <w:rFonts w:cs="Arial"/>
          <w:szCs w:val="24"/>
        </w:rPr>
        <w:t>:</w:t>
      </w:r>
    </w:p>
    <w:p w:rsidR="00A022CB" w:rsidRPr="00104311" w:rsidRDefault="00A022CB" w:rsidP="009E2AE9">
      <w:pPr>
        <w:pStyle w:val="Estilodecita"/>
      </w:pPr>
      <w:r>
        <w:t>“</w:t>
      </w:r>
      <w:r w:rsidRPr="00104311">
        <w:t xml:space="preserve">El presente manual se fundamenta en los reglamentos europeos, el PDR de Aragón, en las bases reguladoras y convocatorias del Gobierno de Aragón que se detallan en el </w:t>
      </w:r>
      <w:r w:rsidRPr="00D87EE8">
        <w:rPr>
          <w:b/>
          <w:color w:val="0070C0"/>
        </w:rPr>
        <w:t>anexo II</w:t>
      </w:r>
      <w:r>
        <w:t>”</w:t>
      </w:r>
      <w:r w:rsidRPr="00104311">
        <w:t>.</w:t>
      </w:r>
    </w:p>
    <w:p w:rsidR="00A022CB" w:rsidRPr="00104311" w:rsidRDefault="00A022CB" w:rsidP="009E2AE9">
      <w:pPr>
        <w:autoSpaceDE w:val="0"/>
        <w:autoSpaceDN w:val="0"/>
        <w:adjustRightInd w:val="0"/>
        <w:rPr>
          <w:rFonts w:cs="Arial"/>
          <w:szCs w:val="24"/>
        </w:rPr>
      </w:pPr>
    </w:p>
    <w:p w:rsidR="00A022CB" w:rsidRDefault="00A022CB" w:rsidP="009E2AE9">
      <w:pPr>
        <w:autoSpaceDE w:val="0"/>
        <w:autoSpaceDN w:val="0"/>
        <w:adjustRightInd w:val="0"/>
        <w:rPr>
          <w:rFonts w:cs="Arial"/>
          <w:szCs w:val="24"/>
        </w:rPr>
      </w:pPr>
      <w:r>
        <w:rPr>
          <w:rFonts w:cs="Arial"/>
          <w:szCs w:val="24"/>
        </w:rPr>
        <w:t>Y en la página 35, en el punto 4. Controles sobre los Grupos, donde dice:</w:t>
      </w:r>
    </w:p>
    <w:p w:rsidR="00A022CB" w:rsidRPr="001A3069" w:rsidRDefault="00A022CB" w:rsidP="009E2AE9">
      <w:pPr>
        <w:autoSpaceDE w:val="0"/>
        <w:autoSpaceDN w:val="0"/>
        <w:adjustRightInd w:val="0"/>
        <w:ind w:left="567" w:right="567"/>
        <w:rPr>
          <w:rFonts w:cs="Arial"/>
          <w:i/>
          <w:szCs w:val="24"/>
          <w:lang w:eastAsia="es-ES"/>
        </w:rPr>
      </w:pPr>
      <w:r>
        <w:rPr>
          <w:rFonts w:cs="Arial"/>
          <w:i/>
          <w:szCs w:val="24"/>
          <w:lang w:eastAsia="es-ES"/>
        </w:rPr>
        <w:t>“</w:t>
      </w:r>
      <w:r w:rsidRPr="001A3069">
        <w:rPr>
          <w:rFonts w:cs="Arial"/>
          <w:i/>
          <w:szCs w:val="24"/>
          <w:lang w:eastAsia="es-ES"/>
        </w:rPr>
        <w:t>Con objeto de establecer un adecuado sistema de vigilancia, los Grupos serán objeto de dos grandes grupos de controles:</w:t>
      </w:r>
    </w:p>
    <w:p w:rsidR="00A022CB" w:rsidRPr="001A3069" w:rsidRDefault="00A022CB" w:rsidP="009E2AE9">
      <w:pPr>
        <w:autoSpaceDE w:val="0"/>
        <w:autoSpaceDN w:val="0"/>
        <w:adjustRightInd w:val="0"/>
        <w:ind w:left="567" w:right="567"/>
        <w:rPr>
          <w:rFonts w:cs="Arial"/>
          <w:i/>
          <w:szCs w:val="24"/>
          <w:lang w:eastAsia="es-ES"/>
        </w:rPr>
      </w:pPr>
      <w:r w:rsidRPr="001A3069">
        <w:rPr>
          <w:rFonts w:cs="Arial"/>
          <w:i/>
          <w:szCs w:val="24"/>
          <w:lang w:eastAsia="es-ES"/>
        </w:rPr>
        <w:t>− Controles generales.</w:t>
      </w:r>
    </w:p>
    <w:p w:rsidR="00A022CB" w:rsidRPr="001A3069" w:rsidRDefault="00A022CB" w:rsidP="009E2AE9">
      <w:pPr>
        <w:autoSpaceDE w:val="0"/>
        <w:autoSpaceDN w:val="0"/>
        <w:adjustRightInd w:val="0"/>
        <w:ind w:left="567" w:right="567"/>
        <w:rPr>
          <w:rFonts w:cs="Arial"/>
          <w:i/>
          <w:szCs w:val="24"/>
          <w:lang w:eastAsia="es-ES"/>
        </w:rPr>
      </w:pPr>
      <w:r w:rsidRPr="001A3069">
        <w:rPr>
          <w:rFonts w:cs="Arial"/>
          <w:i/>
          <w:szCs w:val="24"/>
          <w:lang w:eastAsia="es-ES"/>
        </w:rPr>
        <w:t>− Controles específicos por tener delegados controles administrativos.</w:t>
      </w:r>
    </w:p>
    <w:p w:rsidR="00A022CB" w:rsidRDefault="00A022CB" w:rsidP="009E2AE9">
      <w:pPr>
        <w:autoSpaceDE w:val="0"/>
        <w:autoSpaceDN w:val="0"/>
        <w:adjustRightInd w:val="0"/>
        <w:ind w:left="567" w:right="567"/>
        <w:rPr>
          <w:rFonts w:cs="Arial"/>
          <w:i/>
          <w:szCs w:val="24"/>
          <w:lang w:eastAsia="es-ES"/>
        </w:rPr>
      </w:pPr>
    </w:p>
    <w:p w:rsidR="00A022CB" w:rsidRPr="001A3069" w:rsidRDefault="00A022CB" w:rsidP="009E2AE9">
      <w:pPr>
        <w:autoSpaceDE w:val="0"/>
        <w:autoSpaceDN w:val="0"/>
        <w:adjustRightInd w:val="0"/>
        <w:ind w:left="567" w:right="567"/>
        <w:rPr>
          <w:rFonts w:cs="Arial"/>
          <w:i/>
          <w:szCs w:val="24"/>
          <w:lang w:eastAsia="es-ES"/>
        </w:rPr>
      </w:pPr>
      <w:r w:rsidRPr="001A3069">
        <w:rPr>
          <w:rFonts w:cs="Arial"/>
          <w:i/>
          <w:szCs w:val="24"/>
          <w:lang w:eastAsia="es-ES"/>
        </w:rPr>
        <w:t xml:space="preserve">Una vez realizados los controles, anualmente se redactará un informe resumen que contendrá al menos lo especificado en el Anexo 2 de la presente circular, con el resultado de las verificaciones, evaluando el funcionamiento y la gestión del GAL. El informe incluirá un análisis de las </w:t>
      </w:r>
      <w:r w:rsidRPr="001A3069">
        <w:rPr>
          <w:rFonts w:cs="Arial"/>
          <w:i/>
          <w:szCs w:val="24"/>
          <w:lang w:eastAsia="es-ES"/>
        </w:rPr>
        <w:lastRenderedPageBreak/>
        <w:t>debilidades encontradas y las medidas correctoras o preventivas que deban adoptarse, sobre las cuales se hará el oportuno seguimiento</w:t>
      </w:r>
      <w:r>
        <w:rPr>
          <w:rFonts w:cs="Arial"/>
          <w:i/>
          <w:szCs w:val="24"/>
          <w:lang w:eastAsia="es-ES"/>
        </w:rPr>
        <w:t>”</w:t>
      </w:r>
      <w:r w:rsidRPr="001A3069">
        <w:rPr>
          <w:rFonts w:cs="Arial"/>
          <w:i/>
          <w:szCs w:val="24"/>
          <w:lang w:eastAsia="es-ES"/>
        </w:rPr>
        <w:t>.</w:t>
      </w:r>
    </w:p>
    <w:p w:rsidR="00A022CB" w:rsidRDefault="00A022CB" w:rsidP="009E2AE9">
      <w:pPr>
        <w:autoSpaceDE w:val="0"/>
        <w:autoSpaceDN w:val="0"/>
        <w:adjustRightInd w:val="0"/>
        <w:rPr>
          <w:rFonts w:cs="Arial"/>
          <w:szCs w:val="24"/>
        </w:rPr>
      </w:pPr>
    </w:p>
    <w:p w:rsidR="00A022CB" w:rsidRDefault="00A022CB" w:rsidP="009E2AE9">
      <w:pPr>
        <w:autoSpaceDE w:val="0"/>
        <w:autoSpaceDN w:val="0"/>
        <w:adjustRightInd w:val="0"/>
        <w:rPr>
          <w:rFonts w:cs="Arial"/>
          <w:szCs w:val="24"/>
        </w:rPr>
      </w:pPr>
      <w:r w:rsidRPr="00104311">
        <w:rPr>
          <w:rFonts w:cs="Arial"/>
          <w:szCs w:val="24"/>
        </w:rPr>
        <w:t>¿Cuál es ese anexo II?</w:t>
      </w:r>
      <w:r>
        <w:rPr>
          <w:rFonts w:cs="Arial"/>
          <w:szCs w:val="24"/>
        </w:rPr>
        <w:t xml:space="preserve"> ¿No nos los podéis enseñar? (sería mejor que los Grupos lo supieran).</w:t>
      </w:r>
    </w:p>
    <w:p w:rsidR="00A022CB" w:rsidRDefault="00A022CB" w:rsidP="009E2AE9">
      <w:pPr>
        <w:autoSpaceDE w:val="0"/>
        <w:autoSpaceDN w:val="0"/>
        <w:adjustRightInd w:val="0"/>
        <w:rPr>
          <w:rFonts w:cs="Arial"/>
          <w:szCs w:val="24"/>
        </w:rPr>
      </w:pPr>
    </w:p>
    <w:p w:rsidR="00A022CB" w:rsidRDefault="00A022CB" w:rsidP="00180CB3">
      <w:pPr>
        <w:outlineLvl w:val="0"/>
        <w:rPr>
          <w:rFonts w:cs="Arial"/>
          <w:szCs w:val="24"/>
        </w:rPr>
      </w:pPr>
      <w:r w:rsidRPr="009E2AE9">
        <w:rPr>
          <w:rFonts w:cs="Arial"/>
          <w:color w:val="FF0000"/>
          <w:szCs w:val="24"/>
        </w:rPr>
        <w:t>Los controles a los Grupos ya están escritos en el Manual de procedimiento.</w:t>
      </w:r>
    </w:p>
    <w:p w:rsidR="00A022CB" w:rsidRDefault="00A022CB" w:rsidP="006B3D3B">
      <w:pPr>
        <w:rPr>
          <w:rFonts w:cs="Arial"/>
          <w:szCs w:val="24"/>
        </w:rPr>
      </w:pPr>
    </w:p>
    <w:p w:rsidR="00A022CB" w:rsidRPr="00E92C5D" w:rsidRDefault="00A022CB" w:rsidP="00180CB3">
      <w:pPr>
        <w:shd w:val="clear" w:color="auto" w:fill="D9D9D9"/>
        <w:autoSpaceDE w:val="0"/>
        <w:autoSpaceDN w:val="0"/>
        <w:adjustRightInd w:val="0"/>
        <w:outlineLvl w:val="0"/>
        <w:rPr>
          <w:rFonts w:cs="Arial"/>
          <w:szCs w:val="24"/>
        </w:rPr>
      </w:pPr>
      <w:bookmarkStart w:id="357" w:name="ProcSolicitudAyudaSinFirma"/>
      <w:bookmarkEnd w:id="357"/>
      <w:r w:rsidRPr="00E92C5D">
        <w:rPr>
          <w:rFonts w:cs="Arial"/>
          <w:szCs w:val="24"/>
        </w:rPr>
        <w:t>SOLICITUD Y DOCUMENTACIÓN DEL PROYECTO SIN FIRMA</w:t>
      </w:r>
    </w:p>
    <w:p w:rsidR="00FE7B4C" w:rsidRPr="00881782" w:rsidRDefault="00FE7B4C"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B6556" w:rsidRDefault="00BB6556"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A022CB" w:rsidRPr="00E5718C" w:rsidRDefault="00A022CB" w:rsidP="002663BD">
      <w:pPr>
        <w:rPr>
          <w:rFonts w:cs="Arial"/>
          <w:color w:val="00B050"/>
          <w:szCs w:val="20"/>
        </w:rPr>
      </w:pPr>
    </w:p>
    <w:p w:rsidR="00A022CB" w:rsidRDefault="00A022CB" w:rsidP="002663BD">
      <w:r>
        <w:t>Un Grupo ha recibido un proyecto registrado en DGA sin la firma del promotor en la solicitud de ayuda, ni en la autorización del promotor ni en el resto de documentación. ¿Cómo he de proceder?</w:t>
      </w:r>
    </w:p>
    <w:p w:rsidR="00A022CB" w:rsidRDefault="00A022CB" w:rsidP="002663BD"/>
    <w:p w:rsidR="00A022CB" w:rsidRDefault="00A022CB" w:rsidP="002663BD">
      <w:pPr>
        <w:rPr>
          <w:rFonts w:cs="Arial"/>
          <w:szCs w:val="24"/>
        </w:rPr>
      </w:pP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rsidR="00A022CB" w:rsidRDefault="00A022CB" w:rsidP="007B7C8A">
      <w:pPr>
        <w:rPr>
          <w:color w:val="1F497D"/>
        </w:rPr>
      </w:pPr>
    </w:p>
    <w:p w:rsidR="00A022CB" w:rsidRPr="00100521" w:rsidRDefault="00A022CB" w:rsidP="0010061A">
      <w:pPr>
        <w:shd w:val="clear" w:color="auto" w:fill="D9D9D9"/>
      </w:pPr>
      <w:bookmarkStart w:id="358" w:name="ProcListaEspera"/>
      <w:bookmarkEnd w:id="358"/>
      <w:r w:rsidRPr="00100521">
        <w:t xml:space="preserve">UN SUPUESTO SOBRE </w:t>
      </w:r>
      <w:r>
        <w:t xml:space="preserve">LA </w:t>
      </w:r>
      <w:r w:rsidRPr="00100521">
        <w:t>APROBACIÓN DEL ÚLTIMO PROYECTO DE LA LISTA CON UN PRESUPUESTO MENOR DEL DISPONIBLE</w:t>
      </w:r>
    </w:p>
    <w:p w:rsidR="00FE7B4C" w:rsidRPr="00881782" w:rsidRDefault="00FE7B4C"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E2E34" w:rsidRPr="00881782" w:rsidRDefault="00FE2E34"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A022CB" w:rsidRDefault="00A022CB" w:rsidP="0010061A">
      <w:pPr>
        <w:rPr>
          <w:rFonts w:cs="Arial"/>
          <w:szCs w:val="24"/>
        </w:rPr>
      </w:pPr>
    </w:p>
    <w:p w:rsidR="00A022CB" w:rsidRDefault="00A022CB" w:rsidP="0010061A">
      <w:pPr>
        <w:rPr>
          <w:rFonts w:cs="Arial"/>
          <w:szCs w:val="24"/>
        </w:rPr>
      </w:pPr>
      <w:r>
        <w:rPr>
          <w:rFonts w:cs="Arial"/>
          <w:szCs w:val="24"/>
        </w:rPr>
        <w:t xml:space="preserve">Podría ocurrir </w:t>
      </w:r>
      <w:r w:rsidRPr="00100521">
        <w:rPr>
          <w:rFonts w:cs="Arial"/>
          <w:szCs w:val="24"/>
        </w:rPr>
        <w:t xml:space="preserve">que </w:t>
      </w:r>
      <w:r>
        <w:rPr>
          <w:rFonts w:cs="Arial"/>
          <w:szCs w:val="24"/>
        </w:rPr>
        <w:t xml:space="preserve">al valorar </w:t>
      </w:r>
      <w:r w:rsidRPr="00100521">
        <w:rPr>
          <w:rFonts w:cs="Arial"/>
          <w:szCs w:val="24"/>
        </w:rPr>
        <w:t xml:space="preserve">los proyectos </w:t>
      </w:r>
      <w:r>
        <w:rPr>
          <w:rFonts w:cs="Arial"/>
          <w:szCs w:val="24"/>
        </w:rPr>
        <w:t xml:space="preserve">y ponerlos en un orden de prelación conforme a los criterios de selección, </w:t>
      </w:r>
      <w:r w:rsidRPr="00100521">
        <w:rPr>
          <w:rFonts w:cs="Arial"/>
          <w:szCs w:val="24"/>
        </w:rPr>
        <w:t>nos encontr</w:t>
      </w:r>
      <w:r>
        <w:rPr>
          <w:rFonts w:cs="Arial"/>
          <w:szCs w:val="24"/>
        </w:rPr>
        <w:t>e</w:t>
      </w:r>
      <w:r w:rsidRPr="00100521">
        <w:rPr>
          <w:rFonts w:cs="Arial"/>
          <w:szCs w:val="24"/>
        </w:rPr>
        <w:t xml:space="preserve">mos con que el último proyecto </w:t>
      </w:r>
      <w:r>
        <w:rPr>
          <w:rFonts w:cs="Arial"/>
          <w:szCs w:val="24"/>
        </w:rPr>
        <w:t>tuviera derecho a un importe superior al presupuesto disponible. Por ejemplo, un proyecto en esas circunstancias podría t</w:t>
      </w:r>
      <w:r w:rsidRPr="00100521">
        <w:rPr>
          <w:rFonts w:cs="Arial"/>
          <w:szCs w:val="24"/>
        </w:rPr>
        <w:t>en</w:t>
      </w:r>
      <w:r>
        <w:rPr>
          <w:rFonts w:cs="Arial"/>
          <w:szCs w:val="24"/>
        </w:rPr>
        <w:t>e</w:t>
      </w:r>
      <w:r w:rsidRPr="00100521">
        <w:rPr>
          <w:rFonts w:cs="Arial"/>
          <w:szCs w:val="24"/>
        </w:rPr>
        <w:t xml:space="preserve">r estas </w:t>
      </w:r>
      <w:r w:rsidR="009D2E3A" w:rsidRPr="00100521">
        <w:rPr>
          <w:rFonts w:cs="Arial"/>
          <w:szCs w:val="24"/>
        </w:rPr>
        <w:t>características: Inversión</w:t>
      </w:r>
      <w:r w:rsidRPr="00100521">
        <w:rPr>
          <w:rFonts w:cs="Arial"/>
          <w:szCs w:val="24"/>
        </w:rPr>
        <w:t>: 400.000 €</w:t>
      </w:r>
      <w:r>
        <w:rPr>
          <w:rFonts w:cs="Arial"/>
          <w:szCs w:val="24"/>
        </w:rPr>
        <w:t>. Porcentaje de</w:t>
      </w:r>
      <w:r w:rsidRPr="00100521">
        <w:rPr>
          <w:rFonts w:cs="Arial"/>
          <w:szCs w:val="24"/>
        </w:rPr>
        <w:t xml:space="preserve"> ayuda</w:t>
      </w:r>
      <w:r>
        <w:rPr>
          <w:rFonts w:cs="Arial"/>
          <w:szCs w:val="24"/>
        </w:rPr>
        <w:t>:</w:t>
      </w:r>
      <w:r w:rsidRPr="00100521">
        <w:rPr>
          <w:rFonts w:cs="Arial"/>
          <w:szCs w:val="24"/>
        </w:rPr>
        <w:t xml:space="preserve"> 38%</w:t>
      </w:r>
      <w:r>
        <w:rPr>
          <w:rFonts w:cs="Arial"/>
          <w:szCs w:val="24"/>
        </w:rPr>
        <w:t xml:space="preserve">. </w:t>
      </w:r>
      <w:r w:rsidRPr="00100521">
        <w:rPr>
          <w:rFonts w:cs="Arial"/>
          <w:szCs w:val="24"/>
        </w:rPr>
        <w:t>Ayuda: 152.000 €</w:t>
      </w:r>
      <w:r>
        <w:rPr>
          <w:rFonts w:cs="Arial"/>
          <w:szCs w:val="24"/>
        </w:rPr>
        <w:t>. El Grupo s</w:t>
      </w:r>
      <w:r w:rsidRPr="00100521">
        <w:rPr>
          <w:rFonts w:cs="Arial"/>
          <w:szCs w:val="24"/>
        </w:rPr>
        <w:t>ólo le podría</w:t>
      </w:r>
      <w:r>
        <w:rPr>
          <w:rFonts w:cs="Arial"/>
          <w:szCs w:val="24"/>
        </w:rPr>
        <w:t xml:space="preserve"> proponer una ayuda de </w:t>
      </w:r>
      <w:r w:rsidRPr="00100521">
        <w:rPr>
          <w:rFonts w:cs="Arial"/>
          <w:szCs w:val="24"/>
        </w:rPr>
        <w:t>80.000 € por no disponer de más presupuesto.</w:t>
      </w:r>
    </w:p>
    <w:p w:rsidR="00A022CB" w:rsidRDefault="00A022CB" w:rsidP="0010061A">
      <w:pPr>
        <w:rPr>
          <w:rFonts w:cs="Arial"/>
          <w:szCs w:val="24"/>
        </w:rPr>
      </w:pPr>
    </w:p>
    <w:p w:rsidR="00A022CB" w:rsidRPr="00100521" w:rsidRDefault="00A022CB" w:rsidP="0010061A">
      <w:pPr>
        <w:rPr>
          <w:rFonts w:cs="Arial"/>
          <w:szCs w:val="24"/>
        </w:rPr>
      </w:pPr>
      <w:r>
        <w:rPr>
          <w:rFonts w:cs="Arial"/>
          <w:szCs w:val="24"/>
        </w:rPr>
        <w:t>Como establece el artículo 9.6 de la orden de bases:</w:t>
      </w:r>
    </w:p>
    <w:p w:rsidR="00A022CB" w:rsidRDefault="00A022CB" w:rsidP="0010061A">
      <w:pPr>
        <w:rPr>
          <w:rFonts w:cs="Arial"/>
          <w:szCs w:val="24"/>
        </w:rPr>
      </w:pPr>
    </w:p>
    <w:p w:rsidR="00A022CB" w:rsidRPr="00100521" w:rsidRDefault="00A022CB" w:rsidP="0010061A">
      <w:pPr>
        <w:ind w:left="851" w:right="709"/>
        <w:rPr>
          <w:rFonts w:ascii="Calibri" w:hAnsi="Calibri" w:cs="Arial"/>
          <w:i/>
          <w:szCs w:val="24"/>
        </w:rPr>
      </w:pPr>
      <w:r w:rsidRPr="00100521">
        <w:rPr>
          <w:rFonts w:ascii="Calibri" w:hAnsi="Calibri" w:cs="Arial"/>
          <w:i/>
          <w:szCs w:val="24"/>
        </w:rPr>
        <w:t>Artículo 9. Régimen de concesión.</w:t>
      </w:r>
    </w:p>
    <w:p w:rsidR="00A022CB" w:rsidRPr="00100521" w:rsidRDefault="00A022CB" w:rsidP="0010061A">
      <w:pPr>
        <w:ind w:left="851" w:right="709"/>
        <w:rPr>
          <w:rFonts w:ascii="Calibri" w:hAnsi="Calibri" w:cs="Arial"/>
          <w:i/>
          <w:szCs w:val="24"/>
        </w:rPr>
      </w:pPr>
      <w:r w:rsidRPr="00100521">
        <w:rPr>
          <w:rFonts w:ascii="Calibri" w:hAnsi="Calibri" w:cs="Arial"/>
          <w:i/>
          <w:szCs w:val="24"/>
        </w:rPr>
        <w:t>6. Dentro de cada EDLP se podrán seleccionar solicitudes declaradas elegibles hasta alcanzar el importe máximo de gasto público asignado en el correspondiente proceso selectivo. En caso de que al aplicar la selección, no quede presupuesto suficiente para cubrir la ayuda que correspondería al último expediente seleccionado, se le aplicará una reducción en la intensidad de ayuda de forma proporcional al presupuesto restante disponible. El beneficiario podrá aceptar o renunciar a la ayuda, en caso de renuncia se aplicará el criterio establecido en el apartado nº 8.</w:t>
      </w:r>
    </w:p>
    <w:p w:rsidR="00A022CB" w:rsidRDefault="00A022CB" w:rsidP="0010061A">
      <w:pPr>
        <w:rPr>
          <w:rFonts w:cs="Arial"/>
          <w:szCs w:val="24"/>
        </w:rPr>
      </w:pPr>
    </w:p>
    <w:p w:rsidR="00A022CB" w:rsidRDefault="00A022CB" w:rsidP="0010061A">
      <w:pPr>
        <w:rPr>
          <w:rFonts w:cs="Arial"/>
          <w:szCs w:val="24"/>
        </w:rPr>
      </w:pPr>
      <w:r>
        <w:rPr>
          <w:rFonts w:cs="Arial"/>
          <w:szCs w:val="24"/>
        </w:rPr>
        <w:t>¿Cómo tendría que proceder el Grupo?</w:t>
      </w:r>
    </w:p>
    <w:p w:rsidR="00A022CB" w:rsidRDefault="00A022CB" w:rsidP="0010061A">
      <w:pPr>
        <w:rPr>
          <w:rFonts w:cs="Arial"/>
          <w:szCs w:val="24"/>
        </w:rPr>
      </w:pPr>
    </w:p>
    <w:p w:rsidR="00A022CB" w:rsidRDefault="00A022CB" w:rsidP="0010061A">
      <w:pPr>
        <w:rPr>
          <w:rFonts w:cs="Arial"/>
          <w:color w:val="FF0000"/>
          <w:szCs w:val="24"/>
        </w:rPr>
      </w:pPr>
      <w:r w:rsidRPr="00AF1D61">
        <w:rPr>
          <w:rFonts w:cs="Arial"/>
          <w:color w:val="FF0000"/>
          <w:szCs w:val="24"/>
        </w:rPr>
        <w:t>En base al artículo 24 de la L</w:t>
      </w:r>
      <w:r>
        <w:rPr>
          <w:rFonts w:cs="Arial"/>
          <w:color w:val="FF0000"/>
          <w:szCs w:val="24"/>
        </w:rPr>
        <w:t>ey</w:t>
      </w:r>
      <w:r w:rsidRPr="00AF1D61">
        <w:rPr>
          <w:rFonts w:cs="Arial"/>
          <w:color w:val="FF0000"/>
          <w:szCs w:val="24"/>
        </w:rPr>
        <w:t xml:space="preserve"> 5/2015, de 25 de marzo, de Subvenciones de Aragón, </w:t>
      </w:r>
      <w:r>
        <w:rPr>
          <w:rFonts w:cs="Arial"/>
          <w:color w:val="FF0000"/>
          <w:szCs w:val="24"/>
        </w:rPr>
        <w:t xml:space="preserve">sobre </w:t>
      </w:r>
      <w:r w:rsidRPr="00AF1D61">
        <w:rPr>
          <w:rFonts w:cs="Arial"/>
          <w:color w:val="FF0000"/>
          <w:szCs w:val="24"/>
        </w:rPr>
        <w:t>Reformulación de solicitudes, al comunicar</w:t>
      </w:r>
      <w:r>
        <w:rPr>
          <w:rFonts w:cs="Arial"/>
          <w:color w:val="FF0000"/>
          <w:szCs w:val="24"/>
        </w:rPr>
        <w:t xml:space="preserve"> al promotor</w:t>
      </w:r>
      <w:r w:rsidRPr="00AF1D61">
        <w:rPr>
          <w:rFonts w:cs="Arial"/>
          <w:color w:val="FF0000"/>
          <w:szCs w:val="24"/>
        </w:rPr>
        <w:t xml:space="preserve"> la resolución con un importe inferior a la petición de la ayuda, se le da la posibilidad de reformular la solicitud, para ajustar los compromisos y condiciones a la subvención otorgada.</w:t>
      </w:r>
    </w:p>
    <w:p w:rsidR="00A022CB" w:rsidRDefault="00A022CB" w:rsidP="0010061A">
      <w:pPr>
        <w:rPr>
          <w:rFonts w:cs="Arial"/>
          <w:color w:val="FF0000"/>
          <w:szCs w:val="24"/>
        </w:rPr>
      </w:pPr>
    </w:p>
    <w:p w:rsidR="00A022CB" w:rsidRDefault="00A022CB" w:rsidP="0010061A">
      <w:pPr>
        <w:rPr>
          <w:rFonts w:cs="Arial"/>
          <w:color w:val="FF0000"/>
          <w:szCs w:val="24"/>
        </w:rPr>
      </w:pPr>
      <w:r w:rsidRPr="00AF1D61">
        <w:rPr>
          <w:rFonts w:cs="Arial"/>
          <w:color w:val="FF0000"/>
          <w:szCs w:val="24"/>
        </w:rPr>
        <w:lastRenderedPageBreak/>
        <w:t xml:space="preserve">Por lo tanto, </w:t>
      </w:r>
      <w:r>
        <w:rPr>
          <w:rFonts w:cs="Arial"/>
          <w:color w:val="FF0000"/>
          <w:szCs w:val="24"/>
        </w:rPr>
        <w:t xml:space="preserve">el proyecto </w:t>
      </w:r>
      <w:r w:rsidRPr="00AF1D61">
        <w:rPr>
          <w:rFonts w:cs="Arial"/>
          <w:color w:val="FF0000"/>
          <w:szCs w:val="24"/>
        </w:rPr>
        <w:t>no puede quedar en lista de espera y en la siguiente convocatoria deberá presentar otra solicitud con la parte de inversión que haya quitado.</w:t>
      </w:r>
    </w:p>
    <w:p w:rsidR="00A022CB" w:rsidRPr="00AF1D61" w:rsidRDefault="00A022CB" w:rsidP="0010061A">
      <w:pPr>
        <w:rPr>
          <w:rFonts w:cs="Arial"/>
          <w:color w:val="FF0000"/>
          <w:szCs w:val="24"/>
        </w:rPr>
      </w:pPr>
    </w:p>
    <w:p w:rsidR="00A022CB" w:rsidRDefault="00A022CB"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A022CB" w:rsidRDefault="00A022CB" w:rsidP="00BA10A3">
      <w:pPr>
        <w:shd w:val="clear" w:color="auto" w:fill="BFBFBF"/>
        <w:jc w:val="center"/>
        <w:rPr>
          <w:rFonts w:cs="Arial"/>
          <w:b/>
          <w:sz w:val="44"/>
          <w:szCs w:val="44"/>
          <w:u w:val="single"/>
        </w:rPr>
      </w:pPr>
    </w:p>
    <w:p w:rsidR="00A022CB" w:rsidRPr="00BA10A3" w:rsidRDefault="00A022CB" w:rsidP="00BA10A3">
      <w:pPr>
        <w:shd w:val="clear" w:color="auto" w:fill="BFBFBF"/>
        <w:jc w:val="center"/>
        <w:rPr>
          <w:rFonts w:cs="Arial"/>
          <w:b/>
          <w:sz w:val="44"/>
          <w:szCs w:val="44"/>
          <w:u w:val="single"/>
        </w:rPr>
      </w:pPr>
      <w:r>
        <w:rPr>
          <w:rFonts w:cs="Arial"/>
          <w:b/>
          <w:sz w:val="44"/>
          <w:szCs w:val="44"/>
          <w:u w:val="single"/>
        </w:rPr>
        <w:t>2.</w:t>
      </w:r>
      <w:r w:rsidRPr="00BA10A3">
        <w:rPr>
          <w:rFonts w:cs="Arial"/>
          <w:b/>
          <w:sz w:val="44"/>
          <w:szCs w:val="44"/>
          <w:u w:val="single"/>
        </w:rPr>
        <w:t xml:space="preserve">2.6) </w:t>
      </w:r>
      <w:bookmarkStart w:id="359" w:name="RESPUESTASPROCEDIMIENTOTRAS13052016"/>
      <w:bookmarkEnd w:id="359"/>
      <w:r w:rsidRPr="00BA10A3">
        <w:rPr>
          <w:rFonts w:cs="Arial"/>
          <w:b/>
          <w:sz w:val="44"/>
          <w:szCs w:val="44"/>
          <w:u w:val="single"/>
        </w:rPr>
        <w:t>DUDAS RESPONDIDAS POR DGA DESPUÉS DEL 13.05.2016</w:t>
      </w:r>
    </w:p>
    <w:p w:rsidR="00A022CB" w:rsidRPr="00BA10A3" w:rsidRDefault="00A022CB" w:rsidP="007B7C8A">
      <w:pPr>
        <w:rPr>
          <w:sz w:val="16"/>
          <w:szCs w:val="16"/>
        </w:rPr>
      </w:pPr>
      <w:r w:rsidRPr="00BA10A3">
        <w:rPr>
          <w:sz w:val="16"/>
          <w:szCs w:val="16"/>
        </w:rPr>
        <w:t>13/05/2016 19:36</w:t>
      </w:r>
    </w:p>
    <w:p w:rsidR="00A022CB" w:rsidRDefault="00A022CB" w:rsidP="007B7C8A"/>
    <w:p w:rsidR="00A022CB" w:rsidRPr="009322F1" w:rsidRDefault="00A022CB" w:rsidP="006A2152">
      <w:pPr>
        <w:shd w:val="clear" w:color="auto" w:fill="D9D9D9"/>
        <w:rPr>
          <w:szCs w:val="24"/>
        </w:rPr>
      </w:pPr>
      <w:bookmarkStart w:id="360" w:name="ProcMódulosAccesoANaveNoenMódulos"/>
      <w:bookmarkEnd w:id="360"/>
      <w:r w:rsidRPr="009322F1">
        <w:rPr>
          <w:szCs w:val="24"/>
        </w:rPr>
        <w:t>ZONA DE ACCESO Y PLAYA DE UNA NAVE SI SE INCLUYE EN MÓDULO 3.2 DE CONSTRUCCIÓN DE NAVE ABIERTA</w:t>
      </w:r>
    </w:p>
    <w:p w:rsidR="00F239AA" w:rsidRPr="00881782" w:rsidRDefault="00F239AA" w:rsidP="00F239A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sidR="009D2E3A">
          <w:rPr>
            <w:rStyle w:val="Hipervnculo"/>
            <w:sz w:val="16"/>
            <w:szCs w:val="16"/>
          </w:rPr>
          <w:t xml:space="preserve"> </w:t>
        </w:r>
        <w:r w:rsidRPr="00881782">
          <w:rPr>
            <w:rStyle w:val="Hipervnculo"/>
            <w:sz w:val="16"/>
            <w:szCs w:val="16"/>
          </w:rPr>
          <w:t>procedimiento</w:t>
        </w:r>
        <w:r w:rsidR="009D2E3A">
          <w:rPr>
            <w:rStyle w:val="Hipervnculo"/>
            <w:sz w:val="16"/>
            <w:szCs w:val="16"/>
          </w:rPr>
          <w:t xml:space="preserve"> </w:t>
        </w:r>
        <w:r w:rsidRPr="00881782">
          <w:rPr>
            <w:rStyle w:val="Hipervnculo"/>
            <w:sz w:val="16"/>
            <w:szCs w:val="16"/>
          </w:rPr>
          <w:t>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6A2152">
      <w:pPr>
        <w:pStyle w:val="Textosinformato"/>
        <w:jc w:val="both"/>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w:t>
        </w:r>
        <w:r w:rsidR="009D2E3A">
          <w:rPr>
            <w:rStyle w:val="Hipervnculo"/>
            <w:sz w:val="16"/>
            <w:szCs w:val="16"/>
          </w:rPr>
          <w:t xml:space="preserve"> </w:t>
        </w:r>
        <w:r w:rsidRPr="00FA10A1">
          <w:rPr>
            <w:rStyle w:val="Hipervnculo"/>
            <w:sz w:val="16"/>
            <w:szCs w:val="16"/>
          </w:rPr>
          <w:t>en obra civil</w:t>
        </w:r>
      </w:hyperlink>
      <w:r>
        <w:rPr>
          <w:sz w:val="16"/>
          <w:szCs w:val="16"/>
        </w:rPr>
        <w:t>)</w:t>
      </w:r>
    </w:p>
    <w:p w:rsidR="00FA10A1" w:rsidRPr="009322F1" w:rsidRDefault="00FA10A1" w:rsidP="006A2152">
      <w:pPr>
        <w:pStyle w:val="Textosinformato"/>
        <w:jc w:val="both"/>
        <w:rPr>
          <w:sz w:val="24"/>
          <w:szCs w:val="24"/>
        </w:rPr>
      </w:pPr>
    </w:p>
    <w:p w:rsidR="00A022CB" w:rsidRDefault="00A022CB" w:rsidP="006A2152">
      <w:pPr>
        <w:pStyle w:val="Textosinformato"/>
        <w:jc w:val="both"/>
        <w:rPr>
          <w:sz w:val="24"/>
          <w:szCs w:val="24"/>
        </w:rPr>
      </w:pPr>
      <w:r w:rsidRPr="009322F1">
        <w:rPr>
          <w:sz w:val="24"/>
          <w:szCs w:val="24"/>
        </w:rPr>
        <w:t>Respecto a la construcción de una nave para actividad industrial, ¿la zona de accesos y el patio (playa) de la nave se encuadran en el módulo 3.2 (de construcción abierta) del Anexo II de módulos?</w:t>
      </w:r>
    </w:p>
    <w:p w:rsidR="00A022CB" w:rsidRDefault="00A022CB" w:rsidP="006A2152">
      <w:pPr>
        <w:pStyle w:val="Textosinformato"/>
        <w:jc w:val="both"/>
        <w:rPr>
          <w:sz w:val="24"/>
          <w:szCs w:val="24"/>
        </w:rPr>
      </w:pPr>
    </w:p>
    <w:p w:rsidR="00A022CB" w:rsidRPr="003F4B46" w:rsidRDefault="00A022CB" w:rsidP="006A2152">
      <w:pPr>
        <w:pStyle w:val="Textosinformato"/>
        <w:jc w:val="both"/>
        <w:rPr>
          <w:color w:val="FF0000"/>
          <w:sz w:val="24"/>
          <w:szCs w:val="24"/>
        </w:rPr>
      </w:pPr>
      <w:r w:rsidRPr="002546CB">
        <w:rPr>
          <w:color w:val="FF0000"/>
          <w:sz w:val="24"/>
          <w:szCs w:val="24"/>
        </w:rPr>
        <w:t xml:space="preserve">No, la zona de accesos y el patio </w:t>
      </w:r>
      <w:r>
        <w:rPr>
          <w:color w:val="FF0000"/>
          <w:sz w:val="24"/>
          <w:szCs w:val="24"/>
        </w:rPr>
        <w:t xml:space="preserve">o </w:t>
      </w:r>
      <w:r w:rsidRPr="002546CB">
        <w:rPr>
          <w:color w:val="FF0000"/>
          <w:sz w:val="24"/>
          <w:szCs w:val="24"/>
        </w:rPr>
        <w:t xml:space="preserve">playa de la nave </w:t>
      </w:r>
      <w:r>
        <w:rPr>
          <w:color w:val="FF0000"/>
          <w:sz w:val="24"/>
          <w:szCs w:val="24"/>
        </w:rPr>
        <w:t xml:space="preserve">no </w:t>
      </w:r>
      <w:r w:rsidRPr="002546CB">
        <w:rPr>
          <w:color w:val="FF0000"/>
          <w:sz w:val="24"/>
          <w:szCs w:val="24"/>
        </w:rPr>
        <w:t>se encuadran en el módulo 3.2</w:t>
      </w:r>
      <w:r w:rsidRPr="003F4B46">
        <w:rPr>
          <w:color w:val="FF0000"/>
          <w:sz w:val="24"/>
          <w:szCs w:val="24"/>
        </w:rPr>
        <w:t>.</w:t>
      </w:r>
    </w:p>
    <w:p w:rsidR="00A022CB" w:rsidRDefault="00A022CB" w:rsidP="007B7C8A"/>
    <w:p w:rsidR="00A022CB" w:rsidRPr="009322F1" w:rsidRDefault="00A022CB" w:rsidP="006A2152">
      <w:pPr>
        <w:shd w:val="clear" w:color="auto" w:fill="D9D9D9"/>
        <w:rPr>
          <w:szCs w:val="24"/>
        </w:rPr>
      </w:pPr>
      <w:bookmarkStart w:id="361" w:name="ProcMódulosAparcaGasolineraNoenMódulos"/>
      <w:bookmarkEnd w:id="361"/>
      <w:r w:rsidRPr="009322F1">
        <w:rPr>
          <w:szCs w:val="24"/>
        </w:rPr>
        <w:t>EXCLUSIÓN DEL APARCAMIENTO DE UNA GASOLINERA DEL SISTEMA DE MÓDULOS</w:t>
      </w:r>
    </w:p>
    <w:p w:rsidR="005C415D" w:rsidRPr="00881782" w:rsidRDefault="005C415D" w:rsidP="005C415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6A2152">
      <w:pPr>
        <w:pStyle w:val="Textosinformato"/>
        <w:jc w:val="both"/>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FA10A1" w:rsidRPr="009322F1" w:rsidRDefault="00FA10A1" w:rsidP="006A2152">
      <w:pPr>
        <w:pStyle w:val="Textosinformato"/>
        <w:jc w:val="both"/>
        <w:rPr>
          <w:sz w:val="24"/>
          <w:szCs w:val="24"/>
        </w:rPr>
      </w:pPr>
    </w:p>
    <w:p w:rsidR="00A022CB" w:rsidRPr="009322F1" w:rsidRDefault="00A022CB" w:rsidP="006A2152">
      <w:pPr>
        <w:pStyle w:val="Textosinformato"/>
        <w:jc w:val="both"/>
        <w:rPr>
          <w:sz w:val="24"/>
          <w:szCs w:val="24"/>
        </w:rPr>
      </w:pPr>
      <w:r w:rsidRPr="009322F1">
        <w:rPr>
          <w:sz w:val="24"/>
          <w:szCs w:val="24"/>
        </w:rPr>
        <w:t xml:space="preserve">En la construcción de una gasolinera, ¿el módulo de coste máximo de nave de construcción abierta se puede aplicar a la marquesina </w:t>
      </w:r>
      <w:r>
        <w:rPr>
          <w:sz w:val="24"/>
          <w:szCs w:val="24"/>
        </w:rPr>
        <w:t>y al lavadero de la gasolinera?</w:t>
      </w:r>
    </w:p>
    <w:p w:rsidR="00A022CB" w:rsidRPr="009322F1" w:rsidRDefault="00A022CB" w:rsidP="006A2152">
      <w:pPr>
        <w:pStyle w:val="Textosinformato"/>
        <w:jc w:val="both"/>
        <w:rPr>
          <w:sz w:val="24"/>
          <w:szCs w:val="24"/>
        </w:rPr>
      </w:pPr>
    </w:p>
    <w:p w:rsidR="00A022CB" w:rsidRPr="009322F1" w:rsidRDefault="00A022CB" w:rsidP="00180CB3">
      <w:pPr>
        <w:pStyle w:val="Textosinformato"/>
        <w:jc w:val="both"/>
        <w:outlineLvl w:val="0"/>
        <w:rPr>
          <w:sz w:val="24"/>
          <w:szCs w:val="24"/>
        </w:rPr>
      </w:pPr>
      <w:r w:rsidRPr="009322F1">
        <w:rPr>
          <w:sz w:val="24"/>
          <w:szCs w:val="24"/>
        </w:rPr>
        <w:t>En caso negativo, ¿se podría aplicar a otro módulo?</w:t>
      </w:r>
    </w:p>
    <w:p w:rsidR="00A022CB" w:rsidRPr="009322F1" w:rsidRDefault="00A022CB" w:rsidP="006A2152">
      <w:pPr>
        <w:pStyle w:val="Textosinformato"/>
        <w:jc w:val="both"/>
        <w:rPr>
          <w:sz w:val="24"/>
          <w:szCs w:val="24"/>
        </w:rPr>
      </w:pPr>
    </w:p>
    <w:p w:rsidR="00A022CB" w:rsidRPr="009322F1" w:rsidRDefault="00A022CB" w:rsidP="006A2152">
      <w:pPr>
        <w:pStyle w:val="Textosinformato"/>
        <w:jc w:val="both"/>
        <w:rPr>
          <w:sz w:val="24"/>
          <w:szCs w:val="24"/>
        </w:rPr>
      </w:pPr>
      <w:r w:rsidRPr="009322F1">
        <w:rPr>
          <w:sz w:val="24"/>
          <w:szCs w:val="24"/>
        </w:rPr>
        <w:t>En la construcción de esta gasolinera, que consiste simplemente en unos 2.000 m</w:t>
      </w:r>
      <w:r w:rsidRPr="009322F1">
        <w:rPr>
          <w:sz w:val="24"/>
          <w:szCs w:val="24"/>
          <w:vertAlign w:val="superscript"/>
        </w:rPr>
        <w:t>2</w:t>
      </w:r>
      <w:r w:rsidRPr="009322F1">
        <w:rPr>
          <w:sz w:val="24"/>
          <w:szCs w:val="24"/>
        </w:rPr>
        <w:t xml:space="preserve"> de explanada para que pasen y aparquen los coches, suponemos que no se le puede aplicar el módulo 3.2 de construcción abierta de naves y que no es aplicable ningún módulo, ¿es correcto este planteamiento?</w:t>
      </w:r>
    </w:p>
    <w:p w:rsidR="00A022CB" w:rsidRDefault="00A022CB" w:rsidP="006A2152">
      <w:pPr>
        <w:pStyle w:val="Textosinformato"/>
        <w:jc w:val="both"/>
        <w:rPr>
          <w:sz w:val="24"/>
          <w:szCs w:val="24"/>
        </w:rPr>
      </w:pPr>
    </w:p>
    <w:p w:rsidR="00A022CB" w:rsidRDefault="00A022CB" w:rsidP="006A2152">
      <w:pPr>
        <w:pStyle w:val="Textosinformato"/>
        <w:jc w:val="both"/>
        <w:rPr>
          <w:color w:val="FF0000"/>
          <w:sz w:val="24"/>
          <w:szCs w:val="24"/>
        </w:rPr>
      </w:pPr>
      <w:r>
        <w:rPr>
          <w:color w:val="FF0000"/>
          <w:sz w:val="24"/>
          <w:szCs w:val="24"/>
        </w:rPr>
        <w:t>En Internet se puede comprobar que ese tipo de instalación tiene un coste muy inferior al del módulo. Esta comprobación la debe realizar el Grupo por Internet o por otros sistemas adecuados: en consecuencia, en este caso el Grupo debe pedir la presentación de tres presupuestos para justificar la moderación de costes. El control de la moderación de costes será una de las prioridades de la revisión por las auditorías y es necesario esforzarse en ese control.</w:t>
      </w:r>
    </w:p>
    <w:p w:rsidR="00A022CB" w:rsidRDefault="00A022CB" w:rsidP="007B7C8A"/>
    <w:p w:rsidR="00A022CB" w:rsidRPr="00B454AC" w:rsidRDefault="00A022CB" w:rsidP="00180CB3">
      <w:pPr>
        <w:shd w:val="clear" w:color="auto" w:fill="D9D9D9"/>
        <w:outlineLvl w:val="0"/>
        <w:rPr>
          <w:szCs w:val="24"/>
        </w:rPr>
      </w:pPr>
      <w:bookmarkStart w:id="362" w:name="ProcEstudioViabilidadConOSinIVA"/>
      <w:bookmarkEnd w:id="362"/>
      <w:r w:rsidRPr="00B454AC">
        <w:rPr>
          <w:szCs w:val="24"/>
        </w:rPr>
        <w:t>ESTUDIOS DE VIABILIDAD POR ENCIMA DE 50.000 EUROS CON O SIN IVA</w:t>
      </w:r>
    </w:p>
    <w:p w:rsidR="00CB1F3A" w:rsidRPr="00881782" w:rsidRDefault="00CB1F3A"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sidR="009D2E3A">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A022CB" w:rsidRPr="00B454AC" w:rsidRDefault="00A022CB" w:rsidP="0009540B">
      <w:pPr>
        <w:pStyle w:val="Textosinformato"/>
        <w:jc w:val="both"/>
        <w:rPr>
          <w:sz w:val="24"/>
          <w:szCs w:val="24"/>
        </w:rPr>
      </w:pPr>
    </w:p>
    <w:p w:rsidR="00A022CB" w:rsidRPr="00B454AC" w:rsidRDefault="00A022CB" w:rsidP="0009540B">
      <w:pPr>
        <w:pStyle w:val="Textosinformato"/>
        <w:jc w:val="both"/>
        <w:rPr>
          <w:sz w:val="24"/>
          <w:szCs w:val="24"/>
        </w:rPr>
      </w:pPr>
      <w:r w:rsidRPr="00B454AC">
        <w:rPr>
          <w:sz w:val="24"/>
          <w:szCs w:val="24"/>
        </w:rPr>
        <w:lastRenderedPageBreak/>
        <w:t>En el anexo IV de Solicitud, se dice que hay que presentar como documentación adjunta, entre otras, la siguiente:</w:t>
      </w:r>
    </w:p>
    <w:p w:rsidR="00A022CB" w:rsidRPr="00B454AC" w:rsidRDefault="00A022CB" w:rsidP="0009540B">
      <w:pPr>
        <w:pStyle w:val="Textosinformato"/>
        <w:jc w:val="both"/>
        <w:rPr>
          <w:sz w:val="24"/>
          <w:szCs w:val="24"/>
        </w:rPr>
      </w:pPr>
    </w:p>
    <w:p w:rsidR="00A022CB" w:rsidRDefault="00A022CB" w:rsidP="0009540B">
      <w:pPr>
        <w:autoSpaceDE w:val="0"/>
        <w:autoSpaceDN w:val="0"/>
        <w:adjustRightInd w:val="0"/>
        <w:ind w:left="709" w:right="709"/>
        <w:rPr>
          <w:rFonts w:cs="Arial"/>
          <w:i/>
          <w:szCs w:val="24"/>
        </w:rPr>
      </w:pPr>
      <w:r>
        <w:rPr>
          <w:rFonts w:cs="Arial"/>
          <w:i/>
          <w:szCs w:val="24"/>
        </w:rPr>
        <w:t>“</w:t>
      </w:r>
      <w:r w:rsidR="00E643BF">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31271D">
        <w:rPr>
          <w:rFonts w:cs="Arial"/>
          <w:sz w:val="20"/>
          <w:szCs w:val="20"/>
        </w:rPr>
      </w:r>
      <w:r w:rsidR="0031271D">
        <w:rPr>
          <w:rFonts w:cs="Arial"/>
          <w:sz w:val="20"/>
          <w:szCs w:val="20"/>
        </w:rPr>
        <w:fldChar w:fldCharType="separate"/>
      </w:r>
      <w:r w:rsidR="00E643BF">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rsidR="00A022CB" w:rsidRPr="00B454AC" w:rsidRDefault="00A022CB" w:rsidP="0009540B">
      <w:pPr>
        <w:pStyle w:val="Textosinformato"/>
        <w:jc w:val="both"/>
        <w:rPr>
          <w:sz w:val="24"/>
          <w:szCs w:val="24"/>
        </w:rPr>
      </w:pPr>
    </w:p>
    <w:p w:rsidR="00A022CB" w:rsidRPr="00B454AC" w:rsidRDefault="00A022CB" w:rsidP="0009540B">
      <w:pPr>
        <w:pStyle w:val="Textosinformato"/>
        <w:jc w:val="both"/>
        <w:rPr>
          <w:sz w:val="24"/>
          <w:szCs w:val="24"/>
        </w:rPr>
      </w:pPr>
      <w:r w:rsidRPr="00B454AC">
        <w:rPr>
          <w:sz w:val="24"/>
          <w:szCs w:val="24"/>
        </w:rPr>
        <w:t>¿Esta cifra de 50.000 euros es con el IVA incluido?</w:t>
      </w:r>
    </w:p>
    <w:p w:rsidR="00A022CB" w:rsidRPr="00B454AC" w:rsidRDefault="00A022CB" w:rsidP="0009540B">
      <w:pPr>
        <w:pStyle w:val="Textosinformato"/>
        <w:jc w:val="both"/>
        <w:rPr>
          <w:sz w:val="24"/>
          <w:szCs w:val="24"/>
        </w:rPr>
      </w:pPr>
    </w:p>
    <w:p w:rsidR="00A022CB" w:rsidRDefault="00A022CB" w:rsidP="00180CB3">
      <w:pPr>
        <w:outlineLvl w:val="0"/>
        <w:rPr>
          <w:color w:val="FF0000"/>
          <w:szCs w:val="24"/>
        </w:rPr>
      </w:pPr>
      <w:r>
        <w:rPr>
          <w:color w:val="FF0000"/>
          <w:szCs w:val="24"/>
        </w:rPr>
        <w:t>Est</w:t>
      </w:r>
      <w:r w:rsidRPr="00281A3C">
        <w:rPr>
          <w:color w:val="FF0000"/>
          <w:szCs w:val="24"/>
        </w:rPr>
        <w:t>os 50.000 euros de inversión son sin el IVA.</w:t>
      </w:r>
    </w:p>
    <w:p w:rsidR="00A022CB" w:rsidRDefault="00A022CB" w:rsidP="0009540B">
      <w:pPr>
        <w:rPr>
          <w:rFonts w:cs="Arial"/>
          <w:color w:val="FF0000"/>
          <w:szCs w:val="24"/>
        </w:rPr>
      </w:pPr>
    </w:p>
    <w:p w:rsidR="00A022CB" w:rsidRPr="00346936" w:rsidRDefault="00A022CB" w:rsidP="0009540B">
      <w:pPr>
        <w:shd w:val="clear" w:color="auto" w:fill="D9D9D9"/>
        <w:rPr>
          <w:szCs w:val="24"/>
        </w:rPr>
      </w:pPr>
      <w:bookmarkStart w:id="363" w:name="ProcMínimis3EjerciciosFiscalesUnCaso"/>
      <w:bookmarkEnd w:id="363"/>
      <w:r w:rsidRPr="00346936">
        <w:rPr>
          <w:szCs w:val="24"/>
        </w:rPr>
        <w:t>DUDA SOBRE LA CONSIDERACIÓN DE</w:t>
      </w:r>
      <w:r>
        <w:rPr>
          <w:szCs w:val="24"/>
        </w:rPr>
        <w:t>L MOMENTO DE</w:t>
      </w:r>
      <w:r w:rsidRPr="00346936">
        <w:rPr>
          <w:szCs w:val="24"/>
        </w:rPr>
        <w:t xml:space="preserve"> LA CONCESIÓN O DEL PAGO EN EL CÁLCULO DE LA AYUDA DE MÍNIMIS</w:t>
      </w:r>
    </w:p>
    <w:p w:rsidR="00896CC9" w:rsidRPr="00881782" w:rsidRDefault="00896CC9"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A10A1" w:rsidRDefault="00FA10A1"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fuera el de la concesión (la fecha de la resolución administrativa de la concesión de la ayuda)</w:t>
      </w:r>
      <w:r w:rsidRPr="00346936">
        <w:rPr>
          <w:sz w:val="24"/>
          <w:szCs w:val="24"/>
        </w:rPr>
        <w:t>, ya habrían pasado los tres ejercicios fiscales.</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 xml:space="preserve">Sin embargo, en el artículo 6.1 de ese mismo reglamento (parte </w:t>
      </w:r>
      <w:r w:rsidR="000220C0" w:rsidRPr="00346936">
        <w:rPr>
          <w:sz w:val="24"/>
          <w:szCs w:val="24"/>
        </w:rPr>
        <w:t>final: “Antes</w:t>
      </w:r>
      <w:r w:rsidRPr="00346936">
        <w:rPr>
          <w:sz w:val="24"/>
          <w:szCs w:val="24"/>
        </w:rPr>
        <w:t xml:space="preserve"> de conceder...."), o en el propio anexo IV de la Solicitud de Ayudas Leader, se habla de "ayudas recibidas", con lo que se puede entender que la fecha a contar para el plazo sería la del pago de la ayuda y no la de su concesión.</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Las referencias citadas, al reglamento 1407/203 y al anexo IV de Solicitud, son las siguientes:</w:t>
      </w:r>
    </w:p>
    <w:p w:rsidR="00A022CB" w:rsidRPr="00346936" w:rsidRDefault="00A022CB" w:rsidP="0009540B">
      <w:pPr>
        <w:pStyle w:val="Textosinformato"/>
        <w:jc w:val="both"/>
        <w:rPr>
          <w:sz w:val="24"/>
          <w:szCs w:val="24"/>
        </w:rPr>
      </w:pPr>
    </w:p>
    <w:p w:rsidR="00A022CB" w:rsidRPr="00346936" w:rsidRDefault="00A022CB" w:rsidP="0009540B">
      <w:pPr>
        <w:pStyle w:val="Textosinformato"/>
        <w:jc w:val="both"/>
        <w:rPr>
          <w:sz w:val="24"/>
          <w:szCs w:val="24"/>
        </w:rPr>
      </w:pPr>
      <w:r w:rsidRPr="00346936">
        <w:rPr>
          <w:sz w:val="24"/>
          <w:szCs w:val="24"/>
        </w:rPr>
        <w:t>Párrafo 10 de la Exposición de motivos:</w:t>
      </w:r>
    </w:p>
    <w:p w:rsidR="00A022CB" w:rsidRDefault="00A022CB" w:rsidP="0009540B">
      <w:pPr>
        <w:rPr>
          <w:rFonts w:cs="Arial"/>
          <w:sz w:val="20"/>
          <w:szCs w:val="20"/>
        </w:rPr>
      </w:pPr>
    </w:p>
    <w:p w:rsidR="00A022CB" w:rsidRDefault="00A022CB"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 xml:space="preserve">de </w:t>
      </w:r>
      <w:r w:rsidR="000220C0">
        <w:rPr>
          <w:rFonts w:ascii="Calibri" w:hAnsi="Calibri" w:cs="Arial"/>
          <w:i/>
          <w:iCs/>
          <w:color w:val="000000"/>
          <w:sz w:val="24"/>
          <w:szCs w:val="24"/>
        </w:rPr>
        <w:t>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w:t>
      </w:r>
      <w:r w:rsidR="000220C0">
        <w:rPr>
          <w:rFonts w:ascii="Calibri" w:hAnsi="Calibri" w:cs="Arial"/>
          <w:i/>
          <w:iCs/>
          <w:color w:val="000000"/>
          <w:sz w:val="24"/>
          <w:szCs w:val="24"/>
        </w:rPr>
        <w:t>mínimis</w:t>
      </w:r>
      <w:r w:rsidR="009D2E3A">
        <w:rPr>
          <w:rFonts w:ascii="Calibri" w:hAnsi="Calibri" w:cs="Arial"/>
          <w:i/>
          <w:iCs/>
          <w:color w:val="000000"/>
          <w:sz w:val="24"/>
          <w:szCs w:val="24"/>
        </w:rPr>
        <w:t xml:space="preserve">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rsidR="00A022CB" w:rsidRDefault="00A022CB" w:rsidP="0009540B">
      <w:pPr>
        <w:pStyle w:val="Textosinformato"/>
        <w:jc w:val="both"/>
        <w:rPr>
          <w:rFonts w:cs="Arial"/>
          <w:szCs w:val="20"/>
        </w:rPr>
      </w:pPr>
    </w:p>
    <w:p w:rsidR="00A022CB" w:rsidRPr="00346936" w:rsidRDefault="00A022CB" w:rsidP="0009540B">
      <w:pPr>
        <w:pStyle w:val="Textosinformato"/>
        <w:jc w:val="both"/>
        <w:rPr>
          <w:sz w:val="24"/>
          <w:szCs w:val="24"/>
        </w:rPr>
      </w:pPr>
      <w:r w:rsidRPr="00346936">
        <w:rPr>
          <w:sz w:val="24"/>
          <w:szCs w:val="24"/>
        </w:rPr>
        <w:t>Artículo 3.2:</w:t>
      </w:r>
    </w:p>
    <w:p w:rsidR="00A022CB" w:rsidRDefault="00A022CB"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lastRenderedPageBreak/>
        <w:t xml:space="preserve">“Artículo 3 </w:t>
      </w:r>
    </w:p>
    <w:p w:rsidR="00A022CB" w:rsidRDefault="00A022CB"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Ayudas de </w:t>
      </w:r>
      <w:r w:rsidR="000220C0">
        <w:rPr>
          <w:rFonts w:ascii="Calibri" w:hAnsi="Calibri" w:cs="Arial"/>
          <w:i/>
          <w:color w:val="000000"/>
          <w:lang w:eastAsia="en-US"/>
        </w:rPr>
        <w:t>mínimis</w:t>
      </w:r>
    </w:p>
    <w:p w:rsidR="00A022CB" w:rsidRDefault="00A022CB"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rsidR="00A022CB" w:rsidRDefault="00A022CB"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w:t>
      </w:r>
      <w:r w:rsidR="000220C0">
        <w:rPr>
          <w:rFonts w:ascii="Calibri" w:hAnsi="Calibri" w:cs="Arial"/>
          <w:i/>
          <w:color w:val="000000"/>
          <w:lang w:eastAsia="en-US"/>
        </w:rPr>
        <w:t>mínimis</w:t>
      </w:r>
      <w:r w:rsidR="009D2E3A">
        <w:rPr>
          <w:rFonts w:ascii="Calibri" w:hAnsi="Calibri" w:cs="Arial"/>
          <w:i/>
          <w:color w:val="000000"/>
          <w:lang w:eastAsia="en-US"/>
        </w:rPr>
        <w:t xml:space="preserve">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rsidR="00A022CB" w:rsidRDefault="00A022CB" w:rsidP="0009540B">
      <w:pPr>
        <w:pStyle w:val="Textosinformato"/>
        <w:jc w:val="both"/>
        <w:rPr>
          <w:rFonts w:cs="Arial"/>
          <w:szCs w:val="20"/>
        </w:rPr>
      </w:pPr>
    </w:p>
    <w:p w:rsidR="00A022CB" w:rsidRPr="00346936" w:rsidRDefault="00A022CB" w:rsidP="0009540B">
      <w:pPr>
        <w:pStyle w:val="Textosinformato"/>
        <w:jc w:val="both"/>
        <w:rPr>
          <w:sz w:val="24"/>
          <w:szCs w:val="24"/>
        </w:rPr>
      </w:pPr>
      <w:r w:rsidRPr="00346936">
        <w:rPr>
          <w:sz w:val="24"/>
          <w:szCs w:val="24"/>
        </w:rPr>
        <w:t>Artículo 3.4:</w:t>
      </w:r>
    </w:p>
    <w:p w:rsidR="00A022CB" w:rsidRDefault="00A022CB"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“Artículo 3 </w:t>
      </w:r>
    </w:p>
    <w:p w:rsidR="00A022CB" w:rsidRDefault="00A022CB"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Ayudas de </w:t>
      </w:r>
      <w:r w:rsidR="000220C0">
        <w:rPr>
          <w:rFonts w:ascii="Calibri" w:hAnsi="Calibri" w:cs="Arial"/>
          <w:i/>
          <w:color w:val="000000"/>
          <w:lang w:eastAsia="en-US"/>
        </w:rPr>
        <w:t>mínimis</w:t>
      </w:r>
    </w:p>
    <w:p w:rsidR="00A022CB" w:rsidRDefault="00A022CB"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w:t>
      </w:r>
      <w:r w:rsidR="000220C0">
        <w:rPr>
          <w:rFonts w:ascii="Calibri" w:hAnsi="Calibri" w:cs="Arial"/>
          <w:i/>
          <w:color w:val="000000"/>
          <w:lang w:eastAsia="en-US"/>
        </w:rPr>
        <w:t>mínimis</w:t>
      </w:r>
      <w:r>
        <w:rPr>
          <w:rFonts w:ascii="Calibri" w:hAnsi="Calibri" w:cs="Arial"/>
          <w:i/>
          <w:color w:val="000000"/>
          <w:lang w:eastAsia="en-US"/>
        </w:rPr>
        <w:t xml:space="preserve">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w:t>
      </w:r>
      <w:r w:rsidR="000220C0">
        <w:rPr>
          <w:rFonts w:ascii="Calibri" w:hAnsi="Calibri" w:cs="Arial"/>
          <w:i/>
          <w:color w:val="000000"/>
          <w:lang w:eastAsia="en-US"/>
        </w:rPr>
        <w:t>mínimis</w:t>
      </w:r>
      <w:r>
        <w:rPr>
          <w:rFonts w:ascii="Calibri" w:hAnsi="Calibri" w:cs="Arial"/>
          <w:i/>
          <w:color w:val="000000"/>
          <w:lang w:eastAsia="en-US"/>
        </w:rPr>
        <w:t xml:space="preserve"> a la empresa”.</w:t>
      </w:r>
    </w:p>
    <w:p w:rsidR="00A022CB" w:rsidRDefault="00A022CB" w:rsidP="0009540B">
      <w:pPr>
        <w:rPr>
          <w:rFonts w:ascii="Times New Roman" w:hAnsi="Times New Roman"/>
          <w:lang w:eastAsia="es-ES"/>
        </w:rPr>
      </w:pPr>
    </w:p>
    <w:p w:rsidR="00A022CB" w:rsidRPr="00346936" w:rsidRDefault="00A022CB" w:rsidP="0009540B">
      <w:pPr>
        <w:pStyle w:val="Textosinformato"/>
        <w:jc w:val="both"/>
        <w:rPr>
          <w:sz w:val="24"/>
          <w:szCs w:val="24"/>
        </w:rPr>
      </w:pPr>
      <w:r w:rsidRPr="00346936">
        <w:rPr>
          <w:sz w:val="24"/>
          <w:szCs w:val="24"/>
        </w:rPr>
        <w:t>Anexo IV de la Solicitud de Ayudas (declaración de ayudas de mínimis):</w:t>
      </w:r>
    </w:p>
    <w:p w:rsidR="00A022CB" w:rsidRDefault="00A022CB" w:rsidP="0009540B">
      <w:pPr>
        <w:rPr>
          <w:rFonts w:cs="Arial"/>
          <w:sz w:val="20"/>
          <w:szCs w:val="20"/>
        </w:rPr>
      </w:pPr>
    </w:p>
    <w:p w:rsidR="00A022CB" w:rsidRDefault="00A022CB" w:rsidP="0073340A">
      <w:pPr>
        <w:numPr>
          <w:ilvl w:val="0"/>
          <w:numId w:val="20"/>
        </w:numPr>
        <w:tabs>
          <w:tab w:val="clear" w:pos="1764"/>
        </w:tabs>
        <w:ind w:left="851" w:hanging="142"/>
        <w:rPr>
          <w:rFonts w:cs="Arial"/>
          <w:sz w:val="20"/>
          <w:szCs w:val="20"/>
        </w:rPr>
      </w:pPr>
      <w:r>
        <w:rPr>
          <w:rFonts w:cs="Arial"/>
          <w:sz w:val="20"/>
          <w:szCs w:val="20"/>
        </w:rPr>
        <w:t xml:space="preserve">Ayudas de </w:t>
      </w:r>
      <w:r w:rsidR="000220C0">
        <w:rPr>
          <w:rFonts w:cs="Arial"/>
          <w:i/>
          <w:sz w:val="20"/>
          <w:szCs w:val="20"/>
        </w:rPr>
        <w:t>mínimis</w:t>
      </w:r>
    </w:p>
    <w:p w:rsidR="00A022CB" w:rsidRDefault="00A022CB" w:rsidP="0009540B">
      <w:pPr>
        <w:ind w:left="851"/>
        <w:rPr>
          <w:rFonts w:cs="Arial"/>
          <w:sz w:val="12"/>
          <w:szCs w:val="12"/>
        </w:rPr>
      </w:pPr>
    </w:p>
    <w:p w:rsidR="00A022CB" w:rsidRDefault="00E643BF"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sidR="00A022CB">
        <w:rPr>
          <w:rFonts w:ascii="Calibri" w:hAnsi="Calibri" w:cs="Arial"/>
        </w:rPr>
        <w:instrText xml:space="preserve"> FORMCHECKBOX </w:instrText>
      </w:r>
      <w:r w:rsidR="0031271D">
        <w:rPr>
          <w:rFonts w:ascii="Calibri" w:hAnsi="Calibri" w:cs="Arial"/>
        </w:rPr>
      </w:r>
      <w:r w:rsidR="0031271D">
        <w:rPr>
          <w:rFonts w:ascii="Calibri" w:hAnsi="Calibri" w:cs="Arial"/>
        </w:rPr>
        <w:fldChar w:fldCharType="separate"/>
      </w:r>
      <w:r>
        <w:rPr>
          <w:rFonts w:ascii="Calibri" w:hAnsi="Calibri" w:cs="Arial"/>
        </w:rPr>
        <w:fldChar w:fldCharType="end"/>
      </w:r>
      <w:r w:rsidR="00A022CB">
        <w:rPr>
          <w:rFonts w:ascii="Calibri" w:hAnsi="Calibri" w:cs="Arial"/>
        </w:rPr>
        <w:tab/>
        <w:t xml:space="preserve">No haber </w:t>
      </w:r>
      <w:r w:rsidR="00A022CB">
        <w:rPr>
          <w:rFonts w:ascii="Calibri" w:hAnsi="Calibri" w:cs="Arial"/>
          <w:b/>
          <w:color w:val="FF0000"/>
        </w:rPr>
        <w:t>recibido</w:t>
      </w:r>
      <w:r w:rsidR="00A022CB">
        <w:rPr>
          <w:rFonts w:ascii="Calibri" w:hAnsi="Calibri" w:cs="Arial"/>
        </w:rPr>
        <w:t xml:space="preserve"> ayuda de </w:t>
      </w:r>
      <w:r w:rsidR="000220C0">
        <w:rPr>
          <w:rFonts w:ascii="Calibri" w:hAnsi="Calibri" w:cs="Arial"/>
          <w:i/>
        </w:rPr>
        <w:t>mínimis</w:t>
      </w:r>
      <w:r w:rsidR="00A022CB">
        <w:rPr>
          <w:rFonts w:ascii="Calibri" w:hAnsi="Calibri" w:cs="Arial"/>
        </w:rPr>
        <w:t xml:space="preserve"> durante el año actual ni durante los dos años anteriores.   </w:t>
      </w:r>
    </w:p>
    <w:p w:rsidR="00A022CB" w:rsidRDefault="00E643BF"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sidR="00A022CB">
        <w:rPr>
          <w:rFonts w:ascii="Calibri" w:hAnsi="Calibri" w:cs="Arial"/>
        </w:rPr>
        <w:instrText xml:space="preserve"> FORMCHECKBOX </w:instrText>
      </w:r>
      <w:r w:rsidR="0031271D">
        <w:rPr>
          <w:rFonts w:ascii="Calibri" w:hAnsi="Calibri" w:cs="Arial"/>
        </w:rPr>
      </w:r>
      <w:r w:rsidR="0031271D">
        <w:rPr>
          <w:rFonts w:ascii="Calibri" w:hAnsi="Calibri" w:cs="Arial"/>
        </w:rPr>
        <w:fldChar w:fldCharType="separate"/>
      </w:r>
      <w:r>
        <w:rPr>
          <w:rFonts w:ascii="Calibri" w:hAnsi="Calibri" w:cs="Arial"/>
        </w:rPr>
        <w:fldChar w:fldCharType="end"/>
      </w:r>
      <w:r w:rsidR="00A022CB">
        <w:rPr>
          <w:rFonts w:ascii="Calibri" w:hAnsi="Calibri" w:cs="Arial"/>
        </w:rPr>
        <w:tab/>
        <w:t xml:space="preserve">Haber </w:t>
      </w:r>
      <w:r w:rsidR="00A022CB">
        <w:rPr>
          <w:rFonts w:ascii="Calibri" w:hAnsi="Calibri" w:cs="Arial"/>
          <w:b/>
          <w:color w:val="FF0000"/>
        </w:rPr>
        <w:t>recibido</w:t>
      </w:r>
      <w:r w:rsidR="00A022CB">
        <w:rPr>
          <w:rFonts w:ascii="Calibri" w:hAnsi="Calibri" w:cs="Arial"/>
        </w:rPr>
        <w:t xml:space="preserve"> ayuda de </w:t>
      </w:r>
      <w:r w:rsidR="000220C0">
        <w:rPr>
          <w:rFonts w:ascii="Calibri" w:hAnsi="Calibri" w:cs="Arial"/>
          <w:i/>
        </w:rPr>
        <w:t>mínimis</w:t>
      </w:r>
      <w:r w:rsidR="00A022CB">
        <w:rPr>
          <w:rFonts w:ascii="Calibri" w:hAnsi="Calibri" w:cs="Arial"/>
        </w:rPr>
        <w:t xml:space="preserve"> durante el año actual o durante los dos años anteriores, indicando la procedencia y la cuantía según el siguiente detalle:</w:t>
      </w:r>
    </w:p>
    <w:p w:rsidR="00A022CB" w:rsidRDefault="00A022CB"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A022CB" w:rsidRPr="00D15AB9" w:rsidTr="00402CB3">
        <w:tc>
          <w:tcPr>
            <w:tcW w:w="1209" w:type="dxa"/>
            <w:vMerge w:val="restart"/>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Ayudas de</w:t>
            </w:r>
          </w:p>
          <w:p w:rsidR="00A022CB" w:rsidRPr="00D15AB9" w:rsidRDefault="000220C0"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rsidR="00A022CB" w:rsidRPr="00D15AB9" w:rsidRDefault="00A022CB" w:rsidP="00402CB3">
            <w:pPr>
              <w:jc w:val="center"/>
              <w:rPr>
                <w:rFonts w:ascii="Calibri" w:hAnsi="Calibri" w:cs="Arial"/>
                <w:b/>
                <w:szCs w:val="24"/>
              </w:rPr>
            </w:pPr>
            <w:r w:rsidRPr="00D15AB9">
              <w:rPr>
                <w:rFonts w:ascii="Calibri" w:hAnsi="Calibri" w:cs="Arial"/>
                <w:b/>
                <w:sz w:val="22"/>
              </w:rPr>
              <w:t>Marco Legal</w:t>
            </w:r>
          </w:p>
        </w:tc>
      </w:tr>
      <w:tr w:rsidR="00A022CB" w:rsidRPr="00D15AB9" w:rsidTr="00402CB3">
        <w:tc>
          <w:tcPr>
            <w:tcW w:w="0" w:type="auto"/>
            <w:vMerge/>
            <w:vAlign w:val="center"/>
          </w:tcPr>
          <w:p w:rsidR="00A022CB" w:rsidRPr="00D15AB9" w:rsidRDefault="00A022CB" w:rsidP="00402CB3">
            <w:pPr>
              <w:jc w:val="left"/>
              <w:rPr>
                <w:rFonts w:ascii="Calibri" w:hAnsi="Calibri" w:cs="Arial"/>
                <w:b/>
                <w:i/>
                <w:szCs w:val="24"/>
              </w:rPr>
            </w:pPr>
          </w:p>
        </w:tc>
        <w:tc>
          <w:tcPr>
            <w:tcW w:w="1413" w:type="dxa"/>
          </w:tcPr>
          <w:p w:rsidR="00A022CB" w:rsidRPr="00D15AB9" w:rsidRDefault="00A022CB" w:rsidP="00402CB3">
            <w:pPr>
              <w:rPr>
                <w:rFonts w:ascii="Calibri" w:hAnsi="Calibri" w:cs="Arial"/>
                <w:szCs w:val="24"/>
              </w:rPr>
            </w:pPr>
          </w:p>
        </w:tc>
        <w:tc>
          <w:tcPr>
            <w:tcW w:w="1058" w:type="dxa"/>
          </w:tcPr>
          <w:p w:rsidR="00A022CB" w:rsidRPr="00D15AB9" w:rsidRDefault="00A022CB" w:rsidP="00402CB3">
            <w:pPr>
              <w:rPr>
                <w:rFonts w:ascii="Calibri" w:hAnsi="Calibri" w:cs="Arial"/>
                <w:szCs w:val="24"/>
              </w:rPr>
            </w:pPr>
          </w:p>
        </w:tc>
        <w:tc>
          <w:tcPr>
            <w:tcW w:w="1268" w:type="dxa"/>
          </w:tcPr>
          <w:p w:rsidR="00A022CB" w:rsidRPr="00D15AB9" w:rsidRDefault="00A022CB" w:rsidP="00402CB3">
            <w:pPr>
              <w:rPr>
                <w:rFonts w:ascii="Calibri" w:hAnsi="Calibri" w:cs="Arial"/>
                <w:szCs w:val="24"/>
              </w:rPr>
            </w:pPr>
          </w:p>
        </w:tc>
        <w:tc>
          <w:tcPr>
            <w:tcW w:w="1329" w:type="dxa"/>
          </w:tcPr>
          <w:p w:rsidR="00A022CB" w:rsidRPr="00D15AB9" w:rsidRDefault="00A022CB" w:rsidP="00402CB3">
            <w:pPr>
              <w:rPr>
                <w:rFonts w:ascii="Calibri" w:hAnsi="Calibri" w:cs="Arial"/>
                <w:szCs w:val="24"/>
              </w:rPr>
            </w:pPr>
          </w:p>
        </w:tc>
        <w:tc>
          <w:tcPr>
            <w:tcW w:w="1183" w:type="dxa"/>
          </w:tcPr>
          <w:p w:rsidR="00A022CB" w:rsidRPr="00D15AB9" w:rsidRDefault="00A022CB" w:rsidP="00402CB3">
            <w:pPr>
              <w:rPr>
                <w:rFonts w:ascii="Calibri" w:hAnsi="Calibri" w:cs="Arial"/>
                <w:szCs w:val="24"/>
              </w:rPr>
            </w:pPr>
          </w:p>
        </w:tc>
      </w:tr>
      <w:tr w:rsidR="00A022CB" w:rsidRPr="00D15AB9" w:rsidTr="00402CB3">
        <w:tc>
          <w:tcPr>
            <w:tcW w:w="0" w:type="auto"/>
            <w:vMerge/>
            <w:vAlign w:val="center"/>
          </w:tcPr>
          <w:p w:rsidR="00A022CB" w:rsidRPr="00D15AB9" w:rsidRDefault="00A022CB" w:rsidP="00402CB3">
            <w:pPr>
              <w:jc w:val="left"/>
              <w:rPr>
                <w:rFonts w:ascii="Calibri" w:hAnsi="Calibri" w:cs="Arial"/>
                <w:b/>
                <w:i/>
                <w:szCs w:val="24"/>
              </w:rPr>
            </w:pPr>
          </w:p>
        </w:tc>
        <w:tc>
          <w:tcPr>
            <w:tcW w:w="1413" w:type="dxa"/>
          </w:tcPr>
          <w:p w:rsidR="00A022CB" w:rsidRPr="00D15AB9" w:rsidRDefault="00A022CB" w:rsidP="00402CB3">
            <w:pPr>
              <w:rPr>
                <w:rFonts w:ascii="Calibri" w:hAnsi="Calibri" w:cs="Arial"/>
                <w:szCs w:val="24"/>
              </w:rPr>
            </w:pPr>
          </w:p>
        </w:tc>
        <w:tc>
          <w:tcPr>
            <w:tcW w:w="1058" w:type="dxa"/>
          </w:tcPr>
          <w:p w:rsidR="00A022CB" w:rsidRPr="00D15AB9" w:rsidRDefault="00A022CB" w:rsidP="00402CB3">
            <w:pPr>
              <w:rPr>
                <w:rFonts w:ascii="Calibri" w:hAnsi="Calibri" w:cs="Arial"/>
                <w:szCs w:val="24"/>
              </w:rPr>
            </w:pPr>
          </w:p>
        </w:tc>
        <w:tc>
          <w:tcPr>
            <w:tcW w:w="1268" w:type="dxa"/>
          </w:tcPr>
          <w:p w:rsidR="00A022CB" w:rsidRPr="00D15AB9" w:rsidRDefault="00A022CB" w:rsidP="00402CB3">
            <w:pPr>
              <w:rPr>
                <w:rFonts w:ascii="Calibri" w:hAnsi="Calibri" w:cs="Arial"/>
                <w:szCs w:val="24"/>
              </w:rPr>
            </w:pPr>
          </w:p>
        </w:tc>
        <w:tc>
          <w:tcPr>
            <w:tcW w:w="1329" w:type="dxa"/>
          </w:tcPr>
          <w:p w:rsidR="00A022CB" w:rsidRPr="00D15AB9" w:rsidRDefault="00A022CB" w:rsidP="00402CB3">
            <w:pPr>
              <w:rPr>
                <w:rFonts w:ascii="Calibri" w:hAnsi="Calibri" w:cs="Arial"/>
                <w:szCs w:val="24"/>
              </w:rPr>
            </w:pPr>
          </w:p>
        </w:tc>
        <w:tc>
          <w:tcPr>
            <w:tcW w:w="1183" w:type="dxa"/>
          </w:tcPr>
          <w:p w:rsidR="00A022CB" w:rsidRPr="00D15AB9" w:rsidRDefault="00A022CB" w:rsidP="00402CB3">
            <w:pPr>
              <w:rPr>
                <w:rFonts w:ascii="Calibri" w:hAnsi="Calibri" w:cs="Arial"/>
                <w:szCs w:val="24"/>
              </w:rPr>
            </w:pPr>
          </w:p>
        </w:tc>
      </w:tr>
    </w:tbl>
    <w:p w:rsidR="00A022CB" w:rsidRDefault="00A022CB" w:rsidP="0009540B">
      <w:pPr>
        <w:rPr>
          <w:rFonts w:cs="Arial"/>
          <w:sz w:val="20"/>
          <w:szCs w:val="20"/>
        </w:rPr>
      </w:pPr>
    </w:p>
    <w:p w:rsidR="00A022CB" w:rsidRDefault="00A022CB" w:rsidP="0009540B">
      <w:pPr>
        <w:rPr>
          <w:color w:val="FF0000"/>
        </w:rPr>
      </w:pPr>
      <w:r w:rsidRPr="00660619">
        <w:rPr>
          <w:color w:val="FF0000"/>
        </w:rPr>
        <w:t>El criterio es unívoco y es el del Reglamento. No hay duda de que puede solicitar la ayuda.</w:t>
      </w:r>
    </w:p>
    <w:p w:rsidR="00A022CB" w:rsidRDefault="00A022CB" w:rsidP="007B7C8A"/>
    <w:p w:rsidR="00A022CB" w:rsidRPr="000663F2" w:rsidRDefault="00A022CB" w:rsidP="00D32C24">
      <w:pPr>
        <w:pStyle w:val="Textosinformato"/>
        <w:shd w:val="clear" w:color="auto" w:fill="D9D9D9"/>
        <w:jc w:val="both"/>
        <w:rPr>
          <w:sz w:val="24"/>
          <w:szCs w:val="22"/>
        </w:rPr>
      </w:pPr>
      <w:bookmarkStart w:id="364" w:name="ProcRehabilitación"/>
      <w:bookmarkEnd w:id="364"/>
      <w:r>
        <w:rPr>
          <w:sz w:val="24"/>
          <w:szCs w:val="22"/>
        </w:rPr>
        <w:t xml:space="preserve">REHABILITACIÓN EN EDIFICIO PROTEGIDO, EN ESTE CASO, COMO </w:t>
      </w:r>
      <w:r w:rsidRPr="000663F2">
        <w:rPr>
          <w:sz w:val="24"/>
          <w:szCs w:val="22"/>
        </w:rPr>
        <w:t>BIEN DE INTERÉS CULTURAL</w:t>
      </w:r>
    </w:p>
    <w:p w:rsidR="00DB641A" w:rsidRDefault="00DB641A"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53E6A" w:rsidRPr="00881782" w:rsidRDefault="00353E6A" w:rsidP="00DB641A">
      <w:pPr>
        <w:autoSpaceDE w:val="0"/>
        <w:autoSpaceDN w:val="0"/>
        <w:rPr>
          <w:sz w:val="16"/>
          <w:szCs w:val="16"/>
        </w:rPr>
      </w:pPr>
      <w:r>
        <w:rPr>
          <w:sz w:val="16"/>
          <w:szCs w:val="16"/>
        </w:rPr>
        <w:t>(</w:t>
      </w:r>
      <w:hyperlink w:anchor="ÍndiceProc17InformeElegibilidadMóduloReh" w:history="1">
        <w:r w:rsidRPr="00353E6A">
          <w:rPr>
            <w:rStyle w:val="Hipervnculo"/>
            <w:sz w:val="16"/>
            <w:szCs w:val="16"/>
          </w:rPr>
          <w:t>Índice 1.7 Informe de elegibilidad: Rehabilitación en módulos</w:t>
        </w:r>
      </w:hyperlink>
      <w:r>
        <w:rPr>
          <w:sz w:val="16"/>
          <w:szCs w:val="16"/>
        </w:rPr>
        <w:t>)</w:t>
      </w:r>
    </w:p>
    <w:p w:rsidR="00A022CB" w:rsidRDefault="00A022CB" w:rsidP="00D32C24">
      <w:pPr>
        <w:rPr>
          <w:rFonts w:cs="Arial"/>
          <w:szCs w:val="24"/>
        </w:rPr>
      </w:pPr>
    </w:p>
    <w:p w:rsidR="00A022CB" w:rsidRDefault="00A022CB" w:rsidP="00D32C24">
      <w:r>
        <w:t xml:space="preserve">Una joven se va a montar un </w:t>
      </w:r>
      <w:r>
        <w:rPr>
          <w:b/>
          <w:bCs/>
        </w:rPr>
        <w:t>obrador apícola</w:t>
      </w:r>
      <w:r>
        <w:t xml:space="preserve"> en el gallinero de un edificio declarado Bien de Interés Cultural (BIC), en una pequeña parte de dicho edificio.</w:t>
      </w:r>
    </w:p>
    <w:p w:rsidR="00A022CB" w:rsidRDefault="00A022CB" w:rsidP="00D32C24"/>
    <w:p w:rsidR="00A022CB" w:rsidRPr="000663F2" w:rsidRDefault="00A022CB" w:rsidP="00D32C24">
      <w:pPr>
        <w:rPr>
          <w:color w:val="FF0000"/>
        </w:rPr>
      </w:pPr>
      <w:r w:rsidRPr="000663F2">
        <w:rPr>
          <w:color w:val="FF0000"/>
        </w:rPr>
        <w:t xml:space="preserve">Tal como se define en el anexo II, módulos de costes máximos, la "rehabilitación"  incluye edificaciones catalogadas o con algún tipo de protección ambiental o </w:t>
      </w:r>
      <w:r w:rsidR="009D2E3A" w:rsidRPr="000663F2">
        <w:rPr>
          <w:color w:val="FF0000"/>
        </w:rPr>
        <w:t>histórico-artística</w:t>
      </w:r>
      <w:r w:rsidRPr="000663F2">
        <w:rPr>
          <w:color w:val="FF0000"/>
        </w:rPr>
        <w:t>, por lo tanto, necesita un justificante o certificado, de lo contrario sería acondicionamiento.</w:t>
      </w:r>
    </w:p>
    <w:p w:rsidR="00A022CB" w:rsidRDefault="00A022CB" w:rsidP="00D32C24"/>
    <w:p w:rsidR="00A022CB" w:rsidRDefault="00A022CB" w:rsidP="00D32C24">
      <w:pPr>
        <w:rPr>
          <w:rFonts w:cs="Arial"/>
          <w:color w:val="FF0000"/>
          <w:szCs w:val="24"/>
        </w:rPr>
      </w:pPr>
      <w:r w:rsidRPr="00AA20BC">
        <w:rPr>
          <w:color w:val="FF0000"/>
        </w:rPr>
        <w:lastRenderedPageBreak/>
        <w:t>Después de consultar con Servicios Jurídicos y con Patrimonio, en principio la información de la web no es necesariamente válida o actualizada salvo que se haga referencia a la Resolución que declara el edificio como BIC (o, en su caso, bien catalogado o protección ambiental). Se considerará como válida una impresión de la hoja del BOA señalando el bien catalogado, que se añadirá al expediente. Y, por supuesto, el Grupo tiene que subir el pdf a la aplicación. Si la Resolución no estuviera en la web, los ayuntamientos pueden hacer este tipo de certificados y si en el ayuntamiento tienen dudas, la DGA también los hacen. Resumiendo, lo importantes es que haya una resolución. Es indistinto si lo justifican con un certificado del ayuntamiento o de DGA, o si lo sacan de la web o buscando en el BOA.</w:t>
      </w:r>
      <w:r w:rsidRPr="00AA20BC">
        <w:rPr>
          <w:color w:val="FF0000"/>
        </w:rPr>
        <w:br/>
      </w:r>
    </w:p>
    <w:p w:rsidR="00A022CB" w:rsidRPr="00207CE9" w:rsidRDefault="00A022CB" w:rsidP="00D32C24">
      <w:pPr>
        <w:rPr>
          <w:rFonts w:cs="Arial"/>
          <w:color w:val="00B050"/>
          <w:szCs w:val="24"/>
        </w:rPr>
      </w:pPr>
      <w:r w:rsidRPr="00207CE9">
        <w:rPr>
          <w:rFonts w:cs="Arial"/>
          <w:color w:val="00B050"/>
          <w:szCs w:val="24"/>
        </w:rPr>
        <w:t xml:space="preserve">N. de RADR. el 17.05.2016 DGA envía email </w:t>
      </w:r>
      <w:r>
        <w:rPr>
          <w:rFonts w:cs="Arial"/>
          <w:color w:val="00B050"/>
          <w:szCs w:val="24"/>
        </w:rPr>
        <w:t xml:space="preserve">con una aclaración respecto a </w:t>
      </w:r>
      <w:r w:rsidRPr="00207CE9">
        <w:rPr>
          <w:rFonts w:cs="Arial"/>
          <w:color w:val="00B050"/>
          <w:szCs w:val="24"/>
        </w:rPr>
        <w:t xml:space="preserve">este </w:t>
      </w:r>
      <w:r>
        <w:rPr>
          <w:rFonts w:cs="Arial"/>
          <w:color w:val="00B050"/>
          <w:szCs w:val="24"/>
        </w:rPr>
        <w:t>asunto</w:t>
      </w:r>
      <w:r w:rsidRPr="00207CE9">
        <w:rPr>
          <w:rFonts w:cs="Arial"/>
          <w:color w:val="00B050"/>
          <w:szCs w:val="24"/>
        </w:rPr>
        <w:t>:</w:t>
      </w:r>
    </w:p>
    <w:p w:rsidR="00A022CB" w:rsidRDefault="00A022CB" w:rsidP="00D32C24">
      <w:pPr>
        <w:rPr>
          <w:rFonts w:cs="Arial"/>
          <w:color w:val="FF0000"/>
          <w:szCs w:val="24"/>
        </w:rPr>
      </w:pPr>
    </w:p>
    <w:p w:rsidR="00A022CB" w:rsidRPr="00207CE9" w:rsidRDefault="00A022CB" w:rsidP="00180CB3">
      <w:pPr>
        <w:outlineLvl w:val="0"/>
        <w:rPr>
          <w:color w:val="FF0000"/>
        </w:rPr>
      </w:pPr>
      <w:r w:rsidRPr="00207CE9">
        <w:rPr>
          <w:color w:val="FF0000"/>
        </w:rPr>
        <w:t>Cuándo aplicar el módulo “Rehabilitación”</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 xml:space="preserve">a) Edificaciones catalogadas: </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Se aplicará el módulo de “rehabilitación” en los casos de actuaciones en edificaciones catalogadas.</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 xml:space="preserve">Es necesario justificar que una edificación está catalogada. Existe la posibilidad de buscar el bien catalogado en la web </w:t>
      </w:r>
      <w:hyperlink r:id="rId29" w:history="1">
        <w:r w:rsidRPr="00207CE9">
          <w:rPr>
            <w:color w:val="FF0000"/>
          </w:rPr>
          <w:t>http://www.sipca.es</w:t>
        </w:r>
      </w:hyperlink>
      <w:r w:rsidRPr="00207CE9">
        <w:rPr>
          <w:color w:val="FF0000"/>
        </w:rPr>
        <w:t>, donde  la información de la web no es necesariamente válida o actualizada salvo que haga referencia a la Resolución que lo declara como bien catalogado.</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Para la justificación se considera válido una impresión de la hoja del BOA u otro boletín oficial, señalando el bien catalogado, que se añadirá al expediente y se subirá en formato pdf a la aplicación.</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Si el bien no se encuentra en la web o no se hace referencia a la resolución, los ayuntamientos o en la DGA pueden emitir este tipo de certificados.</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Resumiendo, lo importante es que haya una resolución. Es indistinto si se justifica con un certificado del ayuntamiento o DGA, o si se imprime un boletín oficial.</w:t>
      </w:r>
    </w:p>
    <w:p w:rsidR="00A022CB" w:rsidRPr="00207CE9" w:rsidRDefault="00A022CB" w:rsidP="00D32C24">
      <w:pPr>
        <w:rPr>
          <w:color w:val="FF0000"/>
        </w:rPr>
      </w:pPr>
      <w:r w:rsidRPr="00207CE9">
        <w:rPr>
          <w:color w:val="FF0000"/>
        </w:rPr>
        <w:t> </w:t>
      </w:r>
    </w:p>
    <w:p w:rsidR="00A022CB" w:rsidRPr="00207CE9" w:rsidRDefault="00A022CB" w:rsidP="00D32C24">
      <w:pPr>
        <w:rPr>
          <w:color w:val="FF0000"/>
        </w:rPr>
      </w:pPr>
      <w:r w:rsidRPr="00207CE9">
        <w:rPr>
          <w:color w:val="FF0000"/>
        </w:rPr>
        <w:t xml:space="preserve">b) Otras edificaciones protegidas: </w:t>
      </w:r>
    </w:p>
    <w:p w:rsidR="00A022CB" w:rsidRPr="00207CE9" w:rsidRDefault="00A022CB" w:rsidP="00D32C24">
      <w:pPr>
        <w:rPr>
          <w:color w:val="FF0000"/>
        </w:rPr>
      </w:pPr>
      <w:r w:rsidRPr="00207CE9">
        <w:rPr>
          <w:color w:val="FF0000"/>
        </w:rPr>
        <w:t> </w:t>
      </w:r>
    </w:p>
    <w:p w:rsidR="00A022CB" w:rsidRDefault="00A022CB" w:rsidP="00D32C24">
      <w:pPr>
        <w:rPr>
          <w:color w:val="FF0000"/>
        </w:rPr>
      </w:pPr>
      <w:r w:rsidRPr="00207CE9">
        <w:rPr>
          <w:color w:val="FF0000"/>
        </w:rPr>
        <w:t>En los casos de actuaciones en edificios que dispongan de algún tipo de protección de carácter ambiental o histórico artístico, regulada a través de norma legal o documento urbanístico, se podrá aplicar el módulo de “Rehabilitación” siempre que el promotor esté obligado a cumplir con alguna normativa de patrimonio. Se deberá justificar documentalmente dicha obligación, así como su cumplimiento al ejecutar la obra.</w:t>
      </w:r>
    </w:p>
    <w:p w:rsidR="00DB641A" w:rsidRDefault="00DB641A" w:rsidP="00D32C24">
      <w:pPr>
        <w:rPr>
          <w:color w:val="FF0000"/>
        </w:rPr>
      </w:pPr>
    </w:p>
    <w:p w:rsidR="00DB641A" w:rsidRPr="00DB641A" w:rsidRDefault="00DB641A" w:rsidP="00D32C24">
      <w:pPr>
        <w:rPr>
          <w:color w:val="00B050"/>
        </w:rPr>
      </w:pPr>
      <w:r w:rsidRPr="00DB641A">
        <w:rPr>
          <w:color w:val="00B050"/>
        </w:rPr>
        <w:t xml:space="preserve">N. de RADR: la rehabilitación se ha añadido </w:t>
      </w:r>
      <w:r w:rsidR="00F93A44">
        <w:rPr>
          <w:color w:val="00B050"/>
        </w:rPr>
        <w:t>a</w:t>
      </w:r>
      <w:r w:rsidRPr="00DB641A">
        <w:rPr>
          <w:color w:val="00B050"/>
        </w:rPr>
        <w:t xml:space="preserve"> la versión 1.1 del Manual de procedimiento.</w:t>
      </w:r>
    </w:p>
    <w:p w:rsidR="00A022CB" w:rsidRDefault="00A022CB" w:rsidP="007B7C8A"/>
    <w:p w:rsidR="00A022CB" w:rsidRPr="00540178" w:rsidRDefault="00A022CB" w:rsidP="005B393D">
      <w:pPr>
        <w:shd w:val="clear" w:color="auto" w:fill="D9D9D9"/>
        <w:autoSpaceDE w:val="0"/>
        <w:autoSpaceDN w:val="0"/>
        <w:adjustRightInd w:val="0"/>
        <w:rPr>
          <w:rFonts w:cs="Arial"/>
          <w:szCs w:val="24"/>
        </w:rPr>
      </w:pPr>
      <w:bookmarkStart w:id="365" w:name="ProcSolicitudPreviaADocumentaciónCómoPro"/>
      <w:bookmarkEnd w:id="365"/>
      <w:r w:rsidRPr="00540178">
        <w:rPr>
          <w:rFonts w:cs="Arial"/>
          <w:szCs w:val="24"/>
        </w:rPr>
        <w:t>DOCUMENTACIÓN RECIBIDA TRAS EL REGISTRO DE LA SOLICITUD DE AYUDA</w:t>
      </w:r>
    </w:p>
    <w:p w:rsidR="00DB641A" w:rsidRPr="00881782" w:rsidRDefault="00DB641A"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B6556" w:rsidRDefault="00BB6556" w:rsidP="00BB6556">
      <w:pPr>
        <w:rPr>
          <w:sz w:val="16"/>
          <w:szCs w:val="16"/>
        </w:rPr>
      </w:pPr>
      <w:r>
        <w:rPr>
          <w:sz w:val="16"/>
          <w:szCs w:val="16"/>
        </w:rPr>
        <w:lastRenderedPageBreak/>
        <w:t>(</w:t>
      </w:r>
      <w:hyperlink w:anchor="ÍndiceProc11RecepYRegistroSolicitudes" w:history="1">
        <w:r w:rsidRPr="00BB6556">
          <w:rPr>
            <w:rStyle w:val="Hipervnculo"/>
            <w:sz w:val="16"/>
            <w:szCs w:val="16"/>
          </w:rPr>
          <w:t>Índice 1.1 Recepción y registro de solicitudes</w:t>
        </w:r>
      </w:hyperlink>
      <w:r>
        <w:rPr>
          <w:sz w:val="16"/>
          <w:szCs w:val="16"/>
        </w:rPr>
        <w:t>)</w:t>
      </w:r>
    </w:p>
    <w:p w:rsidR="00A022CB" w:rsidRDefault="00A022CB" w:rsidP="005B393D">
      <w:pPr>
        <w:rPr>
          <w:rFonts w:cs="Arial"/>
          <w:szCs w:val="20"/>
        </w:rPr>
      </w:pPr>
    </w:p>
    <w:p w:rsidR="00A022CB" w:rsidRPr="00540178" w:rsidRDefault="00A022CB"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rsidR="00A022CB" w:rsidRPr="00540178" w:rsidRDefault="00A022CB" w:rsidP="005B393D">
      <w:pPr>
        <w:rPr>
          <w:rFonts w:cs="Arial"/>
          <w:szCs w:val="20"/>
        </w:rPr>
      </w:pPr>
    </w:p>
    <w:p w:rsidR="00A022CB" w:rsidRPr="00540178" w:rsidRDefault="00A022CB" w:rsidP="005B393D">
      <w:pPr>
        <w:rPr>
          <w:rFonts w:cs="Arial"/>
          <w:szCs w:val="20"/>
        </w:rPr>
      </w:pPr>
      <w:r>
        <w:rPr>
          <w:rFonts w:cs="Arial"/>
          <w:szCs w:val="20"/>
        </w:rPr>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rsidR="00A022CB" w:rsidRPr="00540178" w:rsidRDefault="00A022CB" w:rsidP="005B393D">
      <w:pPr>
        <w:rPr>
          <w:rFonts w:cs="Arial"/>
          <w:szCs w:val="20"/>
        </w:rPr>
      </w:pPr>
    </w:p>
    <w:p w:rsidR="00A022CB" w:rsidRPr="00540178" w:rsidRDefault="00A022CB" w:rsidP="005B393D">
      <w:pPr>
        <w:rPr>
          <w:rFonts w:cs="Arial"/>
          <w:szCs w:val="20"/>
        </w:rPr>
      </w:pPr>
      <w:r w:rsidRPr="00540178">
        <w:rPr>
          <w:rFonts w:cs="Arial"/>
          <w:szCs w:val="20"/>
        </w:rPr>
        <w:t>Esos expedientes ya los ha mecanizado el Grupo, pero todavía no los ha validado ni consolidado.</w:t>
      </w:r>
    </w:p>
    <w:p w:rsidR="00A022CB" w:rsidRPr="00540178" w:rsidRDefault="00A022CB" w:rsidP="005B393D">
      <w:pPr>
        <w:rPr>
          <w:rFonts w:cs="Arial"/>
          <w:szCs w:val="20"/>
        </w:rPr>
      </w:pPr>
    </w:p>
    <w:p w:rsidR="00A022CB" w:rsidRDefault="00A022CB"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rsidR="00A022CB" w:rsidRDefault="00A022CB" w:rsidP="005B393D">
      <w:pPr>
        <w:rPr>
          <w:rFonts w:cs="Arial"/>
          <w:szCs w:val="20"/>
        </w:rPr>
      </w:pPr>
    </w:p>
    <w:p w:rsidR="00A022CB" w:rsidRPr="00660619" w:rsidRDefault="00A022CB" w:rsidP="005B393D">
      <w:pPr>
        <w:rPr>
          <w:rFonts w:cs="Arial"/>
          <w:color w:val="FF0000"/>
          <w:szCs w:val="24"/>
        </w:rPr>
      </w:pPr>
      <w:r w:rsidRPr="00660619">
        <w:rPr>
          <w:rFonts w:cs="Arial"/>
          <w:color w:val="FF0000"/>
          <w:szCs w:val="24"/>
        </w:rPr>
        <w:t>Esto no es así, se recomienda, por una cuestión práctica, registrar (consolidar) exp</w:t>
      </w:r>
      <w:r w:rsidR="00F93A44">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rsidR="00A022CB" w:rsidRDefault="00A022CB" w:rsidP="005B393D">
      <w:pPr>
        <w:rPr>
          <w:rFonts w:cs="Arial"/>
          <w:szCs w:val="20"/>
        </w:rPr>
      </w:pPr>
    </w:p>
    <w:p w:rsidR="00A022CB" w:rsidRDefault="00A022CB" w:rsidP="005B393D">
      <w:pPr>
        <w:rPr>
          <w:rFonts w:cs="Arial"/>
          <w:szCs w:val="20"/>
        </w:rPr>
      </w:pPr>
      <w:r>
        <w:rPr>
          <w:rFonts w:cs="Arial"/>
          <w:szCs w:val="20"/>
        </w:rPr>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rsidR="00A022CB" w:rsidRDefault="00A022CB" w:rsidP="005B393D">
      <w:pPr>
        <w:rPr>
          <w:rFonts w:cs="Arial"/>
          <w:szCs w:val="20"/>
        </w:rPr>
      </w:pPr>
    </w:p>
    <w:p w:rsidR="00A022CB" w:rsidRPr="00540178" w:rsidRDefault="00A022CB" w:rsidP="005B393D">
      <w:pPr>
        <w:rPr>
          <w:rFonts w:cs="Arial"/>
          <w:szCs w:val="20"/>
        </w:rPr>
      </w:pPr>
      <w:r w:rsidRPr="00540178">
        <w:rPr>
          <w:rFonts w:cs="Arial"/>
          <w:szCs w:val="20"/>
        </w:rPr>
        <w:t>¿Cómo proceder entonces?:</w:t>
      </w:r>
    </w:p>
    <w:p w:rsidR="00A022CB" w:rsidRPr="00540178" w:rsidRDefault="00A022CB" w:rsidP="005B393D">
      <w:pPr>
        <w:rPr>
          <w:rFonts w:cs="Arial"/>
          <w:szCs w:val="20"/>
        </w:rPr>
      </w:pPr>
    </w:p>
    <w:p w:rsidR="00A022CB" w:rsidRPr="00540178" w:rsidRDefault="00A022CB" w:rsidP="005B393D">
      <w:pPr>
        <w:rPr>
          <w:rFonts w:cs="Arial"/>
          <w:szCs w:val="20"/>
        </w:rPr>
      </w:pPr>
      <w:r w:rsidRPr="00540178">
        <w:rPr>
          <w:rFonts w:cs="Arial"/>
          <w:szCs w:val="20"/>
        </w:rPr>
        <w:t>a) ¿El Grupo adjunta la documentación, sin más explicaciones, antes de validar y consolidar, puesto que ya dispone de ella?</w:t>
      </w:r>
    </w:p>
    <w:p w:rsidR="00A022CB" w:rsidRDefault="00A022CB" w:rsidP="005B393D">
      <w:pPr>
        <w:rPr>
          <w:rFonts w:cs="Arial"/>
          <w:szCs w:val="20"/>
        </w:rPr>
      </w:pPr>
    </w:p>
    <w:p w:rsidR="00A022CB" w:rsidRPr="00660619" w:rsidRDefault="00A022CB" w:rsidP="005B393D">
      <w:pPr>
        <w:rPr>
          <w:rFonts w:cs="Arial"/>
          <w:color w:val="FF0000"/>
          <w:szCs w:val="24"/>
        </w:rPr>
      </w:pPr>
      <w:r w:rsidRPr="00660619">
        <w:rPr>
          <w:rFonts w:cs="Arial"/>
          <w:color w:val="FF0000"/>
          <w:szCs w:val="24"/>
        </w:rPr>
        <w:t>Entendemos que es más práctico y se considera válido. El checklist es para controlar qué documentación ha presentado.</w:t>
      </w:r>
    </w:p>
    <w:p w:rsidR="00A022CB" w:rsidRPr="00540178" w:rsidRDefault="00A022CB" w:rsidP="005B393D">
      <w:pPr>
        <w:rPr>
          <w:rFonts w:cs="Arial"/>
          <w:szCs w:val="20"/>
        </w:rPr>
      </w:pPr>
    </w:p>
    <w:p w:rsidR="00A022CB" w:rsidRPr="00540178" w:rsidRDefault="00A022CB" w:rsidP="005B393D">
      <w:pPr>
        <w:rPr>
          <w:rFonts w:cs="Arial"/>
          <w:szCs w:val="20"/>
        </w:rPr>
      </w:pPr>
      <w:r w:rsidRPr="00540178">
        <w:rPr>
          <w:rFonts w:cs="Arial"/>
          <w:szCs w:val="20"/>
        </w:rPr>
        <w:t>b) ¿El Grupo valida y consolida y luego subsana?</w:t>
      </w:r>
    </w:p>
    <w:p w:rsidR="00A022CB" w:rsidRDefault="00A022CB" w:rsidP="005B393D">
      <w:pPr>
        <w:rPr>
          <w:rFonts w:cs="Arial"/>
          <w:szCs w:val="20"/>
        </w:rPr>
      </w:pPr>
    </w:p>
    <w:p w:rsidR="00A022CB" w:rsidRDefault="00A022CB" w:rsidP="005B393D">
      <w:r w:rsidRPr="00660619">
        <w:rPr>
          <w:rFonts w:cs="Arial"/>
          <w:color w:val="FF0000"/>
          <w:szCs w:val="24"/>
        </w:rPr>
        <w:t>Es válido, pero parece más largo el procedimiento. No obstante, si algún Grupo lo prefiere puede actuar así.</w:t>
      </w:r>
    </w:p>
    <w:p w:rsidR="00A022CB" w:rsidRPr="0026167B" w:rsidRDefault="00A022CB" w:rsidP="0026167B">
      <w:pPr>
        <w:rPr>
          <w:rFonts w:cs="Arial"/>
          <w:szCs w:val="20"/>
        </w:rPr>
      </w:pPr>
    </w:p>
    <w:p w:rsidR="00A022CB" w:rsidRPr="00B274D4" w:rsidRDefault="00A022CB" w:rsidP="00B274D4">
      <w:pPr>
        <w:shd w:val="clear" w:color="auto" w:fill="D9D9D9"/>
        <w:autoSpaceDE w:val="0"/>
        <w:autoSpaceDN w:val="0"/>
        <w:adjustRightInd w:val="0"/>
        <w:rPr>
          <w:rFonts w:cs="Arial"/>
          <w:szCs w:val="24"/>
        </w:rPr>
      </w:pPr>
      <w:bookmarkStart w:id="366" w:name="ProcModeraCostesSistemaComitéExpertos"/>
      <w:bookmarkEnd w:id="366"/>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rsidR="003D1C8C" w:rsidRPr="00881782" w:rsidRDefault="003D1C8C"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sidR="009D2E3A">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Pr="00B274D4" w:rsidRDefault="00A022CB" w:rsidP="00B274D4">
      <w:pPr>
        <w:rPr>
          <w:rFonts w:cs="Arial"/>
          <w:szCs w:val="24"/>
        </w:rPr>
      </w:pPr>
    </w:p>
    <w:p w:rsidR="00A022CB" w:rsidRPr="00B274D4" w:rsidRDefault="00A022CB"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rsidR="00A022CB" w:rsidRPr="00B274D4" w:rsidRDefault="00A022CB" w:rsidP="00B274D4">
      <w:pPr>
        <w:rPr>
          <w:rFonts w:cs="Arial"/>
          <w:szCs w:val="24"/>
        </w:rPr>
      </w:pPr>
    </w:p>
    <w:p w:rsidR="00A022CB" w:rsidRPr="00B274D4" w:rsidRDefault="00A022CB" w:rsidP="00B274D4">
      <w:pPr>
        <w:rPr>
          <w:rFonts w:cs="Arial"/>
          <w:color w:val="FF0000"/>
          <w:szCs w:val="24"/>
        </w:rPr>
      </w:pPr>
      <w:r w:rsidRPr="00B274D4">
        <w:rPr>
          <w:rFonts w:cs="Arial"/>
          <w:color w:val="FF0000"/>
          <w:szCs w:val="24"/>
        </w:rPr>
        <w:lastRenderedPageBreak/>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se cree más conv</w:t>
      </w:r>
      <w:r w:rsidR="009D2E3A">
        <w:rPr>
          <w:rFonts w:cs="Arial"/>
          <w:color w:val="FF0000"/>
          <w:szCs w:val="24"/>
        </w:rPr>
        <w:t>e</w:t>
      </w:r>
      <w:r>
        <w:rPr>
          <w:rFonts w:cs="Arial"/>
          <w:color w:val="FF0000"/>
          <w:szCs w:val="24"/>
        </w:rPr>
        <w:t>niente</w:t>
      </w:r>
      <w:r w:rsidR="009D2E3A">
        <w:rPr>
          <w:rFonts w:cs="Arial"/>
          <w:color w:val="FF0000"/>
          <w:szCs w:val="24"/>
        </w:rPr>
        <w:t xml:space="preserve"> </w:t>
      </w:r>
      <w:r w:rsidRPr="00B274D4">
        <w:rPr>
          <w:rFonts w:cs="Arial"/>
          <w:color w:val="FF0000"/>
          <w:szCs w:val="24"/>
        </w:rPr>
        <w:t>un comité de expertos formado por técnicos, incluidos los del Grupo, que un comité de expertos que incluye a miembros de junta directiva.</w:t>
      </w:r>
      <w:r>
        <w:rPr>
          <w:rFonts w:cs="Arial"/>
          <w:color w:val="FF0000"/>
          <w:szCs w:val="24"/>
        </w:rPr>
        <w:t xml:space="preserve"> Y cuando se crea necesario se puede convocar al comité de expertos al profesional experto en el tema.</w:t>
      </w:r>
    </w:p>
    <w:p w:rsidR="00A022CB" w:rsidRPr="00B274D4" w:rsidRDefault="00A022CB" w:rsidP="00B274D4">
      <w:pPr>
        <w:pStyle w:val="Prrafodelista"/>
        <w:ind w:left="0"/>
        <w:jc w:val="both"/>
        <w:rPr>
          <w:sz w:val="24"/>
          <w:szCs w:val="24"/>
        </w:rPr>
      </w:pPr>
    </w:p>
    <w:p w:rsidR="00A022CB" w:rsidRPr="007C1D01" w:rsidRDefault="00A022CB"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sidR="000220C0">
        <w:rPr>
          <w:color w:val="FF0000"/>
          <w:sz w:val="24"/>
          <w:szCs w:val="24"/>
          <w:lang w:eastAsia="en-US"/>
        </w:rPr>
        <w:t>aun</w:t>
      </w:r>
      <w:r>
        <w:rPr>
          <w:color w:val="FF0000"/>
          <w:sz w:val="24"/>
          <w:szCs w:val="24"/>
          <w:lang w:eastAsia="en-US"/>
        </w:rPr>
        <w:t xml:space="preserve">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009D2E3A" w:rsidRPr="007C1D01">
        <w:rPr>
          <w:color w:val="FF0000"/>
          <w:sz w:val="24"/>
          <w:szCs w:val="24"/>
          <w:lang w:eastAsia="en-US"/>
        </w:rPr>
        <w:t>relaja</w:t>
      </w:r>
      <w:r w:rsidR="009D2E3A">
        <w:rPr>
          <w:color w:val="FF0000"/>
          <w:sz w:val="24"/>
          <w:szCs w:val="24"/>
          <w:lang w:eastAsia="en-US"/>
        </w:rPr>
        <w:t>ción en</w:t>
      </w:r>
      <w:r>
        <w:rPr>
          <w:color w:val="FF0000"/>
          <w:sz w:val="24"/>
          <w:szCs w:val="24"/>
          <w:lang w:eastAsia="en-US"/>
        </w:rPr>
        <w:t xml:space="preserve">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rsidR="00A022CB" w:rsidRDefault="00A022CB" w:rsidP="007B7C8A"/>
    <w:p w:rsidR="00A022CB" w:rsidRPr="00D57FC0" w:rsidRDefault="00A022CB" w:rsidP="00D57FC0">
      <w:pPr>
        <w:shd w:val="clear" w:color="auto" w:fill="BFBFBF"/>
        <w:jc w:val="center"/>
        <w:rPr>
          <w:rFonts w:cs="Arial"/>
          <w:b/>
          <w:sz w:val="44"/>
          <w:szCs w:val="44"/>
          <w:u w:val="single"/>
        </w:rPr>
      </w:pPr>
      <w:r>
        <w:rPr>
          <w:rFonts w:cs="Arial"/>
          <w:b/>
          <w:sz w:val="44"/>
          <w:szCs w:val="44"/>
          <w:u w:val="single"/>
        </w:rPr>
        <w:t>2.</w:t>
      </w:r>
      <w:r w:rsidRPr="00D57FC0">
        <w:rPr>
          <w:rFonts w:cs="Arial"/>
          <w:b/>
          <w:sz w:val="44"/>
          <w:szCs w:val="44"/>
          <w:u w:val="single"/>
        </w:rPr>
        <w:t xml:space="preserve">2.7) </w:t>
      </w:r>
      <w:bookmarkStart w:id="367" w:name="RESPUESTASPROCEDIMIENTOTRAS20052016"/>
      <w:bookmarkEnd w:id="367"/>
      <w:r w:rsidRPr="00D57FC0">
        <w:rPr>
          <w:rFonts w:cs="Arial"/>
          <w:b/>
          <w:sz w:val="44"/>
          <w:szCs w:val="44"/>
          <w:u w:val="single"/>
        </w:rPr>
        <w:t>DUDAS RESPONDIDAS POR DGA DESPUÉS DEL 20.05.2016</w:t>
      </w:r>
    </w:p>
    <w:p w:rsidR="00A022CB" w:rsidRPr="00AB616B" w:rsidRDefault="0031271D" w:rsidP="00D57FC0">
      <w:pPr>
        <w:rPr>
          <w:sz w:val="16"/>
          <w:szCs w:val="16"/>
        </w:rPr>
      </w:pPr>
      <w:hyperlink w:anchor="INDICE" w:history="1"/>
    </w:p>
    <w:p w:rsidR="00A022CB" w:rsidRDefault="00A022CB" w:rsidP="007B7C8A"/>
    <w:p w:rsidR="00A022CB" w:rsidRPr="00DE1231" w:rsidRDefault="00A022CB" w:rsidP="00DE1231">
      <w:pPr>
        <w:shd w:val="clear" w:color="auto" w:fill="D9D9D9"/>
        <w:rPr>
          <w:rStyle w:val="Textoennegrita"/>
          <w:rFonts w:cs="Arial"/>
          <w:b w:val="0"/>
          <w:color w:val="000000"/>
          <w:szCs w:val="24"/>
        </w:rPr>
      </w:pPr>
      <w:bookmarkStart w:id="368" w:name="ProcPropSubvenciónPertenenceAsocEmpresar"/>
      <w:bookmarkEnd w:id="368"/>
      <w:r w:rsidRPr="00DE1231">
        <w:rPr>
          <w:rStyle w:val="Textoennegrita"/>
          <w:rFonts w:cs="Arial"/>
          <w:b w:val="0"/>
          <w:color w:val="000000"/>
          <w:szCs w:val="24"/>
        </w:rPr>
        <w:t>PERTENENCIA A UNA ASOCIACIÓN COMO CR</w:t>
      </w:r>
      <w:r>
        <w:rPr>
          <w:rStyle w:val="Textoennegrita"/>
          <w:rFonts w:cs="Arial"/>
          <w:b w:val="0"/>
          <w:color w:val="000000"/>
          <w:szCs w:val="24"/>
        </w:rPr>
        <w:t>ITERIO DE SELECCIÓN DE UNA EDLL</w:t>
      </w:r>
    </w:p>
    <w:p w:rsidR="00465D7C" w:rsidRDefault="00465D7C"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sidR="009D2E3A">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sidR="009D2E3A">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FE2E34" w:rsidRPr="00881782" w:rsidRDefault="00FE2E34" w:rsidP="00465D7C">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A022CB" w:rsidRDefault="00A022CB" w:rsidP="00DE1231"/>
    <w:p w:rsidR="00A022CB" w:rsidRPr="00DE1231" w:rsidRDefault="00A022CB" w:rsidP="00DE1231">
      <w:pPr>
        <w:rPr>
          <w:color w:val="FF0000"/>
        </w:rPr>
      </w:pPr>
      <w:r>
        <w:rPr>
          <w:color w:val="FF0000"/>
        </w:rPr>
        <w:t xml:space="preserve">Borrador de respuesta de DGA, de 30.05.2016: </w:t>
      </w: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rsidR="00A022CB" w:rsidRDefault="00A022CB" w:rsidP="007B7C8A"/>
    <w:p w:rsidR="00A022CB" w:rsidRPr="002E6850" w:rsidRDefault="00A022CB" w:rsidP="00180CB3">
      <w:pPr>
        <w:shd w:val="clear" w:color="auto" w:fill="D9D9D9"/>
        <w:outlineLvl w:val="0"/>
        <w:rPr>
          <w:rStyle w:val="Textoennegrita"/>
          <w:rFonts w:cs="Arial"/>
          <w:b w:val="0"/>
          <w:color w:val="000000"/>
          <w:szCs w:val="24"/>
        </w:rPr>
      </w:pPr>
      <w:r>
        <w:rPr>
          <w:rStyle w:val="Textoennegrita"/>
          <w:rFonts w:cs="Arial"/>
          <w:b w:val="0"/>
          <w:color w:val="000000"/>
          <w:szCs w:val="24"/>
        </w:rPr>
        <w:t>Modelo 33, página 1</w:t>
      </w:r>
    </w:p>
    <w:p w:rsidR="00A022CB" w:rsidRPr="00FF1F01" w:rsidRDefault="00A022CB" w:rsidP="006F3EF2">
      <w:pPr>
        <w:shd w:val="clear" w:color="auto" w:fill="D9D9D9"/>
        <w:rPr>
          <w:rStyle w:val="Textoennegrita"/>
          <w:rFonts w:cs="Arial"/>
          <w:b w:val="0"/>
          <w:color w:val="000000"/>
          <w:szCs w:val="24"/>
        </w:rPr>
      </w:pPr>
      <w:r w:rsidRPr="007B2652">
        <w:rPr>
          <w:rStyle w:val="Textoennegrita"/>
          <w:rFonts w:cs="Arial"/>
          <w:b w:val="0"/>
          <w:color w:val="000000"/>
          <w:szCs w:val="24"/>
        </w:rPr>
        <w:t>RESOLUCIÓN DE LA DIRECCIÓN GENERAL DE DESARROLLO RURAL</w:t>
      </w:r>
    </w:p>
    <w:p w:rsidR="000E7750" w:rsidRPr="00881782" w:rsidRDefault="000E7750" w:rsidP="000E775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FF1F01" w:rsidRDefault="00A022CB" w:rsidP="006F3EF2">
      <w:pPr>
        <w:pStyle w:val="Estilodecita"/>
        <w:ind w:left="0"/>
        <w:rPr>
          <w:rStyle w:val="Textoennegrita"/>
          <w:rFonts w:ascii="Arial" w:hAnsi="Arial"/>
          <w:i w:val="0"/>
          <w:color w:val="000000"/>
          <w:lang w:eastAsia="en-US"/>
        </w:rPr>
      </w:pPr>
    </w:p>
    <w:p w:rsidR="00A022CB" w:rsidRDefault="00A022CB" w:rsidP="00180CB3">
      <w:pPr>
        <w:pStyle w:val="Estilodecita"/>
        <w:ind w:left="0" w:right="0"/>
        <w:outlineLvl w:val="0"/>
        <w:rPr>
          <w:rStyle w:val="Textoennegrita"/>
          <w:rFonts w:ascii="Arial" w:hAnsi="Arial"/>
          <w:b w:val="0"/>
          <w:i w:val="0"/>
          <w:color w:val="000000"/>
          <w:lang w:eastAsia="en-US"/>
        </w:rPr>
      </w:pPr>
      <w:r w:rsidRPr="007B2652">
        <w:rPr>
          <w:rStyle w:val="Textoennegrita"/>
          <w:rFonts w:ascii="Arial" w:hAnsi="Arial"/>
          <w:b w:val="0"/>
          <w:i w:val="0"/>
          <w:color w:val="000000"/>
          <w:lang w:eastAsia="en-US"/>
        </w:rPr>
        <w:t>En la primera página falta el número de modelo y la página (Modelo 33</w:t>
      </w:r>
      <w:r w:rsidR="009D2E3A" w:rsidRPr="007B2652">
        <w:rPr>
          <w:rStyle w:val="Textoennegrita"/>
          <w:rFonts w:ascii="Arial" w:hAnsi="Arial"/>
          <w:b w:val="0"/>
          <w:i w:val="0"/>
          <w:color w:val="000000"/>
          <w:lang w:eastAsia="en-US"/>
        </w:rPr>
        <w:t>, página</w:t>
      </w:r>
      <w:r w:rsidRPr="007B2652">
        <w:rPr>
          <w:rStyle w:val="Textoennegrita"/>
          <w:rFonts w:ascii="Arial" w:hAnsi="Arial"/>
          <w:b w:val="0"/>
          <w:i w:val="0"/>
          <w:color w:val="000000"/>
          <w:lang w:eastAsia="en-US"/>
        </w:rPr>
        <w:t xml:space="preserve"> 1).</w:t>
      </w:r>
    </w:p>
    <w:p w:rsidR="000E7750" w:rsidRDefault="000E7750" w:rsidP="000D4BE9">
      <w:pPr>
        <w:pStyle w:val="Estilodecita"/>
        <w:ind w:left="0" w:right="0"/>
        <w:rPr>
          <w:rStyle w:val="Textoennegrita"/>
          <w:rFonts w:ascii="Arial" w:hAnsi="Arial"/>
          <w:b w:val="0"/>
          <w:i w:val="0"/>
          <w:color w:val="000000"/>
          <w:lang w:eastAsia="en-US"/>
        </w:rPr>
      </w:pPr>
    </w:p>
    <w:p w:rsidR="000E7750" w:rsidRPr="000E7750" w:rsidRDefault="000E7750" w:rsidP="00180CB3">
      <w:pPr>
        <w:pStyle w:val="Estilodecita"/>
        <w:ind w:left="0" w:right="0"/>
        <w:outlineLvl w:val="0"/>
        <w:rPr>
          <w:rStyle w:val="Textoennegrita"/>
          <w:rFonts w:ascii="Arial" w:hAnsi="Arial"/>
          <w:b w:val="0"/>
          <w:i w:val="0"/>
          <w:color w:val="00B050"/>
          <w:lang w:eastAsia="en-US"/>
        </w:rPr>
      </w:pPr>
      <w:r w:rsidRPr="000E7750">
        <w:rPr>
          <w:rStyle w:val="Textoennegrita"/>
          <w:rFonts w:ascii="Arial" w:hAnsi="Arial"/>
          <w:b w:val="0"/>
          <w:i w:val="0"/>
          <w:color w:val="00B050"/>
          <w:lang w:eastAsia="en-US"/>
        </w:rPr>
        <w:t xml:space="preserve">N. de RADR: El modelo 33 de la versión 1.1 lleva la </w:t>
      </w:r>
      <w:r>
        <w:rPr>
          <w:rStyle w:val="Textoennegrita"/>
          <w:rFonts w:ascii="Arial" w:hAnsi="Arial"/>
          <w:b w:val="0"/>
          <w:i w:val="0"/>
          <w:color w:val="00B050"/>
          <w:lang w:eastAsia="en-US"/>
        </w:rPr>
        <w:t xml:space="preserve">paginación </w:t>
      </w:r>
      <w:r w:rsidRPr="000E7750">
        <w:rPr>
          <w:rStyle w:val="Textoennegrita"/>
          <w:rFonts w:ascii="Arial" w:hAnsi="Arial"/>
          <w:b w:val="0"/>
          <w:i w:val="0"/>
          <w:color w:val="00B050"/>
          <w:lang w:eastAsia="en-US"/>
        </w:rPr>
        <w:t>correcta.</w:t>
      </w:r>
    </w:p>
    <w:p w:rsidR="00A022CB" w:rsidRDefault="00A022CB" w:rsidP="006F3EF2">
      <w:pPr>
        <w:rPr>
          <w:rFonts w:cs="Arial"/>
          <w:b/>
          <w:szCs w:val="24"/>
          <w:u w:val="single"/>
        </w:rPr>
      </w:pPr>
    </w:p>
    <w:p w:rsidR="00A022CB" w:rsidRPr="00835973" w:rsidRDefault="00A022CB" w:rsidP="00180CB3">
      <w:pPr>
        <w:shd w:val="clear" w:color="auto" w:fill="D9D9D9"/>
        <w:autoSpaceDE w:val="0"/>
        <w:autoSpaceDN w:val="0"/>
        <w:adjustRightInd w:val="0"/>
        <w:outlineLvl w:val="0"/>
        <w:rPr>
          <w:rFonts w:cs="Arial"/>
          <w:szCs w:val="24"/>
        </w:rPr>
      </w:pPr>
      <w:r w:rsidRPr="00835973">
        <w:rPr>
          <w:rFonts w:cs="Arial"/>
          <w:szCs w:val="24"/>
        </w:rPr>
        <w:t>Modelo 1, página 2</w:t>
      </w:r>
    </w:p>
    <w:p w:rsidR="00A022CB" w:rsidRPr="00835973" w:rsidRDefault="00A022CB" w:rsidP="006F3EF2">
      <w:pPr>
        <w:shd w:val="clear" w:color="auto" w:fill="D9D9D9"/>
        <w:autoSpaceDE w:val="0"/>
        <w:autoSpaceDN w:val="0"/>
        <w:adjustRightInd w:val="0"/>
        <w:rPr>
          <w:rFonts w:cs="Arial"/>
          <w:szCs w:val="24"/>
        </w:rPr>
      </w:pPr>
      <w:r w:rsidRPr="00835973">
        <w:rPr>
          <w:rFonts w:cs="Arial"/>
          <w:szCs w:val="24"/>
        </w:rPr>
        <w:t>Solicitud de ayuda EDLL en el periodo 2014-2020</w:t>
      </w:r>
    </w:p>
    <w:p w:rsidR="000E7750" w:rsidRPr="00881782" w:rsidRDefault="000E7750" w:rsidP="000E775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6F3EF2">
      <w:pPr>
        <w:rPr>
          <w:rFonts w:cs="Arial"/>
          <w:b/>
          <w:szCs w:val="24"/>
          <w:u w:val="single"/>
        </w:rPr>
      </w:pPr>
    </w:p>
    <w:p w:rsidR="00A022CB" w:rsidRDefault="00A022CB" w:rsidP="006F3EF2">
      <w:r>
        <w:t xml:space="preserve">En la solicitud de ayuda no viene ningún apartado donde se ponga el domicilio del proyecto, solo viene el domicilio social. </w:t>
      </w:r>
      <w:r>
        <w:rPr>
          <w:rFonts w:cs="Arial"/>
          <w:szCs w:val="24"/>
        </w:rPr>
        <w:t xml:space="preserve">La dirección completa del lugar de la inversión solo viene en el acta de no inicio: parece conveniente añadir este dato en el modelo 1 de solicitud, como uno más de los datos de la descripción detallada de la inversión, para que el técnico sepa en qué lugar exacto hay que acudir a hacer el acta de no inicio y no se lo tenga que preguntar al promotor (aunque han de quedar en ir al </w:t>
      </w:r>
      <w:r>
        <w:rPr>
          <w:rFonts w:cs="Arial"/>
          <w:szCs w:val="24"/>
        </w:rPr>
        <w:lastRenderedPageBreak/>
        <w:t>lugar). También ocurre que hay promotores cuya inversión hacen cerca de su casa y la diferencia es solo el número de la misma calle.</w:t>
      </w:r>
    </w:p>
    <w:p w:rsidR="00A022CB" w:rsidRDefault="00A022CB" w:rsidP="006F3EF2">
      <w:pPr>
        <w:autoSpaceDE w:val="0"/>
        <w:autoSpaceDN w:val="0"/>
        <w:adjustRightInd w:val="0"/>
      </w:pPr>
    </w:p>
    <w:p w:rsidR="00A022CB" w:rsidRDefault="00A022CB" w:rsidP="006F3EF2">
      <w:pPr>
        <w:autoSpaceDE w:val="0"/>
        <w:autoSpaceDN w:val="0"/>
        <w:adjustRightInd w:val="0"/>
      </w:pPr>
      <w:r>
        <w:t>En los proyectos en los que no es necesario levantar acta de no inicio, por ejemplo si solo se trata de la compra de una m</w:t>
      </w:r>
      <w:r w:rsidR="000E7750">
        <w:t>á</w:t>
      </w:r>
      <w:r>
        <w:t>quina, no tendremos nunca el domicilio del proyecto.</w:t>
      </w:r>
    </w:p>
    <w:p w:rsidR="00A022CB" w:rsidRPr="006C2E51" w:rsidRDefault="00A022CB" w:rsidP="006F3EF2">
      <w:pPr>
        <w:autoSpaceDE w:val="0"/>
        <w:autoSpaceDN w:val="0"/>
        <w:adjustRightInd w:val="0"/>
        <w:rPr>
          <w:rFonts w:cs="Arial"/>
          <w:szCs w:val="24"/>
        </w:rPr>
      </w:pPr>
    </w:p>
    <w:p w:rsidR="00A022CB" w:rsidRDefault="00A022CB" w:rsidP="006F3EF2">
      <w:r>
        <w:t>¿Cómo vamos a saber dónde está ubicado el proyecto?</w:t>
      </w:r>
    </w:p>
    <w:p w:rsidR="00A022CB" w:rsidRDefault="00A022CB" w:rsidP="006F3EF2">
      <w:pPr>
        <w:autoSpaceDE w:val="0"/>
        <w:autoSpaceDN w:val="0"/>
        <w:adjustRightInd w:val="0"/>
        <w:rPr>
          <w:rFonts w:cs="Arial"/>
          <w:bCs/>
          <w:szCs w:val="24"/>
        </w:rPr>
      </w:pPr>
    </w:p>
    <w:p w:rsidR="00A022CB" w:rsidRDefault="00A022CB" w:rsidP="006F3EF2">
      <w:r w:rsidRPr="006A2E00">
        <w:rPr>
          <w:rFonts w:cs="Arial"/>
          <w:bCs/>
          <w:color w:val="00B050"/>
          <w:szCs w:val="24"/>
        </w:rPr>
        <w:t>N. de RADR: DGA lo corr</w:t>
      </w:r>
      <w:r>
        <w:rPr>
          <w:rFonts w:cs="Arial"/>
          <w:bCs/>
          <w:color w:val="00B050"/>
          <w:szCs w:val="24"/>
        </w:rPr>
        <w:t>ige</w:t>
      </w:r>
      <w:r w:rsidRPr="006A2E00">
        <w:rPr>
          <w:rFonts w:cs="Arial"/>
          <w:bCs/>
          <w:color w:val="00B050"/>
          <w:szCs w:val="24"/>
        </w:rPr>
        <w:t xml:space="preserve"> en la versión del Manual de procedimiento</w:t>
      </w:r>
      <w:r>
        <w:rPr>
          <w:rFonts w:cs="Arial"/>
          <w:bCs/>
          <w:color w:val="00B050"/>
          <w:szCs w:val="24"/>
        </w:rPr>
        <w:t xml:space="preserve"> de 23.05.2016</w:t>
      </w:r>
      <w:r w:rsidRPr="006A2E00">
        <w:rPr>
          <w:rFonts w:cs="Arial"/>
          <w:bCs/>
          <w:color w:val="00B050"/>
          <w:szCs w:val="24"/>
        </w:rPr>
        <w:t>.</w:t>
      </w:r>
    </w:p>
    <w:p w:rsidR="00A022CB" w:rsidRDefault="00A022CB" w:rsidP="007B7C8A"/>
    <w:p w:rsidR="00A022CB" w:rsidRDefault="00A022CB" w:rsidP="00180CB3">
      <w:pPr>
        <w:shd w:val="clear" w:color="auto" w:fill="D9D9D9"/>
        <w:autoSpaceDE w:val="0"/>
        <w:autoSpaceDN w:val="0"/>
        <w:adjustRightInd w:val="0"/>
        <w:outlineLvl w:val="0"/>
        <w:rPr>
          <w:rFonts w:cs="Arial"/>
          <w:szCs w:val="24"/>
          <w:lang w:eastAsia="es-ES"/>
        </w:rPr>
      </w:pPr>
      <w:r w:rsidRPr="002932C2">
        <w:rPr>
          <w:rFonts w:cs="Arial"/>
          <w:szCs w:val="24"/>
          <w:lang w:eastAsia="es-ES"/>
        </w:rPr>
        <w:t>Modelo 15</w:t>
      </w:r>
    </w:p>
    <w:p w:rsidR="00A022CB" w:rsidRDefault="00A022CB" w:rsidP="000D4BE9">
      <w:pPr>
        <w:shd w:val="clear" w:color="auto" w:fill="D9D9D9"/>
        <w:autoSpaceDE w:val="0"/>
        <w:autoSpaceDN w:val="0"/>
        <w:adjustRightInd w:val="0"/>
        <w:rPr>
          <w:rFonts w:cs="Arial"/>
          <w:szCs w:val="24"/>
          <w:lang w:eastAsia="es-ES"/>
        </w:rPr>
      </w:pPr>
      <w:r>
        <w:rPr>
          <w:rFonts w:cs="Arial"/>
          <w:szCs w:val="24"/>
          <w:lang w:eastAsia="es-ES"/>
        </w:rPr>
        <w:t>Página 1</w:t>
      </w:r>
    </w:p>
    <w:p w:rsidR="00A022CB" w:rsidRPr="002932C2" w:rsidRDefault="00A022CB" w:rsidP="000D4BE9">
      <w:pPr>
        <w:shd w:val="clear" w:color="auto" w:fill="D9D9D9"/>
        <w:autoSpaceDE w:val="0"/>
        <w:autoSpaceDN w:val="0"/>
        <w:adjustRightInd w:val="0"/>
        <w:rPr>
          <w:rFonts w:cs="Arial"/>
          <w:szCs w:val="24"/>
          <w:lang w:eastAsia="es-ES"/>
        </w:rPr>
      </w:pPr>
      <w:r>
        <w:rPr>
          <w:rFonts w:cs="Arial"/>
          <w:szCs w:val="24"/>
          <w:lang w:eastAsia="es-ES"/>
        </w:rPr>
        <w:t>Punto 2 de la parte “</w:t>
      </w:r>
      <w:r w:rsidRPr="000F7C10">
        <w:rPr>
          <w:rFonts w:cs="Arial"/>
          <w:b/>
          <w:szCs w:val="24"/>
          <w:lang w:eastAsia="es-ES"/>
        </w:rPr>
        <w:t>EXPONEN</w:t>
      </w:r>
      <w:r>
        <w:rPr>
          <w:rFonts w:cs="Arial"/>
          <w:b/>
          <w:szCs w:val="24"/>
          <w:lang w:eastAsia="es-ES"/>
        </w:rPr>
        <w:t>:</w:t>
      </w:r>
      <w:r>
        <w:rPr>
          <w:rFonts w:cs="Arial"/>
          <w:szCs w:val="24"/>
          <w:lang w:eastAsia="es-ES"/>
        </w:rPr>
        <w:t>”</w:t>
      </w:r>
    </w:p>
    <w:p w:rsidR="009542E4" w:rsidRPr="00881782" w:rsidRDefault="009542E4" w:rsidP="009542E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0D4BE9">
      <w:pPr>
        <w:autoSpaceDE w:val="0"/>
        <w:autoSpaceDN w:val="0"/>
        <w:adjustRightInd w:val="0"/>
        <w:rPr>
          <w:rFonts w:cs="Arial"/>
          <w:szCs w:val="24"/>
        </w:rPr>
      </w:pPr>
    </w:p>
    <w:p w:rsidR="00A022CB" w:rsidRDefault="00A022CB" w:rsidP="000D4BE9">
      <w:pPr>
        <w:autoSpaceDE w:val="0"/>
        <w:autoSpaceDN w:val="0"/>
        <w:adjustRightInd w:val="0"/>
        <w:rPr>
          <w:rFonts w:cs="Arial"/>
          <w:szCs w:val="24"/>
        </w:rPr>
      </w:pPr>
      <w:r>
        <w:rPr>
          <w:rFonts w:cs="Arial"/>
          <w:szCs w:val="24"/>
        </w:rPr>
        <w:t>Parece sobrar la referencia al contrato de ayuda (parece una reminiscencia del Leader 2007-2013):</w:t>
      </w:r>
    </w:p>
    <w:p w:rsidR="00A022CB" w:rsidRDefault="00A022CB" w:rsidP="000D4BE9">
      <w:pPr>
        <w:pStyle w:val="Estilodecita"/>
        <w:ind w:left="0"/>
        <w:rPr>
          <w:sz w:val="22"/>
          <w:szCs w:val="22"/>
        </w:rPr>
      </w:pPr>
    </w:p>
    <w:p w:rsidR="00A022CB" w:rsidRDefault="00A022CB" w:rsidP="000D4BE9">
      <w:pPr>
        <w:pStyle w:val="Estilodecita"/>
      </w:pPr>
      <w:r>
        <w:rPr>
          <w:sz w:val="22"/>
          <w:szCs w:val="22"/>
        </w:rPr>
        <w:t xml:space="preserve">“2. </w:t>
      </w:r>
      <w:r w:rsidRPr="00150A68">
        <w:rPr>
          <w:sz w:val="22"/>
          <w:szCs w:val="22"/>
        </w:rPr>
        <w:t xml:space="preserve">Que el expediente fue resuelto con fecha ……. de………………….. de………. y se firmó </w:t>
      </w:r>
      <w:r w:rsidRPr="000F7C10">
        <w:rPr>
          <w:color w:val="FF0000"/>
          <w:sz w:val="22"/>
          <w:szCs w:val="22"/>
        </w:rPr>
        <w:t xml:space="preserve"> el contrato de ayuda</w:t>
      </w:r>
      <w:r w:rsidRPr="00150A68">
        <w:rPr>
          <w:sz w:val="22"/>
          <w:szCs w:val="22"/>
        </w:rPr>
        <w:t xml:space="preserve"> el …...... de…………………….de……….</w:t>
      </w:r>
      <w:r w:rsidRPr="002932C2">
        <w:t>…".</w:t>
      </w:r>
    </w:p>
    <w:p w:rsidR="00A022CB" w:rsidRDefault="00A022CB" w:rsidP="000D4BE9"/>
    <w:p w:rsidR="00A022CB" w:rsidRDefault="00A022CB" w:rsidP="000D4BE9">
      <w:r>
        <w:t>Creemos que debería decir:</w:t>
      </w:r>
    </w:p>
    <w:p w:rsidR="00A022CB" w:rsidRDefault="00A022CB" w:rsidP="000D4BE9">
      <w:pPr>
        <w:rPr>
          <w:rFonts w:cs="Arial"/>
          <w:szCs w:val="20"/>
        </w:rPr>
      </w:pPr>
    </w:p>
    <w:p w:rsidR="00A022CB" w:rsidRDefault="00A022CB" w:rsidP="000D4BE9">
      <w:pPr>
        <w:pStyle w:val="Estilodecita"/>
      </w:pPr>
      <w:r>
        <w:rPr>
          <w:sz w:val="22"/>
          <w:szCs w:val="22"/>
        </w:rPr>
        <w:t xml:space="preserve">“2. </w:t>
      </w:r>
      <w:r w:rsidRPr="00150A68">
        <w:rPr>
          <w:sz w:val="22"/>
          <w:szCs w:val="22"/>
        </w:rPr>
        <w:t xml:space="preserve">Que el expediente fue resuelto con fecha ……. de………………….. de………. </w:t>
      </w:r>
      <w:r w:rsidRPr="000F7C10">
        <w:rPr>
          <w:strike/>
          <w:sz w:val="22"/>
          <w:szCs w:val="22"/>
        </w:rPr>
        <w:t>y se firmó  el contrato de ayuda el …...... de…………………….de……….</w:t>
      </w:r>
      <w:r w:rsidRPr="000F7C10">
        <w:rPr>
          <w:strike/>
        </w:rPr>
        <w:t>…</w:t>
      </w:r>
      <w:r w:rsidRPr="002932C2">
        <w:t>".</w:t>
      </w:r>
    </w:p>
    <w:p w:rsidR="00A022CB" w:rsidRDefault="00A022CB" w:rsidP="000D4BE9">
      <w:pPr>
        <w:rPr>
          <w:rFonts w:cs="Arial"/>
          <w:szCs w:val="20"/>
        </w:rPr>
      </w:pPr>
    </w:p>
    <w:p w:rsidR="00A022CB" w:rsidRDefault="00A022CB" w:rsidP="000D4BE9">
      <w:pPr>
        <w:rPr>
          <w:rFonts w:cs="Arial"/>
          <w:color w:val="FF0000"/>
          <w:szCs w:val="20"/>
        </w:rPr>
      </w:pPr>
      <w:r w:rsidRPr="000C38E1">
        <w:rPr>
          <w:rFonts w:cs="Arial"/>
          <w:color w:val="FF0000"/>
          <w:szCs w:val="20"/>
        </w:rPr>
        <w:t>Se modifica</w:t>
      </w:r>
      <w:r>
        <w:rPr>
          <w:rFonts w:cs="Arial"/>
          <w:color w:val="FF0000"/>
          <w:szCs w:val="20"/>
        </w:rPr>
        <w:t xml:space="preserve"> en la versión 4 (versión 1 oficial) de los anexos del Manual de procedimiento</w:t>
      </w:r>
      <w:r w:rsidRPr="000C38E1">
        <w:rPr>
          <w:rFonts w:cs="Arial"/>
          <w:color w:val="FF0000"/>
          <w:szCs w:val="20"/>
        </w:rPr>
        <w:t>.</w:t>
      </w:r>
    </w:p>
    <w:p w:rsidR="009542E4" w:rsidRDefault="009542E4" w:rsidP="009542E4">
      <w:pPr>
        <w:pStyle w:val="Estilodecita"/>
        <w:ind w:left="0" w:right="0"/>
        <w:rPr>
          <w:rStyle w:val="Textoennegrita"/>
          <w:rFonts w:ascii="Arial" w:hAnsi="Arial"/>
          <w:b w:val="0"/>
          <w:i w:val="0"/>
          <w:color w:val="00B050"/>
          <w:lang w:eastAsia="en-US"/>
        </w:rPr>
      </w:pPr>
    </w:p>
    <w:p w:rsidR="009542E4" w:rsidRPr="000E7750" w:rsidRDefault="009542E4" w:rsidP="00180CB3">
      <w:pPr>
        <w:pStyle w:val="Estilodecita"/>
        <w:ind w:left="0" w:right="0"/>
        <w:outlineLvl w:val="0"/>
        <w:rPr>
          <w:rStyle w:val="Textoennegrita"/>
          <w:rFonts w:ascii="Arial" w:hAnsi="Arial"/>
          <w:b w:val="0"/>
          <w:i w:val="0"/>
          <w:color w:val="00B050"/>
          <w:lang w:eastAsia="en-US"/>
        </w:rPr>
      </w:pPr>
      <w:r w:rsidRPr="000E7750">
        <w:rPr>
          <w:rStyle w:val="Textoennegrita"/>
          <w:rFonts w:ascii="Arial" w:hAnsi="Arial"/>
          <w:b w:val="0"/>
          <w:i w:val="0"/>
          <w:color w:val="00B050"/>
          <w:lang w:eastAsia="en-US"/>
        </w:rPr>
        <w:t xml:space="preserve">N. de RADR: El modelo 33 de la versión 1.1 </w:t>
      </w:r>
      <w:r>
        <w:rPr>
          <w:rStyle w:val="Textoennegrita"/>
          <w:rFonts w:ascii="Arial" w:hAnsi="Arial"/>
          <w:b w:val="0"/>
          <w:i w:val="0"/>
          <w:color w:val="00B050"/>
          <w:lang w:eastAsia="en-US"/>
        </w:rPr>
        <w:t>y</w:t>
      </w:r>
      <w:r w:rsidRPr="000E7750">
        <w:rPr>
          <w:rStyle w:val="Textoennegrita"/>
          <w:rFonts w:ascii="Arial" w:hAnsi="Arial"/>
          <w:b w:val="0"/>
          <w:i w:val="0"/>
          <w:color w:val="00B050"/>
          <w:lang w:eastAsia="en-US"/>
        </w:rPr>
        <w:t xml:space="preserve">a </w:t>
      </w:r>
      <w:r>
        <w:rPr>
          <w:rStyle w:val="Textoennegrita"/>
          <w:rFonts w:ascii="Arial" w:hAnsi="Arial"/>
          <w:b w:val="0"/>
          <w:i w:val="0"/>
          <w:color w:val="00B050"/>
          <w:lang w:eastAsia="en-US"/>
        </w:rPr>
        <w:t xml:space="preserve">está </w:t>
      </w:r>
      <w:r w:rsidRPr="000E7750">
        <w:rPr>
          <w:rStyle w:val="Textoennegrita"/>
          <w:rFonts w:ascii="Arial" w:hAnsi="Arial"/>
          <w:b w:val="0"/>
          <w:i w:val="0"/>
          <w:color w:val="00B050"/>
          <w:lang w:eastAsia="en-US"/>
        </w:rPr>
        <w:t>corre</w:t>
      </w:r>
      <w:r>
        <w:rPr>
          <w:rStyle w:val="Textoennegrita"/>
          <w:rFonts w:ascii="Arial" w:hAnsi="Arial"/>
          <w:b w:val="0"/>
          <w:i w:val="0"/>
          <w:color w:val="00B050"/>
          <w:lang w:eastAsia="en-US"/>
        </w:rPr>
        <w:t>gido</w:t>
      </w:r>
      <w:r w:rsidRPr="000E7750">
        <w:rPr>
          <w:rStyle w:val="Textoennegrita"/>
          <w:rFonts w:ascii="Arial" w:hAnsi="Arial"/>
          <w:b w:val="0"/>
          <w:i w:val="0"/>
          <w:color w:val="00B050"/>
          <w:lang w:eastAsia="en-US"/>
        </w:rPr>
        <w:t>.</w:t>
      </w:r>
    </w:p>
    <w:p w:rsidR="00A022CB" w:rsidRDefault="00A022CB" w:rsidP="000D4BE9">
      <w:pPr>
        <w:rPr>
          <w:rFonts w:cs="Arial"/>
          <w:szCs w:val="20"/>
        </w:rPr>
      </w:pPr>
    </w:p>
    <w:p w:rsidR="00A022CB" w:rsidRPr="00231449" w:rsidRDefault="00A022CB" w:rsidP="000D4BE9">
      <w:pPr>
        <w:shd w:val="clear" w:color="auto" w:fill="D9D9D9"/>
        <w:autoSpaceDE w:val="0"/>
        <w:autoSpaceDN w:val="0"/>
        <w:adjustRightInd w:val="0"/>
        <w:rPr>
          <w:rFonts w:cs="Arial"/>
          <w:szCs w:val="24"/>
          <w:lang w:eastAsia="es-ES"/>
        </w:rPr>
      </w:pPr>
      <w:bookmarkStart w:id="369" w:name="ProcMódulosProyectoConCosteSuperiorAMódu"/>
      <w:bookmarkEnd w:id="369"/>
      <w:r>
        <w:rPr>
          <w:rFonts w:cs="Arial"/>
          <w:szCs w:val="24"/>
          <w:lang w:eastAsia="es-ES"/>
        </w:rPr>
        <w:t xml:space="preserve">MODERACIÓN </w:t>
      </w:r>
      <w:r w:rsidRPr="00231449">
        <w:rPr>
          <w:rFonts w:cs="Arial"/>
          <w:szCs w:val="24"/>
          <w:lang w:eastAsia="es-ES"/>
        </w:rPr>
        <w:t>DE COST</w:t>
      </w:r>
      <w:r>
        <w:rPr>
          <w:rFonts w:cs="Arial"/>
          <w:szCs w:val="24"/>
          <w:lang w:eastAsia="es-ES"/>
        </w:rPr>
        <w:t>ES EN PROYECTOS CON COSTES SUPERIORES A LOS DE LOS MÓDULOS DE OBRA CIVIL</w:t>
      </w:r>
    </w:p>
    <w:p w:rsidR="009542E4" w:rsidRPr="00881782" w:rsidRDefault="009542E4" w:rsidP="009542E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0D4BE9">
      <w:pPr>
        <w:autoSpaceDE w:val="0"/>
        <w:autoSpaceDN w:val="0"/>
        <w:adjustRightInd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FA10A1" w:rsidRPr="00231449" w:rsidRDefault="00FA10A1" w:rsidP="000D4BE9">
      <w:pPr>
        <w:autoSpaceDE w:val="0"/>
        <w:autoSpaceDN w:val="0"/>
        <w:adjustRightInd w:val="0"/>
        <w:rPr>
          <w:rFonts w:cs="Arial"/>
          <w:szCs w:val="24"/>
        </w:rPr>
      </w:pPr>
    </w:p>
    <w:p w:rsidR="00A022CB" w:rsidRPr="00231449" w:rsidRDefault="00A022CB" w:rsidP="000D4BE9">
      <w:pPr>
        <w:autoSpaceDE w:val="0"/>
        <w:autoSpaceDN w:val="0"/>
        <w:adjustRightInd w:val="0"/>
        <w:rPr>
          <w:rFonts w:cs="Arial"/>
          <w:szCs w:val="24"/>
        </w:rPr>
      </w:pPr>
      <w:r w:rsidRPr="00231449">
        <w:rPr>
          <w:rFonts w:cs="Arial"/>
          <w:szCs w:val="24"/>
        </w:rPr>
        <w:t xml:space="preserve">Cuando se detecta que los costes de un proyecto técnico presentado superan los límites marcados en el anexo de módulos sobre obra civil en cualquiera de sus tipologías, entendemos que se ajustará el presupuesto aceptado y elegible al límite de los módulos para no exceder los mismos, por parte del Grupo. </w:t>
      </w:r>
    </w:p>
    <w:p w:rsidR="00A022CB" w:rsidRPr="00231449" w:rsidRDefault="00A022CB" w:rsidP="000D4BE9">
      <w:pPr>
        <w:autoSpaceDE w:val="0"/>
        <w:autoSpaceDN w:val="0"/>
        <w:adjustRightInd w:val="0"/>
        <w:rPr>
          <w:rFonts w:cs="Arial"/>
          <w:szCs w:val="24"/>
        </w:rPr>
      </w:pPr>
    </w:p>
    <w:p w:rsidR="00A022CB" w:rsidRDefault="00A022CB" w:rsidP="000D4BE9">
      <w:pPr>
        <w:autoSpaceDE w:val="0"/>
        <w:autoSpaceDN w:val="0"/>
        <w:adjustRightInd w:val="0"/>
        <w:rPr>
          <w:rFonts w:cs="Arial"/>
          <w:szCs w:val="24"/>
        </w:rPr>
      </w:pPr>
      <w:r w:rsidRPr="00231449">
        <w:rPr>
          <w:rFonts w:cs="Arial"/>
          <w:szCs w:val="24"/>
        </w:rPr>
        <w:t>Pero ¿hay que pedirle al promotor que adapte el proyecto técnico al coste aceptado y lo vuelva a presentar, o el Grupo actúa apli</w:t>
      </w:r>
      <w:r>
        <w:rPr>
          <w:rFonts w:cs="Arial"/>
          <w:szCs w:val="24"/>
        </w:rPr>
        <w:t xml:space="preserve">cando los límites del </w:t>
      </w:r>
      <w:r w:rsidRPr="00231449">
        <w:rPr>
          <w:rFonts w:cs="Arial"/>
          <w:szCs w:val="24"/>
        </w:rPr>
        <w:t>anexo directamente y no es necesario aj</w:t>
      </w:r>
      <w:r>
        <w:rPr>
          <w:rFonts w:cs="Arial"/>
          <w:szCs w:val="24"/>
        </w:rPr>
        <w:t>ustar el proyecto o la memoria?</w:t>
      </w:r>
    </w:p>
    <w:p w:rsidR="00A022CB" w:rsidRPr="00231449" w:rsidRDefault="00A022CB" w:rsidP="000D4BE9">
      <w:pPr>
        <w:autoSpaceDE w:val="0"/>
        <w:autoSpaceDN w:val="0"/>
        <w:adjustRightInd w:val="0"/>
        <w:rPr>
          <w:rFonts w:cs="Arial"/>
          <w:szCs w:val="24"/>
        </w:rPr>
      </w:pPr>
    </w:p>
    <w:p w:rsidR="00A022CB" w:rsidRPr="003B036E" w:rsidRDefault="00A022CB" w:rsidP="000D4BE9">
      <w:pPr>
        <w:autoSpaceDE w:val="0"/>
        <w:autoSpaceDN w:val="0"/>
        <w:adjustRightInd w:val="0"/>
        <w:rPr>
          <w:rFonts w:cs="Arial"/>
          <w:color w:val="FF0000"/>
          <w:szCs w:val="20"/>
        </w:rPr>
      </w:pPr>
      <w:r w:rsidRPr="003B036E">
        <w:rPr>
          <w:rFonts w:cs="Arial"/>
          <w:color w:val="FF0000"/>
          <w:szCs w:val="20"/>
        </w:rPr>
        <w:t>El Grupo aplicará directamente los límites del anexo de módulos y no es necesario que el promotor ajuste el proyecto o la memoria a los límites de los módulos.</w:t>
      </w:r>
    </w:p>
    <w:p w:rsidR="00A022CB" w:rsidRPr="003B036E" w:rsidRDefault="00A022CB" w:rsidP="000D4BE9">
      <w:pPr>
        <w:autoSpaceDE w:val="0"/>
        <w:autoSpaceDN w:val="0"/>
        <w:adjustRightInd w:val="0"/>
        <w:rPr>
          <w:rFonts w:cs="Arial"/>
          <w:color w:val="FF0000"/>
          <w:szCs w:val="20"/>
        </w:rPr>
      </w:pPr>
    </w:p>
    <w:p w:rsidR="00A022CB" w:rsidRPr="00231449" w:rsidRDefault="00A022CB" w:rsidP="000D4BE9">
      <w:pPr>
        <w:autoSpaceDE w:val="0"/>
        <w:autoSpaceDN w:val="0"/>
        <w:adjustRightInd w:val="0"/>
        <w:rPr>
          <w:rFonts w:cs="Arial"/>
          <w:szCs w:val="24"/>
        </w:rPr>
      </w:pPr>
      <w:r w:rsidRPr="00231449">
        <w:rPr>
          <w:rFonts w:cs="Arial"/>
          <w:szCs w:val="24"/>
        </w:rPr>
        <w:lastRenderedPageBreak/>
        <w:t>¿Convendría detallar algo más sobre cómo proceder en estos casos, si se comunica al promotor, etc.?</w:t>
      </w:r>
    </w:p>
    <w:p w:rsidR="00A022CB" w:rsidRPr="003B036E" w:rsidRDefault="00A022CB" w:rsidP="000D4BE9">
      <w:pPr>
        <w:rPr>
          <w:rFonts w:cs="Arial"/>
          <w:color w:val="FF0000"/>
          <w:szCs w:val="20"/>
        </w:rPr>
      </w:pPr>
    </w:p>
    <w:p w:rsidR="00A022CB" w:rsidRPr="003B036E" w:rsidRDefault="00A022CB" w:rsidP="000D4BE9">
      <w:pPr>
        <w:rPr>
          <w:rFonts w:cs="Arial"/>
          <w:color w:val="FF0000"/>
          <w:szCs w:val="20"/>
        </w:rPr>
      </w:pPr>
      <w:r w:rsidRPr="003B036E">
        <w:rPr>
          <w:rFonts w:cs="Arial"/>
          <w:color w:val="FF0000"/>
          <w:szCs w:val="20"/>
        </w:rPr>
        <w:t>El promotor tiene escritas las normas en la orden de bases, no es necesario añadir un trámite más de comunicación al promotor de este tipo de avisos. El Grupo puede decidir si incluye o no este tipo de comunicación en su procedimiento interno.</w:t>
      </w:r>
    </w:p>
    <w:p w:rsidR="00A022CB" w:rsidRPr="003B036E" w:rsidRDefault="00A022CB" w:rsidP="000D4BE9">
      <w:pPr>
        <w:rPr>
          <w:rFonts w:cs="Arial"/>
          <w:color w:val="FF0000"/>
          <w:szCs w:val="20"/>
        </w:rPr>
      </w:pPr>
    </w:p>
    <w:p w:rsidR="00A022CB" w:rsidRPr="00231449" w:rsidRDefault="00A022CB" w:rsidP="000D4BE9">
      <w:pPr>
        <w:shd w:val="clear" w:color="auto" w:fill="D9D9D9"/>
        <w:autoSpaceDE w:val="0"/>
        <w:autoSpaceDN w:val="0"/>
        <w:adjustRightInd w:val="0"/>
        <w:rPr>
          <w:rFonts w:cs="Arial"/>
          <w:szCs w:val="24"/>
          <w:lang w:eastAsia="es-ES"/>
        </w:rPr>
      </w:pPr>
      <w:bookmarkStart w:id="370" w:name="ProcMódulosAcondicionaReformayHonorarios"/>
      <w:bookmarkEnd w:id="370"/>
      <w:r>
        <w:rPr>
          <w:rFonts w:cs="Arial"/>
          <w:szCs w:val="24"/>
          <w:lang w:eastAsia="es-ES"/>
        </w:rPr>
        <w:t>A</w:t>
      </w:r>
      <w:r w:rsidRPr="00231449">
        <w:rPr>
          <w:rFonts w:cs="Arial"/>
          <w:szCs w:val="24"/>
          <w:lang w:eastAsia="es-ES"/>
        </w:rPr>
        <w:t xml:space="preserve">PLICACIÓN DE MÓDULOS EN LOCALES NO USADOS EN MUCHO TIEMPO </w:t>
      </w:r>
      <w:r>
        <w:rPr>
          <w:rFonts w:cs="Arial"/>
          <w:szCs w:val="24"/>
          <w:lang w:eastAsia="es-ES"/>
        </w:rPr>
        <w:t>O</w:t>
      </w:r>
      <w:r w:rsidRPr="00231449">
        <w:rPr>
          <w:rFonts w:cs="Arial"/>
          <w:szCs w:val="24"/>
          <w:lang w:eastAsia="es-ES"/>
        </w:rPr>
        <w:t xml:space="preserve"> QUE CAMBIAN DE USO</w:t>
      </w:r>
    </w:p>
    <w:p w:rsidR="002D5EA8" w:rsidRPr="00881782" w:rsidRDefault="002D5EA8" w:rsidP="002D5EA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FA10A1" w:rsidP="000D4BE9">
      <w:pPr>
        <w:autoSpaceDE w:val="0"/>
        <w:autoSpaceDN w:val="0"/>
        <w:adjustRightInd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FA10A1" w:rsidRPr="002B1227" w:rsidRDefault="00FA10A1"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Dentro de la categoría de acondicionamiento del interior de locales del Anexo II (de módulos) hemos encontrado tres tipos de locales:</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a) Unos en los que debido al cambio de uso, que no se han utilizado en más de 20 años, que requieren una intervención para adaptarlo a las nuevas exigencias constructivas, barreras arquitectónicas , normativas de seguridad, etc.</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b) Un segundo tipo serían locales comerciales que están como cuando se obraron, donde no hay ningún tipo de instalación.</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c) Un tercer tipo que sería el local de uso comercial reciente.</w:t>
      </w:r>
    </w:p>
    <w:p w:rsidR="00A022CB" w:rsidRPr="002B1227" w:rsidRDefault="00A022CB" w:rsidP="000D4BE9">
      <w:pPr>
        <w:autoSpaceDE w:val="0"/>
        <w:autoSpaceDN w:val="0"/>
        <w:adjustRightInd w:val="0"/>
        <w:rPr>
          <w:rFonts w:cs="Arial"/>
          <w:szCs w:val="24"/>
        </w:rPr>
      </w:pPr>
    </w:p>
    <w:p w:rsidR="00A022CB" w:rsidRPr="002B1227" w:rsidRDefault="00A022CB" w:rsidP="00180CB3">
      <w:pPr>
        <w:autoSpaceDE w:val="0"/>
        <w:autoSpaceDN w:val="0"/>
        <w:adjustRightInd w:val="0"/>
        <w:outlineLvl w:val="0"/>
        <w:rPr>
          <w:rFonts w:cs="Arial"/>
          <w:szCs w:val="24"/>
        </w:rPr>
      </w:pPr>
      <w:r w:rsidRPr="002B1227">
        <w:rPr>
          <w:rFonts w:cs="Arial"/>
          <w:szCs w:val="24"/>
        </w:rPr>
        <w:t>Dependiendo de qué tipo de local se trate el coste de la obra es muy diferente.</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 xml:space="preserve">1) ¿Se podría aplicar el módulo de reforma, planta baja, en el primer tipo, el tipo a? </w:t>
      </w:r>
    </w:p>
    <w:p w:rsidR="00A022CB" w:rsidRPr="003B036E" w:rsidRDefault="00A022CB" w:rsidP="000D4BE9">
      <w:pPr>
        <w:rPr>
          <w:color w:val="FF0000"/>
        </w:rPr>
      </w:pPr>
    </w:p>
    <w:p w:rsidR="00A022CB" w:rsidRPr="003B036E" w:rsidRDefault="00A022CB" w:rsidP="00180CB3">
      <w:pPr>
        <w:outlineLvl w:val="0"/>
        <w:rPr>
          <w:color w:val="FF0000"/>
        </w:rPr>
      </w:pPr>
      <w:r w:rsidRPr="003B036E">
        <w:rPr>
          <w:color w:val="FF0000"/>
        </w:rPr>
        <w:t>No, ya que reforma altera la configuración arquitectónica del edificio.</w:t>
      </w:r>
    </w:p>
    <w:p w:rsidR="00A022CB" w:rsidRPr="003B036E" w:rsidRDefault="00A022CB" w:rsidP="000D4BE9">
      <w:pPr>
        <w:rPr>
          <w:color w:val="FF0000"/>
        </w:rPr>
      </w:pPr>
    </w:p>
    <w:p w:rsidR="00A022CB" w:rsidRPr="002B1227" w:rsidRDefault="00A022CB" w:rsidP="000D4BE9">
      <w:pPr>
        <w:autoSpaceDE w:val="0"/>
        <w:autoSpaceDN w:val="0"/>
        <w:adjustRightInd w:val="0"/>
        <w:rPr>
          <w:rFonts w:cs="Arial"/>
          <w:szCs w:val="24"/>
        </w:rPr>
      </w:pPr>
      <w:r w:rsidRPr="002B1227">
        <w:rPr>
          <w:rFonts w:cs="Arial"/>
          <w:szCs w:val="24"/>
        </w:rPr>
        <w:t xml:space="preserve">2) Dado que el tipo de local descrito más arriba como tipo b es un local que está en bruto, tal como fue construido, sin intervenciones posteriores, la diferencia de coste de obra es muy grande respecto al coste de obrar en un local que ya está algo acondicionado por un uso previo. En este caso, como medio de controlar la moderación de costes </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w:t>
      </w:r>
      <w:r w:rsidR="00A12C2A">
        <w:rPr>
          <w:rFonts w:cs="Arial"/>
          <w:szCs w:val="24"/>
        </w:rPr>
        <w:t>S</w:t>
      </w:r>
      <w:r w:rsidRPr="002B1227">
        <w:rPr>
          <w:rFonts w:cs="Arial"/>
          <w:szCs w:val="24"/>
        </w:rPr>
        <w:t>e puede aplicar al tipo b de estos locales solo la presentación de tres presupuestos y el correspondiente proyecto o memoria valorada?</w:t>
      </w:r>
    </w:p>
    <w:p w:rsidR="00A022CB" w:rsidRPr="002B1227" w:rsidRDefault="00A022CB" w:rsidP="000D4BE9">
      <w:pPr>
        <w:autoSpaceDE w:val="0"/>
        <w:autoSpaceDN w:val="0"/>
        <w:adjustRightInd w:val="0"/>
        <w:rPr>
          <w:rFonts w:cs="Arial"/>
          <w:szCs w:val="24"/>
        </w:rPr>
      </w:pPr>
    </w:p>
    <w:p w:rsidR="00A022CB" w:rsidRPr="003B036E" w:rsidRDefault="00A022CB" w:rsidP="00180CB3">
      <w:pPr>
        <w:outlineLvl w:val="0"/>
        <w:rPr>
          <w:color w:val="FF0000"/>
        </w:rPr>
      </w:pPr>
      <w:r w:rsidRPr="003B036E">
        <w:rPr>
          <w:color w:val="FF0000"/>
        </w:rPr>
        <w:t> No. En obra civil hay que aplicar los módulos publicados.</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 xml:space="preserve">3) Al igual que se excluyen las calderas del cálculo de costes al aplicar los módulos, suponemos que los equipamientos, la maquinaria y ciertos de tipos mobiliario que se suelen incluir en los proyectos de obra y que no forman parte de la obra (como puede ser el caso de los aparatos de aire acondicionado o los aparatos de iluminación, entre otros) se excluyen del importe al que se aplican los módulos aunque dichos elementos de equipamiento, maquinaria y mobiliario se incluyan dentro del proyecto de obra civil: </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w:t>
      </w:r>
      <w:r w:rsidR="00A12C2A">
        <w:rPr>
          <w:rFonts w:cs="Arial"/>
          <w:szCs w:val="24"/>
        </w:rPr>
        <w:t>E</w:t>
      </w:r>
      <w:r w:rsidRPr="002B1227">
        <w:rPr>
          <w:rFonts w:cs="Arial"/>
          <w:szCs w:val="24"/>
        </w:rPr>
        <w:t>s correcto este planteamiento?</w:t>
      </w:r>
    </w:p>
    <w:p w:rsidR="00A022CB" w:rsidRDefault="00A022CB" w:rsidP="000D4BE9">
      <w:pPr>
        <w:autoSpaceDE w:val="0"/>
        <w:autoSpaceDN w:val="0"/>
        <w:adjustRightInd w:val="0"/>
        <w:rPr>
          <w:rFonts w:cs="Arial"/>
          <w:szCs w:val="24"/>
        </w:rPr>
      </w:pPr>
    </w:p>
    <w:p w:rsidR="00A022CB" w:rsidRPr="003B036E" w:rsidRDefault="00A022CB" w:rsidP="00180CB3">
      <w:pPr>
        <w:outlineLvl w:val="0"/>
        <w:rPr>
          <w:color w:val="FF0000"/>
        </w:rPr>
      </w:pPr>
      <w:r w:rsidRPr="003B036E">
        <w:rPr>
          <w:color w:val="FF0000"/>
        </w:rPr>
        <w:lastRenderedPageBreak/>
        <w:t> Correcto. Y por lo tanto se excluyen del cálculo de honorarios.</w:t>
      </w:r>
    </w:p>
    <w:p w:rsidR="00A022CB" w:rsidRDefault="00A022CB" w:rsidP="000D4BE9">
      <w:pPr>
        <w:autoSpaceDE w:val="0"/>
        <w:autoSpaceDN w:val="0"/>
        <w:adjustRightInd w:val="0"/>
        <w:rPr>
          <w:rFonts w:cs="Arial"/>
          <w:szCs w:val="24"/>
        </w:rPr>
      </w:pPr>
    </w:p>
    <w:p w:rsidR="00A022CB" w:rsidRPr="002B1227" w:rsidRDefault="00A022CB" w:rsidP="00180CB3">
      <w:pPr>
        <w:shd w:val="clear" w:color="auto" w:fill="D9D9D9"/>
        <w:autoSpaceDE w:val="0"/>
        <w:autoSpaceDN w:val="0"/>
        <w:adjustRightInd w:val="0"/>
        <w:outlineLvl w:val="0"/>
        <w:rPr>
          <w:rFonts w:cs="Arial"/>
          <w:szCs w:val="24"/>
          <w:lang w:eastAsia="es-ES"/>
        </w:rPr>
      </w:pPr>
      <w:bookmarkStart w:id="371" w:name="ProcPlacaGrupoCaracterísticas"/>
      <w:bookmarkEnd w:id="371"/>
      <w:r>
        <w:rPr>
          <w:rFonts w:cs="Arial"/>
          <w:szCs w:val="24"/>
          <w:lang w:eastAsia="es-ES"/>
        </w:rPr>
        <w:t xml:space="preserve">CARACTERÍSTICAS DE LA </w:t>
      </w:r>
      <w:r w:rsidRPr="002B1227">
        <w:rPr>
          <w:rFonts w:cs="Arial"/>
          <w:szCs w:val="24"/>
          <w:lang w:eastAsia="es-ES"/>
        </w:rPr>
        <w:t>PLACA INFORMATIVA DEL GRUPO</w:t>
      </w:r>
    </w:p>
    <w:p w:rsidR="00747D90" w:rsidRPr="00881782" w:rsidRDefault="00747D90"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87B13" w:rsidRPr="006D2DAD" w:rsidRDefault="00987B13"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A022CB"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rsidR="00A022CB" w:rsidRDefault="00A022CB" w:rsidP="000D4BE9">
      <w:pPr>
        <w:autoSpaceDE w:val="0"/>
        <w:autoSpaceDN w:val="0"/>
        <w:adjustRightInd w:val="0"/>
        <w:rPr>
          <w:rFonts w:cs="Arial"/>
          <w:szCs w:val="24"/>
        </w:rPr>
      </w:pPr>
    </w:p>
    <w:p w:rsidR="00A022CB" w:rsidRPr="00FA4548" w:rsidRDefault="00A022CB" w:rsidP="000D4BE9">
      <w:pPr>
        <w:rPr>
          <w:color w:val="FF0000"/>
        </w:rPr>
      </w:pPr>
      <w:r w:rsidRPr="00FA4548">
        <w:rPr>
          <w:color w:val="FF0000"/>
        </w:rPr>
        <w:t>No es necesario poner en la placa informativa el presupuesto del Grupo, ni el presupuesto anual ni el total.</w:t>
      </w:r>
    </w:p>
    <w:p w:rsidR="00A022CB" w:rsidRPr="00FA4548" w:rsidRDefault="00A022CB" w:rsidP="000D4BE9">
      <w:pPr>
        <w:rPr>
          <w:color w:val="FF0000"/>
        </w:rPr>
      </w:pPr>
    </w:p>
    <w:p w:rsidR="00A022CB" w:rsidRPr="002B1227" w:rsidRDefault="00A022CB"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rsidR="00A022CB" w:rsidRDefault="00A022CB" w:rsidP="000D4BE9">
      <w:pPr>
        <w:autoSpaceDE w:val="0"/>
        <w:autoSpaceDN w:val="0"/>
        <w:adjustRightInd w:val="0"/>
        <w:rPr>
          <w:rFonts w:cs="Arial"/>
          <w:szCs w:val="24"/>
        </w:rPr>
      </w:pPr>
    </w:p>
    <w:p w:rsidR="00A022CB" w:rsidRDefault="00A022CB" w:rsidP="000D4BE9">
      <w:pPr>
        <w:rPr>
          <w:color w:val="FF0000"/>
        </w:rPr>
      </w:pPr>
      <w:r w:rsidRPr="00FA4548">
        <w:rPr>
          <w:color w:val="FF0000"/>
        </w:rPr>
        <w:t xml:space="preserve">Basta con poner la lectura siguiente: </w:t>
      </w:r>
    </w:p>
    <w:p w:rsidR="00A022CB" w:rsidRDefault="00A022CB" w:rsidP="000D4BE9">
      <w:pPr>
        <w:rPr>
          <w:color w:val="FF0000"/>
        </w:rPr>
      </w:pPr>
    </w:p>
    <w:p w:rsidR="00A022CB" w:rsidRPr="00FA4548" w:rsidRDefault="00A022CB" w:rsidP="000D4BE9">
      <w:pPr>
        <w:rPr>
          <w:color w:val="FF0000"/>
        </w:rPr>
      </w:pPr>
      <w:r w:rsidRPr="00FA4548">
        <w:rPr>
          <w:color w:val="FF0000"/>
        </w:rPr>
        <w:t>__________________ (nombre del grupo de acción local).</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rsidR="00A022CB" w:rsidRDefault="00A022CB" w:rsidP="000D4BE9">
      <w:pPr>
        <w:autoSpaceDE w:val="0"/>
        <w:autoSpaceDN w:val="0"/>
        <w:adjustRightInd w:val="0"/>
        <w:rPr>
          <w:rFonts w:cs="Arial"/>
          <w:szCs w:val="24"/>
        </w:rPr>
      </w:pPr>
    </w:p>
    <w:p w:rsidR="00A022CB" w:rsidRPr="00FA4548" w:rsidRDefault="00A022CB" w:rsidP="00180CB3">
      <w:pPr>
        <w:outlineLvl w:val="0"/>
        <w:rPr>
          <w:color w:val="FF0000"/>
        </w:rPr>
      </w:pPr>
      <w:r w:rsidRPr="00FA4548">
        <w:rPr>
          <w:color w:val="FF0000"/>
        </w:rPr>
        <w:t>Sí.</w:t>
      </w:r>
    </w:p>
    <w:p w:rsidR="00A022CB" w:rsidRPr="002B1227" w:rsidRDefault="00A022CB" w:rsidP="000D4BE9">
      <w:pPr>
        <w:autoSpaceDE w:val="0"/>
        <w:autoSpaceDN w:val="0"/>
        <w:adjustRightInd w:val="0"/>
        <w:rPr>
          <w:rFonts w:cs="Arial"/>
          <w:szCs w:val="24"/>
        </w:rPr>
      </w:pPr>
    </w:p>
    <w:p w:rsidR="00A022CB" w:rsidRPr="002B1227" w:rsidRDefault="00A022CB"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rsidR="00A022CB" w:rsidRDefault="00A022CB" w:rsidP="000D4BE9">
      <w:pPr>
        <w:autoSpaceDE w:val="0"/>
        <w:autoSpaceDN w:val="0"/>
        <w:adjustRightInd w:val="0"/>
        <w:rPr>
          <w:rFonts w:cs="Arial"/>
          <w:szCs w:val="24"/>
        </w:rPr>
      </w:pPr>
    </w:p>
    <w:p w:rsidR="00A022CB" w:rsidRPr="00FA4548" w:rsidRDefault="00A022CB" w:rsidP="00180CB3">
      <w:pPr>
        <w:outlineLvl w:val="0"/>
        <w:rPr>
          <w:color w:val="FF0000"/>
        </w:rPr>
      </w:pPr>
      <w:r w:rsidRPr="00FA4548">
        <w:rPr>
          <w:color w:val="FF0000"/>
        </w:rPr>
        <w:t>Es suficiente con una placa del Grupo de tamaño DINA4</w:t>
      </w:r>
      <w:r>
        <w:rPr>
          <w:color w:val="FF0000"/>
        </w:rPr>
        <w:t>.</w:t>
      </w:r>
    </w:p>
    <w:p w:rsidR="00A022CB" w:rsidRPr="002B1227" w:rsidRDefault="00A022CB" w:rsidP="000D4BE9">
      <w:pPr>
        <w:autoSpaceDE w:val="0"/>
        <w:autoSpaceDN w:val="0"/>
        <w:adjustRightInd w:val="0"/>
        <w:rPr>
          <w:rFonts w:cs="Arial"/>
          <w:szCs w:val="24"/>
        </w:rPr>
      </w:pPr>
    </w:p>
    <w:p w:rsidR="00A022CB" w:rsidRDefault="00A022CB"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30"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rsidR="00A022CB" w:rsidRDefault="00A022CB" w:rsidP="000D4BE9">
      <w:pPr>
        <w:autoSpaceDE w:val="0"/>
        <w:autoSpaceDN w:val="0"/>
        <w:adjustRightInd w:val="0"/>
        <w:rPr>
          <w:rFonts w:cs="Arial"/>
          <w:sz w:val="20"/>
          <w:szCs w:val="20"/>
        </w:rPr>
      </w:pPr>
    </w:p>
    <w:p w:rsidR="00A022CB" w:rsidRPr="002B1227" w:rsidRDefault="00A022CB" w:rsidP="00180CB3">
      <w:pPr>
        <w:pStyle w:val="Estilodecita"/>
        <w:outlineLvl w:val="0"/>
        <w:rPr>
          <w:sz w:val="22"/>
          <w:szCs w:val="22"/>
        </w:rPr>
      </w:pPr>
      <w:r>
        <w:rPr>
          <w:sz w:val="22"/>
          <w:szCs w:val="22"/>
        </w:rPr>
        <w:t>“</w:t>
      </w:r>
      <w:r w:rsidRPr="002B1227">
        <w:rPr>
          <w:sz w:val="22"/>
          <w:szCs w:val="22"/>
        </w:rPr>
        <w:t>ANEXO III</w:t>
      </w:r>
    </w:p>
    <w:p w:rsidR="00A022CB" w:rsidRPr="002B1227" w:rsidRDefault="00A022CB" w:rsidP="000D4BE9">
      <w:pPr>
        <w:pStyle w:val="Estilodecita"/>
        <w:rPr>
          <w:sz w:val="22"/>
          <w:szCs w:val="22"/>
        </w:rPr>
      </w:pPr>
    </w:p>
    <w:p w:rsidR="00A022CB" w:rsidRPr="002B1227" w:rsidRDefault="00A022CB" w:rsidP="00180CB3">
      <w:pPr>
        <w:pStyle w:val="Estilodecita"/>
        <w:outlineLvl w:val="0"/>
        <w:rPr>
          <w:sz w:val="22"/>
          <w:szCs w:val="22"/>
        </w:rPr>
      </w:pPr>
      <w:r w:rsidRPr="002B1227">
        <w:rPr>
          <w:sz w:val="22"/>
          <w:szCs w:val="22"/>
        </w:rPr>
        <w:t>Información y publicidad contempladas en el artículo 13</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2. Responsabilidades de los beneficiarios</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 xml:space="preserve">2.1. En todas las actividades de información y comunicación que lleve a cabo, el beneficiario deberá reconocer el </w:t>
      </w:r>
      <w:r w:rsidR="009D2E3A" w:rsidRPr="002B1227">
        <w:rPr>
          <w:sz w:val="22"/>
          <w:szCs w:val="22"/>
        </w:rPr>
        <w:t>apoyo del</w:t>
      </w:r>
      <w:r w:rsidRPr="002B1227">
        <w:rPr>
          <w:sz w:val="22"/>
          <w:szCs w:val="22"/>
        </w:rPr>
        <w:t xml:space="preserve"> Feader a la operación mostrando:</w:t>
      </w:r>
    </w:p>
    <w:p w:rsidR="00A022CB" w:rsidRPr="002B1227" w:rsidRDefault="00A022CB" w:rsidP="000D4BE9">
      <w:pPr>
        <w:pStyle w:val="Estilodecita"/>
        <w:rPr>
          <w:sz w:val="22"/>
          <w:szCs w:val="22"/>
        </w:rPr>
      </w:pPr>
      <w:r w:rsidRPr="002B1227">
        <w:rPr>
          <w:sz w:val="22"/>
          <w:szCs w:val="22"/>
        </w:rPr>
        <w:t>a) el emblema de la Unión;</w:t>
      </w:r>
    </w:p>
    <w:p w:rsidR="00A022CB" w:rsidRPr="002B1227" w:rsidRDefault="00A022CB" w:rsidP="000D4BE9">
      <w:pPr>
        <w:pStyle w:val="Estilodecita"/>
        <w:rPr>
          <w:sz w:val="22"/>
          <w:szCs w:val="22"/>
        </w:rPr>
      </w:pPr>
      <w:r w:rsidRPr="002B1227">
        <w:rPr>
          <w:sz w:val="22"/>
          <w:szCs w:val="22"/>
        </w:rPr>
        <w:t>b) una referencia a la ayuda del Feader.</w:t>
      </w:r>
    </w:p>
    <w:p w:rsidR="00A022CB" w:rsidRPr="002B1227" w:rsidRDefault="00A022CB" w:rsidP="000D4BE9">
      <w:pPr>
        <w:pStyle w:val="Estilodecita"/>
        <w:rPr>
          <w:sz w:val="22"/>
          <w:szCs w:val="22"/>
        </w:rPr>
      </w:pPr>
      <w:r w:rsidRPr="002B1227">
        <w:rPr>
          <w:sz w:val="22"/>
          <w:szCs w:val="22"/>
        </w:rPr>
        <w:lastRenderedPageBreak/>
        <w:t xml:space="preserve">Cuando una actividad de información o de publicidad esté relacionada con una o varias operaciones </w:t>
      </w:r>
      <w:r w:rsidR="009D2E3A" w:rsidRPr="002B1227">
        <w:rPr>
          <w:sz w:val="22"/>
          <w:szCs w:val="22"/>
        </w:rPr>
        <w:t>cofinanciadas por</w:t>
      </w:r>
      <w:r w:rsidRPr="002B1227">
        <w:rPr>
          <w:sz w:val="22"/>
          <w:szCs w:val="22"/>
        </w:rPr>
        <w:t xml:space="preserve"> varios Fondos, la referencia prevista en la letra b) podrá sustituirse por una referencia a los Fondos EIE.</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 xml:space="preserve">2.2. Durante la realización de una operación, el beneficiario informará al público de la ayuda obtenida del Feader, de </w:t>
      </w:r>
      <w:r w:rsidR="009D2E3A" w:rsidRPr="002B1227">
        <w:rPr>
          <w:sz w:val="22"/>
          <w:szCs w:val="22"/>
        </w:rPr>
        <w:t>la siguiente</w:t>
      </w:r>
      <w:r w:rsidRPr="002B1227">
        <w:rPr>
          <w:sz w:val="22"/>
          <w:szCs w:val="22"/>
        </w:rPr>
        <w:t xml:space="preserve"> manera:</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 xml:space="preserve">a) presentando en el sitio web del beneficiario para uso profesional, en caso de que exista tal sitio, una </w:t>
      </w:r>
      <w:r w:rsidR="009D2E3A" w:rsidRPr="002B1227">
        <w:rPr>
          <w:sz w:val="22"/>
          <w:szCs w:val="22"/>
        </w:rPr>
        <w:t>breve descripción</w:t>
      </w:r>
      <w:r w:rsidRPr="002B1227">
        <w:rPr>
          <w:sz w:val="22"/>
          <w:szCs w:val="22"/>
        </w:rPr>
        <w:t xml:space="preserve"> de la operación cuando pueda establecerse un vínculo entre el objeto del sitio web y la </w:t>
      </w:r>
      <w:r w:rsidR="009D2E3A" w:rsidRPr="002B1227">
        <w:rPr>
          <w:sz w:val="22"/>
          <w:szCs w:val="22"/>
        </w:rPr>
        <w:t>ayuda prestada</w:t>
      </w:r>
      <w:r w:rsidRPr="002B1227">
        <w:rPr>
          <w:sz w:val="22"/>
          <w:szCs w:val="22"/>
        </w:rPr>
        <w:t xml:space="preserve"> a la operación, en proporción al nivel de ayuda, con sus objetivos y resultados, y destacando la </w:t>
      </w:r>
      <w:r w:rsidR="009D2E3A" w:rsidRPr="002B1227">
        <w:rPr>
          <w:sz w:val="22"/>
          <w:szCs w:val="22"/>
        </w:rPr>
        <w:t>ayuda financiera</w:t>
      </w:r>
      <w:r w:rsidRPr="002B1227">
        <w:rPr>
          <w:sz w:val="22"/>
          <w:szCs w:val="22"/>
        </w:rPr>
        <w:t xml:space="preserve"> de la Unión;</w:t>
      </w:r>
    </w:p>
    <w:p w:rsidR="00A022CB" w:rsidRPr="00560B1B" w:rsidRDefault="00A022CB"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rsidR="00A022CB" w:rsidRPr="002B1227" w:rsidRDefault="00A022CB" w:rsidP="000D4BE9">
      <w:pPr>
        <w:pStyle w:val="Estilodecita"/>
        <w:rPr>
          <w:sz w:val="22"/>
          <w:szCs w:val="22"/>
        </w:rPr>
      </w:pPr>
      <w:r w:rsidRPr="002B1227">
        <w:rPr>
          <w:sz w:val="22"/>
          <w:szCs w:val="22"/>
        </w:rPr>
        <w:t xml:space="preserve">cuando una operación en el marco de un PDR dé lugar a una inversión (por ejemplo, en una explotación o </w:t>
      </w:r>
      <w:r w:rsidR="009D2E3A" w:rsidRPr="002B1227">
        <w:rPr>
          <w:sz w:val="22"/>
          <w:szCs w:val="22"/>
        </w:rPr>
        <w:t>una empresa</w:t>
      </w:r>
      <w:r w:rsidRPr="002B1227">
        <w:rPr>
          <w:sz w:val="22"/>
          <w:szCs w:val="22"/>
        </w:rPr>
        <w:t xml:space="preserve"> alimentaria) que reciba una ayuda pública total superior a 50 000 EUR, el beneficiario colocará una </w:t>
      </w:r>
      <w:r w:rsidR="009D2E3A" w:rsidRPr="002B1227">
        <w:rPr>
          <w:sz w:val="22"/>
          <w:szCs w:val="22"/>
        </w:rPr>
        <w:t>placa explicativa</w:t>
      </w:r>
      <w:r w:rsidRPr="002B1227">
        <w:rPr>
          <w:sz w:val="22"/>
          <w:szCs w:val="22"/>
        </w:rPr>
        <w:t xml:space="preserve"> con información sobre el proyecto, en la que se destacará la ayuda financiera de la Unión; también </w:t>
      </w:r>
      <w:r w:rsidR="009D2E3A" w:rsidRPr="002B1227">
        <w:rPr>
          <w:sz w:val="22"/>
          <w:szCs w:val="22"/>
        </w:rPr>
        <w:t>se colocará</w:t>
      </w:r>
      <w:r w:rsidRPr="002B1227">
        <w:rPr>
          <w:sz w:val="22"/>
          <w:szCs w:val="22"/>
        </w:rPr>
        <w:t xml:space="preserve"> una placa explicativa en las instalaciones de los grupos de acción local financiados por Leader;</w:t>
      </w:r>
    </w:p>
    <w:p w:rsidR="00A022CB" w:rsidRPr="002B1227" w:rsidRDefault="00A022CB" w:rsidP="000D4BE9">
      <w:pPr>
        <w:pStyle w:val="Estilodecita"/>
        <w:rPr>
          <w:sz w:val="22"/>
          <w:szCs w:val="22"/>
        </w:rPr>
      </w:pPr>
      <w:r w:rsidRPr="002B1227">
        <w:rPr>
          <w:sz w:val="22"/>
          <w:szCs w:val="22"/>
        </w:rPr>
        <w:t xml:space="preserve">c) colocando en un lugar bien visible para el público un cartel temporal de tamaño significativo relativo a </w:t>
      </w:r>
      <w:r w:rsidR="009D2E3A" w:rsidRPr="002B1227">
        <w:rPr>
          <w:sz w:val="22"/>
          <w:szCs w:val="22"/>
        </w:rPr>
        <w:t>cada operación</w:t>
      </w:r>
      <w:r w:rsidRPr="002B1227">
        <w:rPr>
          <w:sz w:val="22"/>
          <w:szCs w:val="22"/>
        </w:rPr>
        <w:t xml:space="preserve"> que consista en la financiación de obras de infraestructura o construcción que se beneficien de </w:t>
      </w:r>
      <w:r w:rsidR="009D2E3A" w:rsidRPr="002B1227">
        <w:rPr>
          <w:sz w:val="22"/>
          <w:szCs w:val="22"/>
        </w:rPr>
        <w:t>una ayuda</w:t>
      </w:r>
      <w:r w:rsidRPr="002B1227">
        <w:rPr>
          <w:sz w:val="22"/>
          <w:szCs w:val="22"/>
        </w:rPr>
        <w:t xml:space="preserve"> pública total superior a 500 000 EUR.</w:t>
      </w:r>
    </w:p>
    <w:p w:rsidR="00A022CB" w:rsidRPr="002B1227" w:rsidRDefault="00A022CB" w:rsidP="000D4BE9">
      <w:pPr>
        <w:pStyle w:val="Estilodecita"/>
        <w:rPr>
          <w:sz w:val="22"/>
          <w:szCs w:val="22"/>
        </w:rPr>
      </w:pPr>
      <w:r w:rsidRPr="002B1227">
        <w:rPr>
          <w:sz w:val="22"/>
          <w:szCs w:val="22"/>
        </w:rPr>
        <w:t xml:space="preserve">El beneficiario colocará, en un lugar bien visible para el público, un cartel o placa permanente de </w:t>
      </w:r>
      <w:r w:rsidR="009D2E3A" w:rsidRPr="002B1227">
        <w:rPr>
          <w:sz w:val="22"/>
          <w:szCs w:val="22"/>
        </w:rPr>
        <w:t>tamaño significativo</w:t>
      </w:r>
      <w:r w:rsidRPr="002B1227">
        <w:rPr>
          <w:sz w:val="22"/>
          <w:szCs w:val="22"/>
        </w:rPr>
        <w:t xml:space="preserve"> en el plazo de tres meses a partir de la conclusión de una operación que reúna las </w:t>
      </w:r>
      <w:r w:rsidR="009D2E3A" w:rsidRPr="002B1227">
        <w:rPr>
          <w:sz w:val="22"/>
          <w:szCs w:val="22"/>
        </w:rPr>
        <w:t>características siguientes</w:t>
      </w:r>
      <w:r w:rsidRPr="002B1227">
        <w:rPr>
          <w:sz w:val="22"/>
          <w:szCs w:val="22"/>
        </w:rPr>
        <w:t>:</w:t>
      </w:r>
    </w:p>
    <w:p w:rsidR="00A022CB" w:rsidRPr="002B1227" w:rsidRDefault="00A022CB" w:rsidP="000D4BE9">
      <w:pPr>
        <w:pStyle w:val="Estilodecita"/>
        <w:rPr>
          <w:sz w:val="22"/>
          <w:szCs w:val="22"/>
        </w:rPr>
      </w:pPr>
      <w:r w:rsidRPr="002B1227">
        <w:rPr>
          <w:sz w:val="22"/>
          <w:szCs w:val="22"/>
        </w:rPr>
        <w:t>i) la ayuda pública total a la operación supera los 500 000 EUR;</w:t>
      </w:r>
    </w:p>
    <w:p w:rsidR="00A022CB" w:rsidRPr="002B1227" w:rsidRDefault="00A022CB" w:rsidP="000D4BE9">
      <w:pPr>
        <w:pStyle w:val="Estilodecita"/>
        <w:rPr>
          <w:sz w:val="22"/>
          <w:szCs w:val="22"/>
        </w:rPr>
      </w:pPr>
      <w:r w:rsidRPr="002B1227">
        <w:rPr>
          <w:sz w:val="22"/>
          <w:szCs w:val="22"/>
        </w:rPr>
        <w:t xml:space="preserve">ii) la operación consiste en la compra de un objeto físico, en la financiación de una infraestructura o en </w:t>
      </w:r>
      <w:r w:rsidR="009D2E3A" w:rsidRPr="002B1227">
        <w:rPr>
          <w:sz w:val="22"/>
          <w:szCs w:val="22"/>
        </w:rPr>
        <w:t>trabajos de</w:t>
      </w:r>
      <w:r w:rsidRPr="002B1227">
        <w:rPr>
          <w:sz w:val="22"/>
          <w:szCs w:val="22"/>
        </w:rPr>
        <w:t xml:space="preserve"> construcción.</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 xml:space="preserve">Este cartel indicará el nombre y el principal objetivo de la operación y destacará la ayuda financiera aportada </w:t>
      </w:r>
      <w:r w:rsidR="009D2E3A" w:rsidRPr="002B1227">
        <w:rPr>
          <w:sz w:val="22"/>
          <w:szCs w:val="22"/>
        </w:rPr>
        <w:t>por la</w:t>
      </w:r>
      <w:r w:rsidRPr="002B1227">
        <w:rPr>
          <w:sz w:val="22"/>
          <w:szCs w:val="22"/>
        </w:rPr>
        <w:t xml:space="preserve"> Unión.</w:t>
      </w:r>
    </w:p>
    <w:p w:rsidR="00A022CB" w:rsidRPr="002B1227" w:rsidRDefault="00A022CB" w:rsidP="000D4BE9">
      <w:pPr>
        <w:pStyle w:val="Estilodecita"/>
        <w:rPr>
          <w:sz w:val="22"/>
          <w:szCs w:val="22"/>
        </w:rPr>
      </w:pPr>
    </w:p>
    <w:p w:rsidR="00A022CB" w:rsidRPr="002B1227" w:rsidRDefault="00A022CB" w:rsidP="000D4BE9">
      <w:pPr>
        <w:pStyle w:val="Estilodecita"/>
        <w:rPr>
          <w:sz w:val="22"/>
          <w:szCs w:val="22"/>
        </w:rPr>
      </w:pPr>
      <w:r w:rsidRPr="002B1227">
        <w:rPr>
          <w:sz w:val="22"/>
          <w:szCs w:val="22"/>
        </w:rPr>
        <w:t xml:space="preserve">Los carteles, paneles, placas y sitios web llevarán una descripción del proyecto o de la operación, y los </w:t>
      </w:r>
      <w:r w:rsidR="009D2E3A" w:rsidRPr="002B1227">
        <w:rPr>
          <w:sz w:val="22"/>
          <w:szCs w:val="22"/>
        </w:rPr>
        <w:t>elementos a</w:t>
      </w:r>
      <w:r w:rsidRPr="002B1227">
        <w:rPr>
          <w:sz w:val="22"/>
          <w:szCs w:val="22"/>
        </w:rPr>
        <w:t xml:space="preserve"> los que se refiere el punto 1 de la parte 2. Esta información ocupará como mínimo el 25 % del cartel, placa </w:t>
      </w:r>
      <w:r w:rsidR="009D2E3A" w:rsidRPr="002B1227">
        <w:rPr>
          <w:sz w:val="22"/>
          <w:szCs w:val="22"/>
        </w:rPr>
        <w:t>o página</w:t>
      </w:r>
      <w:r w:rsidRPr="002B1227">
        <w:rPr>
          <w:sz w:val="22"/>
          <w:szCs w:val="22"/>
        </w:rPr>
        <w:t xml:space="preserve"> web</w:t>
      </w:r>
      <w:r>
        <w:rPr>
          <w:sz w:val="22"/>
          <w:szCs w:val="22"/>
        </w:rPr>
        <w:t>”</w:t>
      </w:r>
      <w:r w:rsidRPr="002B1227">
        <w:rPr>
          <w:sz w:val="22"/>
          <w:szCs w:val="22"/>
        </w:rPr>
        <w:t>.</w:t>
      </w:r>
    </w:p>
    <w:p w:rsidR="00A022CB" w:rsidRPr="002B1227" w:rsidRDefault="00A022CB" w:rsidP="000D4BE9">
      <w:pPr>
        <w:pStyle w:val="Estilodecita"/>
        <w:rPr>
          <w:sz w:val="22"/>
          <w:szCs w:val="22"/>
        </w:rPr>
      </w:pPr>
    </w:p>
    <w:p w:rsidR="00A022CB" w:rsidRPr="002E6850" w:rsidRDefault="00A022CB" w:rsidP="00180CB3">
      <w:pPr>
        <w:shd w:val="clear" w:color="auto" w:fill="D9D9D9"/>
        <w:outlineLvl w:val="0"/>
        <w:rPr>
          <w:rStyle w:val="Textoennegrita"/>
          <w:rFonts w:cs="Arial"/>
          <w:b w:val="0"/>
          <w:color w:val="000000"/>
          <w:szCs w:val="24"/>
        </w:rPr>
      </w:pPr>
      <w:r>
        <w:rPr>
          <w:rStyle w:val="Textoennegrita"/>
          <w:rFonts w:cs="Arial"/>
          <w:b w:val="0"/>
          <w:color w:val="000000"/>
          <w:szCs w:val="24"/>
        </w:rPr>
        <w:t>Modelo 2, página 8</w:t>
      </w:r>
    </w:p>
    <w:p w:rsidR="00A022CB" w:rsidRDefault="00A022CB" w:rsidP="00F65E10">
      <w:pPr>
        <w:shd w:val="clear" w:color="auto" w:fill="D9D9D9"/>
        <w:rPr>
          <w:rStyle w:val="Textoennegrita"/>
          <w:rFonts w:cs="Arial"/>
          <w:b w:val="0"/>
          <w:color w:val="000000"/>
          <w:szCs w:val="24"/>
        </w:rPr>
      </w:pPr>
      <w:r w:rsidRPr="002E6850">
        <w:rPr>
          <w:rStyle w:val="Textoennegrita"/>
          <w:rFonts w:cs="Arial"/>
          <w:b w:val="0"/>
          <w:color w:val="000000"/>
          <w:szCs w:val="24"/>
        </w:rPr>
        <w:t>AUTORIZACIÓN DEL PROMOTOR</w:t>
      </w:r>
    </w:p>
    <w:p w:rsidR="00A022CB" w:rsidRDefault="00A022CB" w:rsidP="00F65E10">
      <w:pPr>
        <w:shd w:val="clear" w:color="auto" w:fill="D9D9D9"/>
        <w:rPr>
          <w:rStyle w:val="Textoennegrita"/>
          <w:rFonts w:cs="Arial"/>
          <w:b w:val="0"/>
          <w:color w:val="000000"/>
          <w:szCs w:val="24"/>
        </w:rPr>
      </w:pPr>
      <w:r>
        <w:rPr>
          <w:rStyle w:val="Textoennegrita"/>
          <w:rFonts w:cs="Arial"/>
          <w:b w:val="0"/>
          <w:color w:val="000000"/>
          <w:szCs w:val="24"/>
        </w:rPr>
        <w:t xml:space="preserve">Página 16, último </w:t>
      </w:r>
      <w:r w:rsidRPr="000B0E11">
        <w:rPr>
          <w:rStyle w:val="Textoennegrita"/>
          <w:rFonts w:cs="Arial"/>
          <w:b w:val="0"/>
          <w:color w:val="000000"/>
          <w:szCs w:val="24"/>
        </w:rPr>
        <w:t>párrafo</w:t>
      </w:r>
    </w:p>
    <w:p w:rsidR="00A022CB" w:rsidRPr="000B0E11" w:rsidRDefault="00A022CB" w:rsidP="00F65E10">
      <w:pPr>
        <w:shd w:val="clear" w:color="auto" w:fill="D9D9D9"/>
        <w:rPr>
          <w:rStyle w:val="Textoennegrita"/>
          <w:rFonts w:cs="Arial"/>
          <w:b w:val="0"/>
          <w:color w:val="000000"/>
          <w:szCs w:val="24"/>
        </w:rPr>
      </w:pPr>
      <w:r>
        <w:rPr>
          <w:rStyle w:val="Textoennegrita"/>
          <w:rFonts w:cs="Arial"/>
          <w:b w:val="0"/>
          <w:color w:val="000000"/>
          <w:szCs w:val="24"/>
        </w:rPr>
        <w:t>Error en cifra 53 (por 5)</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F65E10">
      <w:pPr>
        <w:autoSpaceDE w:val="0"/>
        <w:autoSpaceDN w:val="0"/>
        <w:adjustRightInd w:val="0"/>
        <w:rPr>
          <w:rFonts w:cs="Arial"/>
          <w:bCs/>
          <w:szCs w:val="24"/>
        </w:rPr>
      </w:pPr>
    </w:p>
    <w:p w:rsidR="00A022CB" w:rsidRDefault="00A022CB" w:rsidP="00F65E10">
      <w:pPr>
        <w:autoSpaceDE w:val="0"/>
        <w:autoSpaceDN w:val="0"/>
        <w:adjustRightInd w:val="0"/>
        <w:rPr>
          <w:rFonts w:cs="Arial"/>
          <w:bCs/>
          <w:szCs w:val="24"/>
        </w:rPr>
      </w:pPr>
      <w:r>
        <w:rPr>
          <w:rFonts w:cs="Arial"/>
          <w:bCs/>
          <w:szCs w:val="24"/>
        </w:rPr>
        <w:t>Donde pone:</w:t>
      </w:r>
    </w:p>
    <w:p w:rsidR="00A022CB" w:rsidRPr="00BE7829" w:rsidRDefault="00A022CB" w:rsidP="00F65E10">
      <w:pPr>
        <w:pStyle w:val="Estilodecita"/>
        <w:rPr>
          <w:noProof/>
        </w:rPr>
      </w:pPr>
      <w:r>
        <w:rPr>
          <w:noProof/>
        </w:rPr>
        <w:t>“</w:t>
      </w:r>
      <w:r w:rsidRPr="00BE7829">
        <w:rPr>
          <w:noProof/>
        </w:rPr>
        <w:t>Por Socio 53,</w:t>
      </w:r>
    </w:p>
    <w:p w:rsidR="00A022CB" w:rsidRPr="00BE7829" w:rsidRDefault="00A022CB" w:rsidP="00F65E10">
      <w:pPr>
        <w:pStyle w:val="Estilodecita"/>
        <w:rPr>
          <w:noProof/>
        </w:rPr>
      </w:pPr>
      <w:r w:rsidRPr="00BE7829">
        <w:rPr>
          <w:noProof/>
        </w:rPr>
        <w:t>cargo y apellidos</w:t>
      </w:r>
    </w:p>
    <w:p w:rsidR="00A022CB" w:rsidRPr="00BE7829" w:rsidRDefault="00A022CB" w:rsidP="00F65E10">
      <w:pPr>
        <w:pStyle w:val="Estilodecita"/>
        <w:rPr>
          <w:noProof/>
        </w:rPr>
      </w:pPr>
      <w:r w:rsidRPr="00BE7829">
        <w:rPr>
          <w:rFonts w:ascii="Cambria Math" w:hAnsi="Cambria Math" w:cs="Cambria Math"/>
          <w:noProof/>
        </w:rPr>
        <w:t>≪</w:t>
      </w:r>
      <w:r w:rsidRPr="00BE7829">
        <w:rPr>
          <w:noProof/>
        </w:rPr>
        <w:t xml:space="preserve"> Conforme </w:t>
      </w:r>
      <w:r w:rsidRPr="00BE7829">
        <w:rPr>
          <w:rFonts w:ascii="Cambria Math" w:hAnsi="Cambria Math" w:cs="Cambria Math"/>
          <w:noProof/>
        </w:rPr>
        <w:t>≫</w:t>
      </w:r>
    </w:p>
    <w:p w:rsidR="00A022CB" w:rsidRDefault="00A022CB" w:rsidP="00F65E10">
      <w:pPr>
        <w:pStyle w:val="Estilodecita"/>
        <w:rPr>
          <w:noProof/>
        </w:rPr>
      </w:pPr>
      <w:r w:rsidRPr="00BE7829">
        <w:rPr>
          <w:noProof/>
        </w:rPr>
        <w:lastRenderedPageBreak/>
        <w:t>Firma y sello</w:t>
      </w:r>
      <w:r>
        <w:rPr>
          <w:noProof/>
        </w:rPr>
        <w:t>”</w:t>
      </w:r>
    </w:p>
    <w:p w:rsidR="00A022CB" w:rsidRDefault="00A022CB" w:rsidP="00F65E10">
      <w:pPr>
        <w:autoSpaceDE w:val="0"/>
        <w:autoSpaceDN w:val="0"/>
        <w:adjustRightInd w:val="0"/>
        <w:rPr>
          <w:rFonts w:cs="Arial"/>
          <w:bCs/>
          <w:szCs w:val="24"/>
        </w:rPr>
      </w:pPr>
    </w:p>
    <w:p w:rsidR="00A022CB" w:rsidRPr="00BE7829" w:rsidRDefault="00A022CB" w:rsidP="00180CB3">
      <w:pPr>
        <w:autoSpaceDE w:val="0"/>
        <w:autoSpaceDN w:val="0"/>
        <w:adjustRightInd w:val="0"/>
        <w:outlineLvl w:val="0"/>
        <w:rPr>
          <w:rFonts w:cs="Arial"/>
          <w:bCs/>
          <w:szCs w:val="24"/>
        </w:rPr>
      </w:pPr>
      <w:r>
        <w:rPr>
          <w:rFonts w:cs="Arial"/>
          <w:bCs/>
          <w:szCs w:val="24"/>
        </w:rPr>
        <w:t>Que ponga</w:t>
      </w:r>
    </w:p>
    <w:p w:rsidR="00A022CB" w:rsidRPr="00BE7829" w:rsidRDefault="00A022CB" w:rsidP="00F65E10">
      <w:pPr>
        <w:pStyle w:val="Estilodecita"/>
        <w:rPr>
          <w:noProof/>
        </w:rPr>
      </w:pPr>
      <w:r>
        <w:rPr>
          <w:noProof/>
        </w:rPr>
        <w:t>“</w:t>
      </w:r>
      <w:r w:rsidRPr="00BE7829">
        <w:rPr>
          <w:noProof/>
        </w:rPr>
        <w:t>Por Socio 5,</w:t>
      </w:r>
    </w:p>
    <w:p w:rsidR="00A022CB" w:rsidRPr="00BE7829" w:rsidRDefault="00A022CB" w:rsidP="00F65E10">
      <w:pPr>
        <w:pStyle w:val="Estilodecita"/>
        <w:rPr>
          <w:noProof/>
        </w:rPr>
      </w:pPr>
      <w:r w:rsidRPr="00BE7829">
        <w:rPr>
          <w:noProof/>
        </w:rPr>
        <w:t>cargo y apellidos</w:t>
      </w:r>
    </w:p>
    <w:p w:rsidR="00A022CB" w:rsidRPr="00BE7829" w:rsidRDefault="00A022CB" w:rsidP="00F65E10">
      <w:pPr>
        <w:pStyle w:val="Estilodecita"/>
        <w:rPr>
          <w:noProof/>
        </w:rPr>
      </w:pPr>
      <w:r w:rsidRPr="00BE7829">
        <w:rPr>
          <w:rFonts w:ascii="Cambria Math" w:hAnsi="Cambria Math" w:cs="Cambria Math"/>
          <w:noProof/>
        </w:rPr>
        <w:t>≪</w:t>
      </w:r>
      <w:r w:rsidRPr="00BE7829">
        <w:rPr>
          <w:noProof/>
        </w:rPr>
        <w:t xml:space="preserve"> Conforme </w:t>
      </w:r>
      <w:r w:rsidRPr="00BE7829">
        <w:rPr>
          <w:rFonts w:ascii="Cambria Math" w:hAnsi="Cambria Math" w:cs="Cambria Math"/>
          <w:noProof/>
        </w:rPr>
        <w:t>≫</w:t>
      </w:r>
    </w:p>
    <w:p w:rsidR="00A022CB" w:rsidRDefault="00A022CB" w:rsidP="00F65E10">
      <w:pPr>
        <w:pStyle w:val="Estilodecita"/>
        <w:rPr>
          <w:noProof/>
        </w:rPr>
      </w:pPr>
      <w:r w:rsidRPr="00BE7829">
        <w:rPr>
          <w:noProof/>
        </w:rPr>
        <w:t>Firma y sello</w:t>
      </w:r>
      <w:r>
        <w:rPr>
          <w:noProof/>
        </w:rPr>
        <w:t>”</w:t>
      </w:r>
    </w:p>
    <w:p w:rsidR="00A022CB" w:rsidRDefault="00A022CB" w:rsidP="00F65E10">
      <w:pPr>
        <w:pStyle w:val="Estilodecita"/>
        <w:ind w:left="0"/>
        <w:rPr>
          <w:noProof/>
        </w:rPr>
      </w:pPr>
    </w:p>
    <w:p w:rsidR="00A022CB" w:rsidRDefault="00A022CB" w:rsidP="00F65E10">
      <w:r w:rsidRPr="00F65E10">
        <w:rPr>
          <w:color w:val="00B050"/>
        </w:rPr>
        <w:t>N. de RADR: La versión 4 de Manual de procedimiento (versión oficial 1) lo corrige y cambia la denominación de “socio” por la de “beneficiario”.</w:t>
      </w:r>
    </w:p>
    <w:p w:rsidR="00A022CB" w:rsidRDefault="00A022CB" w:rsidP="007B7C8A"/>
    <w:p w:rsidR="00A022CB" w:rsidRPr="002E6850" w:rsidRDefault="00A022CB" w:rsidP="00180CB3">
      <w:pPr>
        <w:shd w:val="clear" w:color="auto" w:fill="D9D9D9"/>
        <w:outlineLvl w:val="0"/>
        <w:rPr>
          <w:rStyle w:val="Textoennegrita"/>
          <w:rFonts w:cs="Arial"/>
          <w:b w:val="0"/>
          <w:color w:val="000000"/>
          <w:szCs w:val="24"/>
        </w:rPr>
      </w:pPr>
      <w:r w:rsidRPr="002E6850">
        <w:rPr>
          <w:rStyle w:val="Textoennegrita"/>
          <w:rFonts w:cs="Arial"/>
          <w:b w:val="0"/>
          <w:color w:val="000000"/>
          <w:szCs w:val="24"/>
        </w:rPr>
        <w:t>Modelo 1.1</w:t>
      </w:r>
    </w:p>
    <w:p w:rsidR="00A022CB" w:rsidRDefault="00A022CB" w:rsidP="0048775B">
      <w:pPr>
        <w:shd w:val="clear" w:color="auto" w:fill="D9D9D9"/>
        <w:rPr>
          <w:rStyle w:val="Textoennegrita"/>
          <w:rFonts w:cs="Arial"/>
          <w:b w:val="0"/>
          <w:color w:val="000000"/>
          <w:szCs w:val="24"/>
        </w:rPr>
      </w:pPr>
      <w:r w:rsidRPr="002E6850">
        <w:rPr>
          <w:rStyle w:val="Textoennegrita"/>
          <w:rFonts w:cs="Arial"/>
          <w:b w:val="0"/>
          <w:color w:val="000000"/>
          <w:szCs w:val="24"/>
        </w:rPr>
        <w:t>AUTORIZACIÓN DEL PROMOTOR</w:t>
      </w:r>
    </w:p>
    <w:p w:rsidR="00A022CB" w:rsidRDefault="00A022CB" w:rsidP="0048775B">
      <w:pPr>
        <w:shd w:val="clear" w:color="auto" w:fill="D9D9D9"/>
        <w:rPr>
          <w:rStyle w:val="Textoennegrita"/>
          <w:rFonts w:cs="Arial"/>
          <w:b w:val="0"/>
          <w:color w:val="000000"/>
          <w:szCs w:val="24"/>
        </w:rPr>
      </w:pPr>
      <w:r>
        <w:rPr>
          <w:rStyle w:val="Textoennegrita"/>
          <w:rFonts w:cs="Arial"/>
          <w:b w:val="0"/>
          <w:color w:val="000000"/>
          <w:szCs w:val="24"/>
        </w:rPr>
        <w:t xml:space="preserve">Página 8, </w:t>
      </w:r>
      <w:r w:rsidRPr="000B0E11">
        <w:rPr>
          <w:rStyle w:val="Textoennegrita"/>
          <w:rFonts w:cs="Arial"/>
          <w:b w:val="0"/>
          <w:color w:val="000000"/>
          <w:szCs w:val="24"/>
        </w:rPr>
        <w:t>Segundo párrafo</w:t>
      </w:r>
    </w:p>
    <w:p w:rsidR="00A022CB" w:rsidRPr="000B0E11" w:rsidRDefault="00A022CB" w:rsidP="0048775B">
      <w:pPr>
        <w:shd w:val="clear" w:color="auto" w:fill="D9D9D9"/>
        <w:rPr>
          <w:rStyle w:val="Textoennegrita"/>
          <w:rFonts w:cs="Arial"/>
          <w:b w:val="0"/>
          <w:color w:val="000000"/>
          <w:szCs w:val="24"/>
        </w:rPr>
      </w:pPr>
      <w:r>
        <w:rPr>
          <w:rStyle w:val="Textoennegrita"/>
          <w:rFonts w:cs="Arial"/>
          <w:b w:val="0"/>
          <w:color w:val="000000"/>
          <w:szCs w:val="24"/>
        </w:rPr>
        <w:t>M</w:t>
      </w:r>
      <w:r w:rsidRPr="000B0E11">
        <w:rPr>
          <w:rStyle w:val="Textoennegrita"/>
          <w:rFonts w:cs="Arial"/>
          <w:b w:val="0"/>
          <w:color w:val="000000"/>
          <w:szCs w:val="24"/>
        </w:rPr>
        <w:t>ejora de la redacción</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0B0E11" w:rsidRDefault="00A022CB" w:rsidP="0048775B">
      <w:pPr>
        <w:autoSpaceDE w:val="0"/>
        <w:autoSpaceDN w:val="0"/>
        <w:adjustRightInd w:val="0"/>
        <w:rPr>
          <w:rFonts w:cs="Arial"/>
          <w:bCs/>
          <w:szCs w:val="24"/>
        </w:rPr>
      </w:pPr>
    </w:p>
    <w:p w:rsidR="00A022CB" w:rsidRPr="000B0E11" w:rsidRDefault="00A022CB" w:rsidP="0048775B">
      <w:pPr>
        <w:autoSpaceDE w:val="0"/>
        <w:autoSpaceDN w:val="0"/>
        <w:adjustRightInd w:val="0"/>
        <w:rPr>
          <w:rFonts w:cs="Arial"/>
          <w:bCs/>
          <w:szCs w:val="24"/>
        </w:rPr>
      </w:pPr>
      <w:r w:rsidRPr="000B0E11">
        <w:rPr>
          <w:rFonts w:cs="Arial"/>
          <w:bCs/>
          <w:szCs w:val="24"/>
        </w:rPr>
        <w:t>Donde pone:</w:t>
      </w:r>
    </w:p>
    <w:p w:rsidR="00A022CB" w:rsidRDefault="00A022CB" w:rsidP="0048775B">
      <w:pPr>
        <w:autoSpaceDE w:val="0"/>
        <w:autoSpaceDN w:val="0"/>
        <w:adjustRightInd w:val="0"/>
        <w:ind w:left="567" w:right="708"/>
        <w:rPr>
          <w:rFonts w:cs="Arial"/>
          <w:i/>
          <w:noProof/>
          <w:szCs w:val="24"/>
          <w:lang w:eastAsia="es-ES"/>
        </w:rPr>
      </w:pPr>
      <w:r>
        <w:rPr>
          <w:rFonts w:cs="Arial"/>
          <w:i/>
          <w:noProof/>
          <w:szCs w:val="24"/>
          <w:lang w:eastAsia="es-ES"/>
        </w:rPr>
        <w:t>“</w:t>
      </w:r>
      <w:r w:rsidRPr="000B0E11">
        <w:rPr>
          <w:rFonts w:cs="Arial"/>
          <w:i/>
          <w:noProof/>
          <w:szCs w:val="24"/>
          <w:lang w:eastAsia="es-ES"/>
        </w:rPr>
        <w:t>AUTORIZA al Grupo de Accion Local ……………………………………. como entidad habilitadapor el Gobierno de Aragon a la presentacion telematica de la Solicitud de ayuda LEADER delPrograma de Desarrollo Rural de Aragon 2014-2020, para que la entidad las utilice con lasfinalidades para las que esta habilitada</w:t>
      </w:r>
      <w:r>
        <w:rPr>
          <w:rFonts w:cs="Arial"/>
          <w:i/>
          <w:noProof/>
          <w:szCs w:val="24"/>
          <w:lang w:eastAsia="es-ES"/>
        </w:rPr>
        <w:t>”</w:t>
      </w:r>
      <w:r w:rsidRPr="000B0E11">
        <w:rPr>
          <w:rFonts w:cs="Arial"/>
          <w:i/>
          <w:noProof/>
          <w:szCs w:val="24"/>
          <w:lang w:eastAsia="es-ES"/>
        </w:rPr>
        <w:t>.</w:t>
      </w:r>
    </w:p>
    <w:p w:rsidR="00A022CB" w:rsidRDefault="00A022CB" w:rsidP="0048775B">
      <w:pPr>
        <w:autoSpaceDE w:val="0"/>
        <w:autoSpaceDN w:val="0"/>
        <w:adjustRightInd w:val="0"/>
        <w:rPr>
          <w:rFonts w:cs="Arial"/>
          <w:bCs/>
          <w:szCs w:val="24"/>
        </w:rPr>
      </w:pPr>
    </w:p>
    <w:p w:rsidR="00A022CB" w:rsidRDefault="00A022CB" w:rsidP="0048775B">
      <w:pPr>
        <w:autoSpaceDE w:val="0"/>
        <w:autoSpaceDN w:val="0"/>
        <w:adjustRightInd w:val="0"/>
        <w:rPr>
          <w:rFonts w:cs="Arial"/>
          <w:bCs/>
          <w:szCs w:val="24"/>
        </w:rPr>
      </w:pPr>
      <w:r>
        <w:rPr>
          <w:rFonts w:cs="Arial"/>
          <w:bCs/>
          <w:szCs w:val="24"/>
        </w:rPr>
        <w:t>Que ponga:</w:t>
      </w:r>
    </w:p>
    <w:p w:rsidR="00A022CB" w:rsidRDefault="00A022CB" w:rsidP="0048775B">
      <w:pPr>
        <w:autoSpaceDE w:val="0"/>
        <w:autoSpaceDN w:val="0"/>
        <w:adjustRightInd w:val="0"/>
        <w:ind w:left="567" w:right="567"/>
        <w:rPr>
          <w:rFonts w:cs="Arial"/>
          <w:i/>
          <w:noProof/>
          <w:szCs w:val="24"/>
          <w:lang w:eastAsia="es-ES"/>
        </w:rPr>
      </w:pPr>
      <w:r>
        <w:rPr>
          <w:rFonts w:cs="Arial"/>
          <w:i/>
          <w:noProof/>
          <w:szCs w:val="24"/>
          <w:lang w:eastAsia="es-ES"/>
        </w:rPr>
        <w:t>“</w:t>
      </w:r>
      <w:r w:rsidRPr="000B0E11">
        <w:rPr>
          <w:rFonts w:cs="Arial"/>
          <w:i/>
          <w:noProof/>
          <w:szCs w:val="24"/>
          <w:lang w:eastAsia="es-ES"/>
        </w:rPr>
        <w:t>AUTORIZA al Grupo de Accion Local …………………………………….</w:t>
      </w:r>
      <w:r w:rsidRPr="000B0E11">
        <w:rPr>
          <w:rFonts w:cs="Arial"/>
          <w:b/>
          <w:i/>
          <w:noProof/>
          <w:color w:val="FF0000"/>
          <w:szCs w:val="24"/>
          <w:lang w:eastAsia="es-ES"/>
        </w:rPr>
        <w:t>,</w:t>
      </w:r>
      <w:r w:rsidRPr="000B0E11">
        <w:rPr>
          <w:rFonts w:cs="Arial"/>
          <w:i/>
          <w:noProof/>
          <w:szCs w:val="24"/>
          <w:lang w:eastAsia="es-ES"/>
        </w:rPr>
        <w:t xml:space="preserve"> como entidad habilitadapor el Gobierno de Arag</w:t>
      </w:r>
      <w:r>
        <w:rPr>
          <w:rFonts w:cs="Arial"/>
          <w:i/>
          <w:noProof/>
          <w:szCs w:val="24"/>
          <w:lang w:eastAsia="es-ES"/>
        </w:rPr>
        <w:t>ó</w:t>
      </w:r>
      <w:r w:rsidRPr="000B0E11">
        <w:rPr>
          <w:rFonts w:cs="Arial"/>
          <w:i/>
          <w:noProof/>
          <w:szCs w:val="24"/>
          <w:lang w:eastAsia="es-ES"/>
        </w:rPr>
        <w:t xml:space="preserve">n </w:t>
      </w:r>
      <w:r w:rsidRPr="006B4EDD">
        <w:rPr>
          <w:rFonts w:cs="Arial"/>
          <w:b/>
          <w:i/>
          <w:noProof/>
          <w:color w:val="0070C0"/>
          <w:szCs w:val="24"/>
          <w:lang w:eastAsia="es-ES"/>
        </w:rPr>
        <w:t>par</w:t>
      </w:r>
      <w:r w:rsidRPr="000B0E11">
        <w:rPr>
          <w:rFonts w:cs="Arial"/>
          <w:i/>
          <w:noProof/>
          <w:szCs w:val="24"/>
          <w:lang w:eastAsia="es-ES"/>
        </w:rPr>
        <w:t>a la presentaci</w:t>
      </w:r>
      <w:r>
        <w:rPr>
          <w:rFonts w:cs="Arial"/>
          <w:i/>
          <w:noProof/>
          <w:szCs w:val="24"/>
          <w:lang w:eastAsia="es-ES"/>
        </w:rPr>
        <w:t>ó</w:t>
      </w:r>
      <w:r w:rsidRPr="000B0E11">
        <w:rPr>
          <w:rFonts w:cs="Arial"/>
          <w:i/>
          <w:noProof/>
          <w:szCs w:val="24"/>
          <w:lang w:eastAsia="es-ES"/>
        </w:rPr>
        <w:t>n telem</w:t>
      </w:r>
      <w:r>
        <w:rPr>
          <w:rFonts w:cs="Arial"/>
          <w:i/>
          <w:noProof/>
          <w:szCs w:val="24"/>
          <w:lang w:eastAsia="es-ES"/>
        </w:rPr>
        <w:t>á</w:t>
      </w:r>
      <w:r w:rsidRPr="000B0E11">
        <w:rPr>
          <w:rFonts w:cs="Arial"/>
          <w:i/>
          <w:noProof/>
          <w:szCs w:val="24"/>
          <w:lang w:eastAsia="es-ES"/>
        </w:rPr>
        <w:t>tica de la Solicitud de ayuda LEADER delPrograma de Desarrollo Rural de Arag</w:t>
      </w:r>
      <w:r>
        <w:rPr>
          <w:rFonts w:cs="Arial"/>
          <w:i/>
          <w:noProof/>
          <w:szCs w:val="24"/>
          <w:lang w:eastAsia="es-ES"/>
        </w:rPr>
        <w:t>ó</w:t>
      </w:r>
      <w:r w:rsidRPr="000B0E11">
        <w:rPr>
          <w:rFonts w:cs="Arial"/>
          <w:i/>
          <w:noProof/>
          <w:szCs w:val="24"/>
          <w:lang w:eastAsia="es-ES"/>
        </w:rPr>
        <w:t xml:space="preserve">n 2014-2020, para que </w:t>
      </w:r>
      <w:r w:rsidRPr="006B4EDD">
        <w:rPr>
          <w:rFonts w:cs="Arial"/>
          <w:b/>
          <w:i/>
          <w:noProof/>
          <w:color w:val="0070C0"/>
          <w:szCs w:val="24"/>
          <w:lang w:eastAsia="es-ES"/>
        </w:rPr>
        <w:t>el Grupo de Acción Local</w:t>
      </w:r>
      <w:r w:rsidRPr="000B0E11">
        <w:rPr>
          <w:rFonts w:cs="Arial"/>
          <w:i/>
          <w:strike/>
          <w:noProof/>
          <w:szCs w:val="24"/>
          <w:lang w:eastAsia="es-ES"/>
        </w:rPr>
        <w:t>la entidad</w:t>
      </w:r>
      <w:r w:rsidRPr="000B0E11">
        <w:rPr>
          <w:rFonts w:cs="Arial"/>
          <w:i/>
          <w:noProof/>
          <w:szCs w:val="24"/>
          <w:lang w:eastAsia="es-ES"/>
        </w:rPr>
        <w:t xml:space="preserve"> la</w:t>
      </w:r>
      <w:r w:rsidRPr="000B0E11">
        <w:rPr>
          <w:rFonts w:cs="Arial"/>
          <w:i/>
          <w:strike/>
          <w:noProof/>
          <w:szCs w:val="24"/>
          <w:lang w:eastAsia="es-ES"/>
        </w:rPr>
        <w:t>s</w:t>
      </w:r>
      <w:r w:rsidRPr="000B0E11">
        <w:rPr>
          <w:rFonts w:cs="Arial"/>
          <w:i/>
          <w:noProof/>
          <w:szCs w:val="24"/>
          <w:lang w:eastAsia="es-ES"/>
        </w:rPr>
        <w:t xml:space="preserve"> utilice con lasfinalidades para las que est</w:t>
      </w:r>
      <w:r>
        <w:rPr>
          <w:rFonts w:cs="Arial"/>
          <w:i/>
          <w:noProof/>
          <w:szCs w:val="24"/>
          <w:lang w:eastAsia="es-ES"/>
        </w:rPr>
        <w:t>á</w:t>
      </w:r>
      <w:r w:rsidRPr="000B0E11">
        <w:rPr>
          <w:rFonts w:cs="Arial"/>
          <w:i/>
          <w:noProof/>
          <w:szCs w:val="24"/>
          <w:lang w:eastAsia="es-ES"/>
        </w:rPr>
        <w:t xml:space="preserve"> habilitada</w:t>
      </w:r>
      <w:r>
        <w:rPr>
          <w:rFonts w:cs="Arial"/>
          <w:i/>
          <w:noProof/>
          <w:szCs w:val="24"/>
          <w:lang w:eastAsia="es-ES"/>
        </w:rPr>
        <w:t>”</w:t>
      </w:r>
      <w:r w:rsidRPr="000B0E11">
        <w:rPr>
          <w:rFonts w:cs="Arial"/>
          <w:i/>
          <w:noProof/>
          <w:szCs w:val="24"/>
          <w:lang w:eastAsia="es-ES"/>
        </w:rPr>
        <w:t>.</w:t>
      </w:r>
    </w:p>
    <w:p w:rsidR="00A022CB" w:rsidRDefault="00A022CB" w:rsidP="0048775B">
      <w:pPr>
        <w:pStyle w:val="Estilodecita"/>
        <w:ind w:left="0"/>
        <w:rPr>
          <w:noProof/>
        </w:rPr>
      </w:pPr>
    </w:p>
    <w:p w:rsidR="00A022CB" w:rsidRPr="0048775B" w:rsidRDefault="00A022CB" w:rsidP="00180CB3">
      <w:pPr>
        <w:outlineLvl w:val="0"/>
        <w:rPr>
          <w:color w:val="00B050"/>
        </w:rPr>
      </w:pPr>
      <w:r w:rsidRPr="0048775B">
        <w:rPr>
          <w:color w:val="00B050"/>
        </w:rPr>
        <w:t>N. de RADR: DGA deja la redacción como estaba.</w:t>
      </w:r>
    </w:p>
    <w:p w:rsidR="00A022CB" w:rsidRDefault="00A022CB" w:rsidP="007B7C8A"/>
    <w:p w:rsidR="00A022CB" w:rsidRDefault="00A022CB" w:rsidP="00180CB3">
      <w:pPr>
        <w:shd w:val="clear" w:color="auto" w:fill="D9D9D9"/>
        <w:autoSpaceDE w:val="0"/>
        <w:autoSpaceDN w:val="0"/>
        <w:adjustRightInd w:val="0"/>
        <w:outlineLvl w:val="0"/>
        <w:rPr>
          <w:rFonts w:cs="Arial"/>
          <w:szCs w:val="24"/>
          <w:lang w:eastAsia="es-ES"/>
        </w:rPr>
      </w:pPr>
      <w:r w:rsidRPr="002932C2">
        <w:rPr>
          <w:rFonts w:cs="Arial"/>
          <w:szCs w:val="24"/>
          <w:lang w:eastAsia="es-ES"/>
        </w:rPr>
        <w:t>Modelo 15</w:t>
      </w:r>
    </w:p>
    <w:p w:rsidR="00A022CB" w:rsidRDefault="00A022CB" w:rsidP="00320AF4">
      <w:pPr>
        <w:shd w:val="clear" w:color="auto" w:fill="D9D9D9"/>
        <w:autoSpaceDE w:val="0"/>
        <w:autoSpaceDN w:val="0"/>
        <w:adjustRightInd w:val="0"/>
        <w:rPr>
          <w:rFonts w:cs="Arial"/>
          <w:szCs w:val="24"/>
          <w:lang w:eastAsia="es-ES"/>
        </w:rPr>
      </w:pPr>
      <w:r>
        <w:rPr>
          <w:rFonts w:cs="Arial"/>
          <w:szCs w:val="24"/>
          <w:lang w:eastAsia="es-ES"/>
        </w:rPr>
        <w:t>P</w:t>
      </w:r>
      <w:r w:rsidRPr="002932C2">
        <w:rPr>
          <w:rFonts w:cs="Arial"/>
          <w:szCs w:val="24"/>
          <w:lang w:eastAsia="es-ES"/>
        </w:rPr>
        <w:t>ágina 2</w:t>
      </w:r>
    </w:p>
    <w:p w:rsidR="00A022CB" w:rsidRPr="002932C2" w:rsidRDefault="00A022CB" w:rsidP="00320AF4">
      <w:pPr>
        <w:shd w:val="clear" w:color="auto" w:fill="D9D9D9"/>
        <w:autoSpaceDE w:val="0"/>
        <w:autoSpaceDN w:val="0"/>
        <w:adjustRightInd w:val="0"/>
        <w:rPr>
          <w:rFonts w:cs="Arial"/>
          <w:szCs w:val="24"/>
          <w:lang w:eastAsia="es-ES"/>
        </w:rPr>
      </w:pPr>
      <w:r>
        <w:rPr>
          <w:rFonts w:cs="Arial"/>
          <w:szCs w:val="24"/>
          <w:lang w:eastAsia="es-ES"/>
        </w:rPr>
        <w:t>E</w:t>
      </w:r>
      <w:r w:rsidRPr="002932C2">
        <w:rPr>
          <w:rFonts w:cs="Arial"/>
          <w:szCs w:val="24"/>
          <w:lang w:eastAsia="es-ES"/>
        </w:rPr>
        <w:t>rrata al principio</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20AF4">
      <w:pPr>
        <w:autoSpaceDE w:val="0"/>
        <w:autoSpaceDN w:val="0"/>
        <w:adjustRightInd w:val="0"/>
        <w:rPr>
          <w:rFonts w:cs="Arial"/>
          <w:szCs w:val="24"/>
        </w:rPr>
      </w:pPr>
    </w:p>
    <w:p w:rsidR="00A022CB" w:rsidRDefault="00A022CB" w:rsidP="00320AF4">
      <w:pPr>
        <w:autoSpaceDE w:val="0"/>
        <w:autoSpaceDN w:val="0"/>
        <w:adjustRightInd w:val="0"/>
        <w:rPr>
          <w:rFonts w:cs="Arial"/>
          <w:szCs w:val="24"/>
        </w:rPr>
      </w:pPr>
      <w:r>
        <w:rPr>
          <w:rFonts w:cs="Arial"/>
          <w:szCs w:val="24"/>
        </w:rPr>
        <w:t xml:space="preserve">Hay dos </w:t>
      </w:r>
      <w:r w:rsidRPr="002932C2">
        <w:rPr>
          <w:rFonts w:cs="Arial"/>
          <w:b/>
          <w:color w:val="FF0000"/>
          <w:szCs w:val="24"/>
        </w:rPr>
        <w:t>U</w:t>
      </w:r>
      <w:r>
        <w:rPr>
          <w:rFonts w:cs="Arial"/>
          <w:szCs w:val="24"/>
        </w:rPr>
        <w:t xml:space="preserve"> donde dice:</w:t>
      </w:r>
    </w:p>
    <w:p w:rsidR="00A022CB" w:rsidRDefault="00A022CB" w:rsidP="00180CB3">
      <w:pPr>
        <w:pStyle w:val="Estilodecita"/>
        <w:outlineLvl w:val="0"/>
      </w:pPr>
      <w:r w:rsidRPr="002932C2">
        <w:t>'DECLARACIÓN DE OTRAS AY</w:t>
      </w:r>
      <w:r w:rsidRPr="002932C2">
        <w:rPr>
          <w:b/>
          <w:color w:val="FF0000"/>
        </w:rPr>
        <w:t>UU</w:t>
      </w:r>
      <w:r w:rsidRPr="002932C2">
        <w:t>DAS…'".</w:t>
      </w:r>
    </w:p>
    <w:p w:rsidR="00A022CB" w:rsidRDefault="00A022CB" w:rsidP="00320AF4">
      <w:pPr>
        <w:autoSpaceDE w:val="0"/>
        <w:autoSpaceDN w:val="0"/>
        <w:adjustRightInd w:val="0"/>
        <w:rPr>
          <w:rFonts w:cs="Arial"/>
          <w:szCs w:val="24"/>
        </w:rPr>
      </w:pPr>
    </w:p>
    <w:p w:rsidR="00A022CB" w:rsidRDefault="00A022CB" w:rsidP="00320AF4">
      <w:pPr>
        <w:rPr>
          <w:rFonts w:cs="Arial"/>
          <w:color w:val="00B050"/>
          <w:szCs w:val="24"/>
        </w:rPr>
      </w:pPr>
      <w:r w:rsidRPr="00320AF4">
        <w:rPr>
          <w:rFonts w:cs="Arial"/>
          <w:color w:val="00B050"/>
          <w:szCs w:val="24"/>
        </w:rPr>
        <w:t xml:space="preserve">N. de RADR: Corrección introducida en la versión 4 del </w:t>
      </w:r>
      <w:r w:rsidR="009D2E3A" w:rsidRPr="00320AF4">
        <w:rPr>
          <w:rFonts w:cs="Arial"/>
          <w:color w:val="00B050"/>
          <w:szCs w:val="24"/>
        </w:rPr>
        <w:t>borrador</w:t>
      </w:r>
      <w:r w:rsidRPr="00320AF4">
        <w:rPr>
          <w:rFonts w:cs="Arial"/>
          <w:color w:val="00B050"/>
          <w:szCs w:val="24"/>
        </w:rPr>
        <w:t xml:space="preserve"> (versión 1 oficial) del Manual de procedimiento.</w:t>
      </w:r>
    </w:p>
    <w:p w:rsidR="00A022CB" w:rsidRDefault="00A022CB" w:rsidP="007B7C8A"/>
    <w:p w:rsidR="00A022CB" w:rsidRPr="008F5AE5" w:rsidRDefault="00A022CB" w:rsidP="00180CB3">
      <w:pPr>
        <w:shd w:val="clear" w:color="auto" w:fill="D9D9D9"/>
        <w:outlineLvl w:val="0"/>
        <w:rPr>
          <w:rFonts w:cs="Arial"/>
          <w:szCs w:val="24"/>
          <w:lang w:eastAsia="es-ES"/>
        </w:rPr>
      </w:pPr>
      <w:r w:rsidRPr="008F5AE5">
        <w:rPr>
          <w:rFonts w:cs="Arial"/>
          <w:szCs w:val="24"/>
          <w:lang w:eastAsia="es-ES"/>
        </w:rPr>
        <w:t>SOLICITUD DE DOCUMENTACIÓN AL PROMOTOR</w:t>
      </w:r>
    </w:p>
    <w:p w:rsidR="00A022CB" w:rsidRDefault="00A022CB" w:rsidP="00180CB3">
      <w:pPr>
        <w:shd w:val="clear" w:color="auto" w:fill="D9D9D9"/>
        <w:outlineLvl w:val="0"/>
        <w:rPr>
          <w:rFonts w:cs="Arial"/>
          <w:szCs w:val="24"/>
          <w:lang w:eastAsia="es-ES"/>
        </w:rPr>
      </w:pPr>
      <w:r w:rsidRPr="008F5AE5">
        <w:rPr>
          <w:rFonts w:cs="Arial"/>
          <w:szCs w:val="24"/>
          <w:lang w:eastAsia="es-ES"/>
        </w:rPr>
        <w:t>Modelo 5</w:t>
      </w:r>
    </w:p>
    <w:p w:rsidR="00A022CB" w:rsidRPr="008F5AE5" w:rsidRDefault="00A022CB" w:rsidP="000F0C49">
      <w:pPr>
        <w:shd w:val="clear" w:color="auto" w:fill="D9D9D9"/>
        <w:rPr>
          <w:rFonts w:cs="Arial"/>
          <w:szCs w:val="24"/>
          <w:lang w:eastAsia="es-ES"/>
        </w:rPr>
      </w:pPr>
      <w:r>
        <w:rPr>
          <w:rFonts w:cs="Arial"/>
          <w:szCs w:val="24"/>
          <w:lang w:eastAsia="es-ES"/>
        </w:rPr>
        <w:t>Desistimiento en caso de que el solicitante no envíe la documentación que falta</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D9108F" w:rsidRDefault="00A022CB" w:rsidP="000F0C49">
      <w:pPr>
        <w:autoSpaceDE w:val="0"/>
        <w:autoSpaceDN w:val="0"/>
        <w:adjustRightInd w:val="0"/>
        <w:rPr>
          <w:rFonts w:cs="Arial"/>
          <w:szCs w:val="24"/>
        </w:rPr>
      </w:pPr>
    </w:p>
    <w:p w:rsidR="00A022CB" w:rsidRPr="00D9108F" w:rsidRDefault="00A022CB" w:rsidP="000F0C49">
      <w:pPr>
        <w:autoSpaceDE w:val="0"/>
        <w:autoSpaceDN w:val="0"/>
        <w:adjustRightInd w:val="0"/>
        <w:rPr>
          <w:rFonts w:cs="Arial"/>
          <w:szCs w:val="24"/>
        </w:rPr>
      </w:pPr>
      <w:r w:rsidRPr="00D9108F">
        <w:rPr>
          <w:rFonts w:cs="Arial"/>
          <w:szCs w:val="24"/>
        </w:rPr>
        <w:t>Al final del modelo 5, se dice:</w:t>
      </w:r>
    </w:p>
    <w:p w:rsidR="00A022CB" w:rsidRPr="00D9108F" w:rsidRDefault="00A022CB" w:rsidP="000F0C49">
      <w:pPr>
        <w:autoSpaceDE w:val="0"/>
        <w:autoSpaceDN w:val="0"/>
        <w:adjustRightInd w:val="0"/>
        <w:ind w:left="567" w:right="566"/>
        <w:rPr>
          <w:rFonts w:eastAsia="Arial Unicode MS" w:cs="Calibri"/>
          <w:i/>
          <w:iCs/>
          <w:szCs w:val="24"/>
        </w:rPr>
      </w:pPr>
      <w:r w:rsidRPr="00D9108F">
        <w:rPr>
          <w:rFonts w:eastAsia="Arial Unicode MS" w:cs="Calibri"/>
          <w:i/>
          <w:iCs/>
          <w:szCs w:val="24"/>
        </w:rPr>
        <w:lastRenderedPageBreak/>
        <w:t>“Cumplido el plazo de 10 d</w:t>
      </w:r>
      <w:r>
        <w:rPr>
          <w:rFonts w:eastAsia="Arial Unicode MS" w:cs="Calibri"/>
          <w:i/>
          <w:iCs/>
          <w:szCs w:val="24"/>
        </w:rPr>
        <w:t>í</w:t>
      </w:r>
      <w:r w:rsidRPr="00D9108F">
        <w:rPr>
          <w:rFonts w:eastAsia="Arial Unicode MS" w:cs="Calibri"/>
          <w:i/>
          <w:iCs/>
          <w:szCs w:val="24"/>
        </w:rPr>
        <w:t>as sin la aportaci</w:t>
      </w:r>
      <w:r>
        <w:rPr>
          <w:rFonts w:eastAsia="Arial Unicode MS" w:cs="Calibri"/>
          <w:i/>
          <w:iCs/>
          <w:szCs w:val="24"/>
        </w:rPr>
        <w:t>ó</w:t>
      </w:r>
      <w:r w:rsidRPr="00D9108F">
        <w:rPr>
          <w:rFonts w:eastAsia="Arial Unicode MS" w:cs="Calibri"/>
          <w:i/>
          <w:iCs/>
          <w:szCs w:val="24"/>
        </w:rPr>
        <w:t>n de la documentaci</w:t>
      </w:r>
      <w:r>
        <w:rPr>
          <w:rFonts w:eastAsia="Arial Unicode MS" w:cs="Calibri"/>
          <w:i/>
          <w:iCs/>
          <w:szCs w:val="24"/>
        </w:rPr>
        <w:t>ó</w:t>
      </w:r>
      <w:r w:rsidRPr="00D9108F">
        <w:rPr>
          <w:rFonts w:eastAsia="Arial Unicode MS" w:cs="Calibri"/>
          <w:i/>
          <w:iCs/>
          <w:szCs w:val="24"/>
        </w:rPr>
        <w:t>n requerida, la solicitud de ayuda se considerara desestimada, por lo que quedara anulada y el expediente será dado de baja”.</w:t>
      </w:r>
    </w:p>
    <w:p w:rsidR="00A022CB" w:rsidRPr="00D9108F" w:rsidRDefault="00A022CB" w:rsidP="000F0C49">
      <w:pPr>
        <w:autoSpaceDE w:val="0"/>
        <w:autoSpaceDN w:val="0"/>
        <w:adjustRightInd w:val="0"/>
        <w:rPr>
          <w:rFonts w:cs="Arial"/>
          <w:szCs w:val="24"/>
        </w:rPr>
      </w:pPr>
    </w:p>
    <w:p w:rsidR="00A022CB" w:rsidRPr="00D9108F" w:rsidRDefault="00A022CB" w:rsidP="000F0C49">
      <w:pPr>
        <w:autoSpaceDE w:val="0"/>
        <w:autoSpaceDN w:val="0"/>
        <w:adjustRightInd w:val="0"/>
        <w:rPr>
          <w:rFonts w:cs="Arial"/>
          <w:szCs w:val="24"/>
        </w:rPr>
      </w:pPr>
      <w:r w:rsidRPr="00D9108F">
        <w:rPr>
          <w:rFonts w:cs="Arial"/>
          <w:szCs w:val="24"/>
        </w:rPr>
        <w:t>En realidad, la solicitud se dará por desestimada después, pues en el Manual de procedimiento se dice que después de no entregar la documentación que falta tras esta primera petición, el Grupo avisa a DGA y DGA le envía una segunda petición de documentación cuyo incumplimiento da lugar al des</w:t>
      </w:r>
      <w:r>
        <w:rPr>
          <w:rFonts w:cs="Arial"/>
          <w:szCs w:val="24"/>
        </w:rPr>
        <w:t>i</w:t>
      </w:r>
      <w:r w:rsidRPr="00D9108F">
        <w:rPr>
          <w:rFonts w:cs="Arial"/>
          <w:szCs w:val="24"/>
        </w:rPr>
        <w:t>stimiento definitivo. Dice el Manual de procedimiento:</w:t>
      </w:r>
    </w:p>
    <w:p w:rsidR="00A022CB" w:rsidRPr="00D9108F" w:rsidRDefault="00A022CB" w:rsidP="000F0C49">
      <w:pPr>
        <w:autoSpaceDE w:val="0"/>
        <w:autoSpaceDN w:val="0"/>
        <w:adjustRightInd w:val="0"/>
        <w:rPr>
          <w:rFonts w:cs="Arial"/>
          <w:szCs w:val="24"/>
        </w:rPr>
      </w:pPr>
    </w:p>
    <w:p w:rsidR="00A022CB" w:rsidRPr="00D9108F" w:rsidRDefault="00A022CB" w:rsidP="000F0C49">
      <w:pPr>
        <w:pStyle w:val="Cita"/>
        <w:ind w:left="567" w:right="566"/>
        <w:rPr>
          <w:rFonts w:eastAsia="Arial Unicode MS" w:cs="Calibri"/>
          <w:color w:val="auto"/>
          <w:szCs w:val="24"/>
        </w:rPr>
      </w:pPr>
      <w:r w:rsidRPr="00D9108F">
        <w:rPr>
          <w:rFonts w:eastAsia="Arial Unicode MS" w:cs="Calibri"/>
          <w:color w:val="auto"/>
          <w:szCs w:val="24"/>
        </w:rPr>
        <w:t>1.5.3. Solicitud de documentación</w:t>
      </w:r>
    </w:p>
    <w:p w:rsidR="00A022CB" w:rsidRPr="00D9108F" w:rsidRDefault="00A022CB" w:rsidP="000F0C49">
      <w:pPr>
        <w:pStyle w:val="Cita"/>
        <w:ind w:left="567" w:right="566"/>
        <w:rPr>
          <w:rFonts w:eastAsia="Arial Unicode MS" w:cs="Calibri"/>
          <w:color w:val="auto"/>
          <w:szCs w:val="24"/>
        </w:rPr>
      </w:pPr>
      <w:r w:rsidRPr="00D9108F">
        <w:rPr>
          <w:rFonts w:eastAsia="Arial Unicode MS" w:cs="Calibri"/>
          <w:color w:val="auto"/>
          <w:szCs w:val="24"/>
        </w:rPr>
        <w:t xml:space="preserve">Si la solicitud de ayuda no contiene la información y/o documentación exigida, el Grupo requerirá al interesado (Modelo 5) para que, en un plazo  de diez días, subsane los defectos o acompañe los documentos preceptivos, con indicación de que, en su caso, la falta de subsanación o de </w:t>
      </w:r>
      <w:r w:rsidR="009D2E3A" w:rsidRPr="00D9108F">
        <w:rPr>
          <w:rFonts w:eastAsia="Arial Unicode MS" w:cs="Calibri"/>
          <w:color w:val="auto"/>
          <w:szCs w:val="24"/>
        </w:rPr>
        <w:t>aportación podría</w:t>
      </w:r>
      <w:r w:rsidRPr="00D9108F">
        <w:rPr>
          <w:rFonts w:eastAsia="Arial Unicode MS" w:cs="Calibri"/>
          <w:color w:val="auto"/>
          <w:szCs w:val="24"/>
        </w:rPr>
        <w:t xml:space="preserve"> dar lugar a que se le tenga por desistido de su petición por aplicación del artículo 71 de la Ley 30/1992 de Procedimiento Administrativo.</w:t>
      </w:r>
    </w:p>
    <w:p w:rsidR="00A022CB" w:rsidRPr="00D9108F" w:rsidRDefault="00A022CB" w:rsidP="000F0C49">
      <w:pPr>
        <w:pStyle w:val="Cita"/>
        <w:ind w:left="567" w:right="566"/>
        <w:rPr>
          <w:rFonts w:eastAsia="Arial Unicode MS" w:cs="Calibri"/>
          <w:color w:val="auto"/>
          <w:szCs w:val="24"/>
        </w:rPr>
      </w:pPr>
    </w:p>
    <w:p w:rsidR="00A022CB" w:rsidRPr="00D9108F" w:rsidRDefault="00A022CB" w:rsidP="000F0C49">
      <w:pPr>
        <w:pStyle w:val="Cita"/>
        <w:ind w:left="567" w:right="566"/>
        <w:rPr>
          <w:rFonts w:eastAsia="Arial Unicode MS" w:cs="Calibri"/>
          <w:color w:val="auto"/>
          <w:szCs w:val="24"/>
        </w:rPr>
      </w:pPr>
      <w:r w:rsidRPr="00D9108F">
        <w:rPr>
          <w:rFonts w:eastAsia="Arial Unicode MS" w:cs="Calibri"/>
          <w:color w:val="auto"/>
          <w:szCs w:val="24"/>
        </w:rPr>
        <w:t>La comunicación se hará por escrito, por correo certificado o por entrega personal, y siempre con acuse de recibo.</w:t>
      </w:r>
    </w:p>
    <w:p w:rsidR="00A022CB" w:rsidRPr="00D9108F" w:rsidRDefault="00A022CB" w:rsidP="000F0C49">
      <w:pPr>
        <w:pStyle w:val="Cita"/>
        <w:ind w:left="567" w:right="566"/>
        <w:rPr>
          <w:rFonts w:eastAsia="Arial Unicode MS" w:cs="Calibri"/>
          <w:color w:val="auto"/>
          <w:szCs w:val="24"/>
        </w:rPr>
      </w:pPr>
    </w:p>
    <w:p w:rsidR="00A022CB" w:rsidRPr="006B4EDD" w:rsidRDefault="00A022CB" w:rsidP="000F0C49">
      <w:pPr>
        <w:pStyle w:val="Cita"/>
        <w:ind w:left="567" w:right="566"/>
        <w:rPr>
          <w:rFonts w:eastAsia="Arial Unicode MS" w:cs="Calibri"/>
          <w:color w:val="0070C0"/>
          <w:szCs w:val="24"/>
        </w:rPr>
      </w:pPr>
      <w:r w:rsidRPr="006B4EDD">
        <w:rPr>
          <w:rFonts w:eastAsia="Arial Unicode MS" w:cs="Calibri"/>
          <w:color w:val="0070C0"/>
          <w:szCs w:val="24"/>
        </w:rPr>
        <w:t>En los casos en los que el interesado no presente la información y/o documentación requerida en el plazo establecido, el Servicio de Programas Rurales, previa comunicación del Grupo, le enviará un segundo requerimiento, que en caso de volver a incumplirse finalizará con la Resolución de desistimiento correspondiente.</w:t>
      </w:r>
    </w:p>
    <w:p w:rsidR="00A022CB" w:rsidRPr="00D9108F" w:rsidRDefault="00A022CB" w:rsidP="000F0C49">
      <w:pPr>
        <w:pStyle w:val="Cita"/>
        <w:ind w:left="567" w:right="566"/>
        <w:rPr>
          <w:rFonts w:eastAsia="Arial Unicode MS" w:cs="Calibri"/>
          <w:color w:val="auto"/>
          <w:szCs w:val="24"/>
        </w:rPr>
      </w:pPr>
    </w:p>
    <w:p w:rsidR="00A022CB" w:rsidRPr="00D9108F" w:rsidRDefault="00A022CB" w:rsidP="000F0C49">
      <w:pPr>
        <w:pStyle w:val="Cita"/>
        <w:ind w:left="567" w:right="566"/>
        <w:rPr>
          <w:rFonts w:eastAsia="Arial Unicode MS" w:cs="Calibri"/>
          <w:color w:val="auto"/>
          <w:szCs w:val="24"/>
        </w:rPr>
      </w:pPr>
      <w:r w:rsidRPr="00D9108F">
        <w:rPr>
          <w:rFonts w:eastAsia="Arial Unicode MS" w:cs="Calibri"/>
          <w:color w:val="auto"/>
          <w:szCs w:val="24"/>
        </w:rPr>
        <w:t>La propuesta de desistimiento la hará el gerente del Grupo (Modelo 6) a la Dirección General de Desarrollo Rural. Posteriormente deberá informar de ello a la Junta Directiva.</w:t>
      </w:r>
    </w:p>
    <w:p w:rsidR="00A022CB" w:rsidRPr="00D9108F" w:rsidRDefault="00A022CB" w:rsidP="000F0C49">
      <w:pPr>
        <w:pStyle w:val="Cita"/>
        <w:ind w:left="567" w:right="566"/>
        <w:rPr>
          <w:rFonts w:eastAsia="Arial Unicode MS" w:cs="Calibri"/>
          <w:color w:val="auto"/>
          <w:szCs w:val="24"/>
        </w:rPr>
      </w:pPr>
    </w:p>
    <w:p w:rsidR="00A022CB" w:rsidRPr="00D9108F" w:rsidRDefault="00A022CB" w:rsidP="000F0C49">
      <w:pPr>
        <w:pStyle w:val="Cita"/>
        <w:ind w:left="567" w:right="566"/>
        <w:rPr>
          <w:rFonts w:eastAsia="Arial Unicode MS" w:cs="Calibri"/>
          <w:color w:val="auto"/>
          <w:szCs w:val="24"/>
        </w:rPr>
      </w:pPr>
      <w:r w:rsidRPr="00D9108F">
        <w:rPr>
          <w:rFonts w:eastAsia="Arial Unicode MS" w:cs="Calibri"/>
          <w:color w:val="auto"/>
          <w:szCs w:val="24"/>
        </w:rPr>
        <w:t xml:space="preserve">Desde la Dirección General, en su caso, se dictará la resolución de desistimiento, procediéndose al archivo del expediente y se marcará como dado de baja en la aplicación informática”. </w:t>
      </w:r>
    </w:p>
    <w:p w:rsidR="00A022CB" w:rsidRPr="00D9108F" w:rsidRDefault="00A022CB" w:rsidP="000F0C49">
      <w:pPr>
        <w:autoSpaceDE w:val="0"/>
        <w:autoSpaceDN w:val="0"/>
        <w:adjustRightInd w:val="0"/>
        <w:rPr>
          <w:rFonts w:cs="Arial"/>
          <w:szCs w:val="24"/>
        </w:rPr>
      </w:pPr>
    </w:p>
    <w:p w:rsidR="00A022CB" w:rsidRPr="00D9108F" w:rsidRDefault="00A022CB" w:rsidP="000F0C49">
      <w:pPr>
        <w:autoSpaceDE w:val="0"/>
        <w:autoSpaceDN w:val="0"/>
        <w:adjustRightInd w:val="0"/>
        <w:rPr>
          <w:rFonts w:cs="Arial"/>
          <w:szCs w:val="24"/>
        </w:rPr>
      </w:pPr>
      <w:r w:rsidRPr="00D9108F">
        <w:rPr>
          <w:rFonts w:cs="Arial"/>
          <w:szCs w:val="24"/>
        </w:rPr>
        <w:t>Por ello, parece procedente cambiar la redacción de ese último párrafo del modelo 5, de forma que donde pone:</w:t>
      </w:r>
    </w:p>
    <w:p w:rsidR="00A022CB" w:rsidRPr="00D9108F" w:rsidRDefault="00A022CB" w:rsidP="000F0C49">
      <w:pPr>
        <w:autoSpaceDE w:val="0"/>
        <w:autoSpaceDN w:val="0"/>
        <w:adjustRightInd w:val="0"/>
        <w:rPr>
          <w:rFonts w:cs="Arial"/>
          <w:szCs w:val="24"/>
        </w:rPr>
      </w:pPr>
    </w:p>
    <w:p w:rsidR="00A022CB" w:rsidRPr="00D9108F" w:rsidRDefault="00A022CB" w:rsidP="000F0C49">
      <w:pPr>
        <w:autoSpaceDE w:val="0"/>
        <w:autoSpaceDN w:val="0"/>
        <w:adjustRightInd w:val="0"/>
        <w:ind w:left="567" w:right="566"/>
        <w:rPr>
          <w:rFonts w:eastAsia="Arial Unicode MS" w:cs="Calibri"/>
          <w:i/>
          <w:iCs/>
          <w:szCs w:val="24"/>
        </w:rPr>
      </w:pPr>
      <w:r w:rsidRPr="00D9108F">
        <w:rPr>
          <w:rFonts w:eastAsia="Arial Unicode MS" w:cs="Calibri"/>
          <w:i/>
          <w:iCs/>
          <w:szCs w:val="24"/>
        </w:rPr>
        <w:t xml:space="preserve"> “Cumplido el plazo de 10 d</w:t>
      </w:r>
      <w:r>
        <w:rPr>
          <w:rFonts w:eastAsia="Arial Unicode MS" w:cs="Calibri"/>
          <w:i/>
          <w:iCs/>
          <w:szCs w:val="24"/>
        </w:rPr>
        <w:t>í</w:t>
      </w:r>
      <w:r w:rsidRPr="00D9108F">
        <w:rPr>
          <w:rFonts w:eastAsia="Arial Unicode MS" w:cs="Calibri"/>
          <w:i/>
          <w:iCs/>
          <w:szCs w:val="24"/>
        </w:rPr>
        <w:t>as sin la aportaci</w:t>
      </w:r>
      <w:r>
        <w:rPr>
          <w:rFonts w:eastAsia="Arial Unicode MS" w:cs="Calibri"/>
          <w:i/>
          <w:iCs/>
          <w:szCs w:val="24"/>
        </w:rPr>
        <w:t>ó</w:t>
      </w:r>
      <w:r w:rsidRPr="00D9108F">
        <w:rPr>
          <w:rFonts w:eastAsia="Arial Unicode MS" w:cs="Calibri"/>
          <w:i/>
          <w:iCs/>
          <w:szCs w:val="24"/>
        </w:rPr>
        <w:t>n de la documentaci</w:t>
      </w:r>
      <w:r>
        <w:rPr>
          <w:rFonts w:eastAsia="Arial Unicode MS" w:cs="Calibri"/>
          <w:i/>
          <w:iCs/>
          <w:szCs w:val="24"/>
        </w:rPr>
        <w:t>ó</w:t>
      </w:r>
      <w:r w:rsidRPr="00D9108F">
        <w:rPr>
          <w:rFonts w:eastAsia="Arial Unicode MS" w:cs="Calibri"/>
          <w:i/>
          <w:iCs/>
          <w:szCs w:val="24"/>
        </w:rPr>
        <w:t xml:space="preserve">n requerida, la solicitud de ayuda </w:t>
      </w:r>
      <w:r w:rsidRPr="006B4EDD">
        <w:rPr>
          <w:rFonts w:eastAsia="Arial Unicode MS" w:cs="Calibri"/>
          <w:b/>
          <w:i/>
          <w:iCs/>
          <w:color w:val="0070C0"/>
          <w:szCs w:val="24"/>
          <w:shd w:val="clear" w:color="auto" w:fill="FFC000"/>
        </w:rPr>
        <w:t xml:space="preserve">se </w:t>
      </w:r>
      <w:r w:rsidR="009D2E3A" w:rsidRPr="006B4EDD">
        <w:rPr>
          <w:rFonts w:eastAsia="Arial Unicode MS" w:cs="Calibri"/>
          <w:b/>
          <w:i/>
          <w:iCs/>
          <w:color w:val="0070C0"/>
          <w:szCs w:val="24"/>
          <w:shd w:val="clear" w:color="auto" w:fill="FFC000"/>
        </w:rPr>
        <w:t>considerar</w:t>
      </w:r>
      <w:r w:rsidR="009D2E3A">
        <w:rPr>
          <w:rFonts w:eastAsia="Arial Unicode MS" w:cs="Calibri"/>
          <w:b/>
          <w:i/>
          <w:iCs/>
          <w:color w:val="0070C0"/>
          <w:szCs w:val="24"/>
          <w:shd w:val="clear" w:color="auto" w:fill="FFC000"/>
        </w:rPr>
        <w:t>á</w:t>
      </w:r>
      <w:r w:rsidR="009D2E3A" w:rsidRPr="00D9108F">
        <w:rPr>
          <w:rFonts w:eastAsia="Arial Unicode MS" w:cs="Calibri"/>
          <w:i/>
          <w:iCs/>
          <w:szCs w:val="24"/>
        </w:rPr>
        <w:t xml:space="preserve"> desestimada</w:t>
      </w:r>
      <w:r w:rsidRPr="00D9108F">
        <w:rPr>
          <w:rFonts w:eastAsia="Arial Unicode MS" w:cs="Calibri"/>
          <w:i/>
          <w:iCs/>
          <w:szCs w:val="24"/>
        </w:rPr>
        <w:t>, por lo que quedara anulada y el expediente ser</w:t>
      </w:r>
      <w:r>
        <w:rPr>
          <w:rFonts w:eastAsia="Arial Unicode MS" w:cs="Calibri"/>
          <w:i/>
          <w:iCs/>
          <w:szCs w:val="24"/>
        </w:rPr>
        <w:t>á</w:t>
      </w:r>
      <w:r w:rsidRPr="00D9108F">
        <w:rPr>
          <w:rFonts w:eastAsia="Arial Unicode MS" w:cs="Calibri"/>
          <w:i/>
          <w:iCs/>
          <w:szCs w:val="24"/>
        </w:rPr>
        <w:t xml:space="preserve"> dado de baja”.</w:t>
      </w:r>
    </w:p>
    <w:p w:rsidR="00A022CB" w:rsidRPr="00D9108F" w:rsidRDefault="00A022CB" w:rsidP="000F0C49">
      <w:pPr>
        <w:autoSpaceDE w:val="0"/>
        <w:autoSpaceDN w:val="0"/>
        <w:adjustRightInd w:val="0"/>
        <w:rPr>
          <w:rFonts w:cs="Arial"/>
          <w:szCs w:val="24"/>
        </w:rPr>
      </w:pPr>
    </w:p>
    <w:p w:rsidR="00A022CB" w:rsidRPr="00D9108F" w:rsidRDefault="00A022CB" w:rsidP="000F0C49">
      <w:pPr>
        <w:autoSpaceDE w:val="0"/>
        <w:autoSpaceDN w:val="0"/>
        <w:adjustRightInd w:val="0"/>
        <w:rPr>
          <w:rFonts w:cs="Arial"/>
          <w:szCs w:val="24"/>
        </w:rPr>
      </w:pPr>
      <w:r w:rsidRPr="00D9108F">
        <w:rPr>
          <w:rFonts w:cs="Arial"/>
          <w:szCs w:val="24"/>
        </w:rPr>
        <w:t>Ponga:</w:t>
      </w:r>
    </w:p>
    <w:p w:rsidR="00A022CB" w:rsidRPr="00D9108F" w:rsidRDefault="00A022CB" w:rsidP="000F0C49">
      <w:pPr>
        <w:autoSpaceDE w:val="0"/>
        <w:autoSpaceDN w:val="0"/>
        <w:adjustRightInd w:val="0"/>
        <w:ind w:left="567" w:right="566"/>
        <w:rPr>
          <w:rFonts w:eastAsia="Arial Unicode MS" w:cs="Calibri"/>
          <w:i/>
          <w:iCs/>
          <w:szCs w:val="24"/>
        </w:rPr>
      </w:pPr>
      <w:r w:rsidRPr="00D9108F">
        <w:rPr>
          <w:rFonts w:eastAsia="Arial Unicode MS" w:cs="Calibri"/>
          <w:i/>
          <w:iCs/>
          <w:szCs w:val="24"/>
        </w:rPr>
        <w:t>“Cumplido el plazo de 10 d</w:t>
      </w:r>
      <w:r>
        <w:rPr>
          <w:rFonts w:eastAsia="Arial Unicode MS" w:cs="Calibri"/>
          <w:i/>
          <w:iCs/>
          <w:szCs w:val="24"/>
        </w:rPr>
        <w:t>í</w:t>
      </w:r>
      <w:r w:rsidRPr="00D9108F">
        <w:rPr>
          <w:rFonts w:eastAsia="Arial Unicode MS" w:cs="Calibri"/>
          <w:i/>
          <w:iCs/>
          <w:szCs w:val="24"/>
        </w:rPr>
        <w:t xml:space="preserve">as sin la aportación de la documentación requerida, la solicitud de ayuda </w:t>
      </w:r>
      <w:r w:rsidRPr="006B4EDD">
        <w:rPr>
          <w:rFonts w:eastAsia="Arial Unicode MS" w:cs="Calibri"/>
          <w:b/>
          <w:i/>
          <w:iCs/>
          <w:color w:val="0070C0"/>
          <w:szCs w:val="24"/>
          <w:shd w:val="clear" w:color="auto" w:fill="FFC000"/>
        </w:rPr>
        <w:t xml:space="preserve">se </w:t>
      </w:r>
      <w:r w:rsidR="009D2E3A" w:rsidRPr="006B4EDD">
        <w:rPr>
          <w:rFonts w:eastAsia="Arial Unicode MS" w:cs="Calibri"/>
          <w:b/>
          <w:i/>
          <w:iCs/>
          <w:color w:val="0070C0"/>
          <w:szCs w:val="24"/>
          <w:shd w:val="clear" w:color="auto" w:fill="FFC000"/>
        </w:rPr>
        <w:t>podrá</w:t>
      </w:r>
      <w:r w:rsidR="009D2E3A" w:rsidRPr="00D9108F">
        <w:rPr>
          <w:rFonts w:eastAsia="Arial Unicode MS" w:cs="Calibri"/>
          <w:i/>
          <w:iCs/>
          <w:szCs w:val="24"/>
        </w:rPr>
        <w:t xml:space="preserve"> considerar</w:t>
      </w:r>
      <w:r w:rsidRPr="00D9108F">
        <w:rPr>
          <w:rFonts w:eastAsia="Arial Unicode MS" w:cs="Calibri"/>
          <w:i/>
          <w:iCs/>
          <w:szCs w:val="24"/>
        </w:rPr>
        <w:t xml:space="preserve"> desestimada, por lo que quedará  anulada y el expediente será dado de baja”.</w:t>
      </w:r>
    </w:p>
    <w:p w:rsidR="00A022CB" w:rsidRDefault="00A022CB" w:rsidP="000F0C49">
      <w:pPr>
        <w:autoSpaceDE w:val="0"/>
        <w:autoSpaceDN w:val="0"/>
        <w:adjustRightInd w:val="0"/>
        <w:rPr>
          <w:rFonts w:cs="Arial"/>
          <w:szCs w:val="24"/>
        </w:rPr>
      </w:pPr>
    </w:p>
    <w:p w:rsidR="00A022CB" w:rsidRDefault="00A022CB" w:rsidP="000F0C49">
      <w:r w:rsidRPr="00B228AC">
        <w:rPr>
          <w:rFonts w:cs="Arial"/>
          <w:color w:val="00B050"/>
          <w:szCs w:val="24"/>
        </w:rPr>
        <w:t xml:space="preserve">N. de RADR: </w:t>
      </w:r>
      <w:r>
        <w:rPr>
          <w:rFonts w:cs="Arial"/>
          <w:color w:val="00B050"/>
          <w:szCs w:val="24"/>
        </w:rPr>
        <w:t>Está modificado en la versión 4 (versión 1 oficial) del Manual de procedimiento. DGA lo corregirá en la siguiente versión.</w:t>
      </w:r>
    </w:p>
    <w:p w:rsidR="00A022CB" w:rsidRDefault="00A022CB" w:rsidP="007B7C8A"/>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21</w:t>
      </w:r>
    </w:p>
    <w:p w:rsidR="00A022CB" w:rsidRDefault="00A022CB" w:rsidP="00337C08">
      <w:pPr>
        <w:shd w:val="clear" w:color="auto" w:fill="D9D9D9"/>
        <w:autoSpaceDE w:val="0"/>
        <w:autoSpaceDN w:val="0"/>
        <w:adjustRightInd w:val="0"/>
        <w:rPr>
          <w:rFonts w:cs="Arial"/>
          <w:color w:val="000000"/>
          <w:szCs w:val="24"/>
          <w:lang w:eastAsia="es-ES"/>
        </w:rPr>
      </w:pPr>
      <w:r w:rsidRPr="00914339">
        <w:rPr>
          <w:rFonts w:cs="Arial"/>
          <w:color w:val="000000"/>
          <w:szCs w:val="24"/>
          <w:lang w:eastAsia="es-ES"/>
        </w:rPr>
        <w:t>CERTIFICACIÓN DEL G</w:t>
      </w:r>
      <w:r>
        <w:rPr>
          <w:rFonts w:cs="Arial"/>
          <w:color w:val="000000"/>
          <w:szCs w:val="24"/>
          <w:lang w:eastAsia="es-ES"/>
        </w:rPr>
        <w:t>RUPO</w:t>
      </w:r>
    </w:p>
    <w:p w:rsidR="00A022CB" w:rsidRDefault="00A022CB" w:rsidP="00337C08">
      <w:pPr>
        <w:shd w:val="clear" w:color="auto" w:fill="D9D9D9"/>
        <w:autoSpaceDE w:val="0"/>
        <w:autoSpaceDN w:val="0"/>
        <w:adjustRightInd w:val="0"/>
        <w:rPr>
          <w:rFonts w:cs="Arial"/>
          <w:color w:val="000000"/>
          <w:szCs w:val="24"/>
          <w:lang w:eastAsia="es-ES"/>
        </w:rPr>
      </w:pPr>
      <w:r>
        <w:rPr>
          <w:rFonts w:cs="Arial"/>
          <w:color w:val="000000"/>
          <w:szCs w:val="24"/>
          <w:lang w:eastAsia="es-ES"/>
        </w:rPr>
        <w:t>Firmas, necesidad de la lista de facturas y consideración de certificaciones parciales</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t xml:space="preserve">1) </w:t>
      </w:r>
      <w:r w:rsidRPr="00914339">
        <w:rPr>
          <w:rFonts w:cs="Arial"/>
          <w:color w:val="000000"/>
          <w:szCs w:val="24"/>
          <w:lang w:eastAsia="es-ES"/>
        </w:rPr>
        <w:t xml:space="preserve">¿Por qué también firma </w:t>
      </w:r>
      <w:r>
        <w:rPr>
          <w:rFonts w:cs="Arial"/>
          <w:color w:val="000000"/>
          <w:szCs w:val="24"/>
          <w:lang w:eastAsia="es-ES"/>
        </w:rPr>
        <w:t xml:space="preserve">este modelo 21 </w:t>
      </w:r>
      <w:r w:rsidRPr="00914339">
        <w:rPr>
          <w:rFonts w:cs="Arial"/>
          <w:color w:val="000000"/>
          <w:szCs w:val="24"/>
          <w:lang w:eastAsia="es-ES"/>
        </w:rPr>
        <w:t xml:space="preserve">el beneficiario? </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t>Además, e</w:t>
      </w:r>
      <w:r w:rsidRPr="00914339">
        <w:rPr>
          <w:rFonts w:cs="Arial"/>
          <w:color w:val="000000"/>
          <w:szCs w:val="24"/>
          <w:lang w:eastAsia="es-ES"/>
        </w:rPr>
        <w:t xml:space="preserve">n la página 18 </w:t>
      </w:r>
      <w:r>
        <w:rPr>
          <w:rFonts w:cs="Arial"/>
          <w:color w:val="000000"/>
          <w:szCs w:val="24"/>
          <w:lang w:eastAsia="es-ES"/>
        </w:rPr>
        <w:t xml:space="preserve">del Manual de procedimiento </w:t>
      </w:r>
      <w:r w:rsidRPr="00914339">
        <w:rPr>
          <w:rFonts w:cs="Arial"/>
          <w:color w:val="000000"/>
          <w:szCs w:val="24"/>
          <w:lang w:eastAsia="es-ES"/>
        </w:rPr>
        <w:t xml:space="preserve">se indica que lo firmará el técnico del </w:t>
      </w:r>
      <w:r>
        <w:rPr>
          <w:rFonts w:cs="Arial"/>
          <w:color w:val="000000"/>
          <w:szCs w:val="24"/>
          <w:lang w:eastAsia="es-ES"/>
        </w:rPr>
        <w:t>G</w:t>
      </w:r>
      <w:r w:rsidRPr="00914339">
        <w:rPr>
          <w:rFonts w:cs="Arial"/>
          <w:color w:val="000000"/>
          <w:szCs w:val="24"/>
          <w:lang w:eastAsia="es-ES"/>
        </w:rPr>
        <w:t>rupo</w:t>
      </w:r>
      <w:r>
        <w:rPr>
          <w:rFonts w:cs="Arial"/>
          <w:color w:val="000000"/>
          <w:szCs w:val="24"/>
          <w:lang w:eastAsia="es-ES"/>
        </w:rPr>
        <w:t>:</w:t>
      </w:r>
    </w:p>
    <w:p w:rsidR="00A022CB" w:rsidRDefault="00A022CB" w:rsidP="00337C08">
      <w:pPr>
        <w:autoSpaceDE w:val="0"/>
        <w:autoSpaceDN w:val="0"/>
        <w:adjustRightInd w:val="0"/>
        <w:rPr>
          <w:rFonts w:cs="Arial"/>
          <w:color w:val="000000"/>
          <w:szCs w:val="24"/>
          <w:lang w:eastAsia="es-ES"/>
        </w:rPr>
      </w:pPr>
    </w:p>
    <w:p w:rsidR="00A022CB" w:rsidRPr="009C0CEA" w:rsidRDefault="00A022CB" w:rsidP="00337C08">
      <w:pPr>
        <w:pStyle w:val="Estilodecita"/>
      </w:pPr>
      <w:r>
        <w:t>"</w:t>
      </w:r>
      <w:r w:rsidRPr="009C0CEA">
        <w:t>2.2.2. Certificación</w:t>
      </w:r>
    </w:p>
    <w:p w:rsidR="00A022CB" w:rsidRDefault="00A022CB" w:rsidP="00337C08">
      <w:pPr>
        <w:pStyle w:val="Estilodecita"/>
        <w:rPr>
          <w:rFonts w:cs="TTE1BEEF90t00"/>
        </w:rPr>
      </w:pPr>
      <w:r w:rsidRPr="009C0CEA">
        <w:rPr>
          <w:rFonts w:cs="TTE1BEEF90t00"/>
        </w:rPr>
        <w:t>En base a la documentación utilizada y controlada en el acta de inversión, el Grupo emitirá la certificación del cumplimiento de los compromisos adquiridos por el promotor</w:t>
      </w:r>
    </w:p>
    <w:p w:rsidR="00A022CB" w:rsidRPr="009C0CEA" w:rsidRDefault="00A022CB" w:rsidP="00337C08">
      <w:pPr>
        <w:pStyle w:val="Estilodecita"/>
        <w:rPr>
          <w:rFonts w:cs="TTE1BEEF90t00"/>
        </w:rPr>
      </w:pPr>
      <w:r w:rsidRPr="009C0CEA">
        <w:rPr>
          <w:rFonts w:cs="TTE1BEEF90t00"/>
        </w:rPr>
        <w:t>.</w:t>
      </w:r>
    </w:p>
    <w:p w:rsidR="00A022CB" w:rsidRPr="009C0CEA" w:rsidRDefault="00A022CB" w:rsidP="00337C08">
      <w:pPr>
        <w:pStyle w:val="Estilodecita"/>
        <w:rPr>
          <w:color w:val="000000"/>
        </w:rPr>
      </w:pPr>
      <w:r w:rsidRPr="009C0CEA">
        <w:rPr>
          <w:rFonts w:cs="TTE1BEEF90t00"/>
        </w:rPr>
        <w:t xml:space="preserve">Esta certificación se firmará por el técnico del Grupo siguiendo el </w:t>
      </w:r>
      <w:r w:rsidRPr="009C0CEA">
        <w:t>Modelo 21</w:t>
      </w:r>
      <w:r w:rsidRPr="009C0CEA">
        <w:rPr>
          <w:rFonts w:cs="TTE1BEEF90t00"/>
        </w:rPr>
        <w:t>. En caso de certificaciones parciales, los cálculos se harán siempre al origen, restando posteriormente las cantidades pagadas en certificaciones anteriores. En cada certificación se comprobará la subvención que le corresponde al promotor</w:t>
      </w:r>
      <w:r>
        <w:rPr>
          <w:rFonts w:cs="TTE1BEEF90t00"/>
        </w:rPr>
        <w:t>"</w:t>
      </w:r>
      <w:r w:rsidRPr="009C0CEA">
        <w:rPr>
          <w:rFonts w:cs="TTE1BEEF90t00"/>
        </w:rPr>
        <w:t>.</w:t>
      </w:r>
    </w:p>
    <w:p w:rsidR="00A022CB" w:rsidRDefault="00A022CB" w:rsidP="00337C08">
      <w:pPr>
        <w:autoSpaceDE w:val="0"/>
        <w:autoSpaceDN w:val="0"/>
        <w:adjustRightInd w:val="0"/>
        <w:rPr>
          <w:rFonts w:cs="Arial"/>
          <w:color w:val="000000"/>
          <w:szCs w:val="24"/>
          <w:lang w:eastAsia="es-ES"/>
        </w:rPr>
      </w:pPr>
    </w:p>
    <w:p w:rsidR="00A022CB" w:rsidRPr="0069752A" w:rsidRDefault="00A022CB" w:rsidP="00337C08">
      <w:pPr>
        <w:autoSpaceDE w:val="0"/>
        <w:autoSpaceDN w:val="0"/>
        <w:adjustRightInd w:val="0"/>
        <w:rPr>
          <w:rFonts w:cs="Arial"/>
          <w:color w:val="00B050"/>
          <w:szCs w:val="24"/>
        </w:rPr>
      </w:pPr>
      <w:r w:rsidRPr="0069752A">
        <w:rPr>
          <w:rFonts w:cs="Arial"/>
          <w:color w:val="00B050"/>
          <w:szCs w:val="24"/>
        </w:rPr>
        <w:t xml:space="preserve">N. de RADR: </w:t>
      </w:r>
      <w:r>
        <w:rPr>
          <w:rFonts w:cs="Arial"/>
          <w:color w:val="00B050"/>
          <w:szCs w:val="24"/>
        </w:rPr>
        <w:t>DGA corrige el modelo e</w:t>
      </w:r>
      <w:r w:rsidRPr="0069752A">
        <w:rPr>
          <w:rFonts w:cs="Arial"/>
          <w:color w:val="00B050"/>
          <w:szCs w:val="24"/>
        </w:rPr>
        <w:t>n la versión 4 (versión 1 oficial)</w:t>
      </w:r>
      <w:r>
        <w:rPr>
          <w:rFonts w:cs="Arial"/>
          <w:color w:val="00B050"/>
          <w:szCs w:val="24"/>
        </w:rPr>
        <w:t xml:space="preserve"> para que no lo tenga que firmar el beneficiario</w:t>
      </w:r>
      <w:r w:rsidRPr="0069752A">
        <w:rPr>
          <w:rFonts w:cs="Arial"/>
          <w:color w:val="00B050"/>
          <w:szCs w:val="24"/>
        </w:rPr>
        <w:t>.</w:t>
      </w:r>
    </w:p>
    <w:p w:rsidR="00A022CB" w:rsidRPr="00914339"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t>2) En este modelo 21 s</w:t>
      </w:r>
      <w:r w:rsidRPr="00914339">
        <w:rPr>
          <w:rFonts w:cs="Arial"/>
          <w:color w:val="000000"/>
          <w:szCs w:val="24"/>
          <w:lang w:eastAsia="es-ES"/>
        </w:rPr>
        <w:t xml:space="preserve">e tienen que </w:t>
      </w:r>
      <w:r>
        <w:rPr>
          <w:rFonts w:cs="Arial"/>
          <w:color w:val="000000"/>
          <w:szCs w:val="24"/>
          <w:lang w:eastAsia="es-ES"/>
        </w:rPr>
        <w:t xml:space="preserve">volver a </w:t>
      </w:r>
      <w:r w:rsidRPr="00914339">
        <w:rPr>
          <w:rFonts w:cs="Arial"/>
          <w:color w:val="000000"/>
          <w:szCs w:val="24"/>
          <w:lang w:eastAsia="es-ES"/>
        </w:rPr>
        <w:t>escribir las facturas que se adjuntan, ¿no se podía eliminar e</w:t>
      </w:r>
      <w:r>
        <w:rPr>
          <w:rFonts w:cs="Arial"/>
          <w:color w:val="000000"/>
          <w:szCs w:val="24"/>
          <w:lang w:eastAsia="es-ES"/>
        </w:rPr>
        <w:t>ste</w:t>
      </w:r>
      <w:r w:rsidRPr="00914339">
        <w:rPr>
          <w:rFonts w:cs="Arial"/>
          <w:color w:val="000000"/>
          <w:szCs w:val="24"/>
          <w:lang w:eastAsia="es-ES"/>
        </w:rPr>
        <w:t xml:space="preserve"> apartado teniendo en cuenta que en el modelo 18 se incluyen ya las facturas y los pagos?</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sidRPr="00337C08">
        <w:rPr>
          <w:rFonts w:cs="Arial"/>
          <w:color w:val="00B050"/>
          <w:szCs w:val="24"/>
        </w:rPr>
        <w:t xml:space="preserve">N. de RADR: </w:t>
      </w:r>
      <w:r>
        <w:rPr>
          <w:rFonts w:cs="Arial"/>
          <w:color w:val="00B050"/>
          <w:szCs w:val="24"/>
        </w:rPr>
        <w:t>DGA corrige el modelo e</w:t>
      </w:r>
      <w:r w:rsidRPr="0069752A">
        <w:rPr>
          <w:rFonts w:cs="Arial"/>
          <w:color w:val="00B050"/>
          <w:szCs w:val="24"/>
        </w:rPr>
        <w:t>n la versión 1</w:t>
      </w:r>
      <w:r w:rsidR="00A95181">
        <w:rPr>
          <w:rFonts w:cs="Arial"/>
          <w:color w:val="00B050"/>
          <w:szCs w:val="24"/>
        </w:rPr>
        <w:t>.1</w:t>
      </w:r>
      <w:r>
        <w:rPr>
          <w:rFonts w:cs="Arial"/>
          <w:color w:val="00B050"/>
          <w:szCs w:val="24"/>
        </w:rPr>
        <w:t xml:space="preserve"> para que el Grupo copie las facturas del modelo 18</w:t>
      </w:r>
      <w:r w:rsidRPr="0069752A">
        <w:rPr>
          <w:rFonts w:cs="Arial"/>
          <w:color w:val="00B050"/>
          <w:szCs w:val="24"/>
        </w:rPr>
        <w:t>.</w:t>
      </w:r>
    </w:p>
    <w:p w:rsidR="00A022CB" w:rsidRPr="00914339" w:rsidRDefault="00A022CB" w:rsidP="00337C08">
      <w:pPr>
        <w:autoSpaceDE w:val="0"/>
        <w:autoSpaceDN w:val="0"/>
        <w:adjustRightInd w:val="0"/>
        <w:rPr>
          <w:rFonts w:cs="Arial"/>
          <w:color w:val="000000"/>
          <w:szCs w:val="24"/>
          <w:lang w:eastAsia="es-ES"/>
        </w:rPr>
      </w:pPr>
    </w:p>
    <w:p w:rsidR="00A022CB" w:rsidRDefault="00A022CB" w:rsidP="00337C08">
      <w:pPr>
        <w:numPr>
          <w:ilvl w:val="0"/>
          <w:numId w:val="11"/>
        </w:numPr>
        <w:tabs>
          <w:tab w:val="clear" w:pos="720"/>
        </w:tabs>
        <w:autoSpaceDE w:val="0"/>
        <w:autoSpaceDN w:val="0"/>
        <w:adjustRightInd w:val="0"/>
        <w:ind w:left="360"/>
        <w:rPr>
          <w:rFonts w:cs="Arial"/>
          <w:color w:val="000000"/>
          <w:szCs w:val="24"/>
          <w:lang w:eastAsia="es-ES"/>
        </w:rPr>
      </w:pPr>
      <w:r>
        <w:rPr>
          <w:rFonts w:cs="Arial"/>
          <w:color w:val="000000"/>
          <w:szCs w:val="24"/>
          <w:lang w:eastAsia="es-ES"/>
        </w:rPr>
        <w:t>Duda sobre la adecuación de l</w:t>
      </w:r>
      <w:r w:rsidRPr="00914339">
        <w:rPr>
          <w:rFonts w:cs="Arial"/>
          <w:color w:val="000000"/>
          <w:szCs w:val="24"/>
          <w:lang w:eastAsia="es-ES"/>
        </w:rPr>
        <w:t>a tabla de la página 2</w:t>
      </w:r>
      <w:r>
        <w:rPr>
          <w:rFonts w:cs="Arial"/>
          <w:color w:val="000000"/>
          <w:szCs w:val="24"/>
          <w:lang w:eastAsia="es-ES"/>
        </w:rPr>
        <w:t>:</w:t>
      </w:r>
    </w:p>
    <w:p w:rsidR="00A022CB" w:rsidRDefault="00A022CB" w:rsidP="00337C08">
      <w:pPr>
        <w:autoSpaceDE w:val="0"/>
        <w:autoSpaceDN w:val="0"/>
        <w:adjustRightInd w:val="0"/>
        <w:rPr>
          <w:rFonts w:cs="Arial"/>
          <w:color w:val="000000"/>
          <w:szCs w:val="24"/>
          <w:lang w:eastAsia="es-ES"/>
        </w:rPr>
      </w:pPr>
    </w:p>
    <w:p w:rsidR="00A022CB" w:rsidRPr="0053291F" w:rsidRDefault="0037679C" w:rsidP="00337C08">
      <w:pPr>
        <w:autoSpaceDE w:val="0"/>
        <w:autoSpaceDN w:val="0"/>
        <w:adjustRightInd w:val="0"/>
        <w:rPr>
          <w:rFonts w:cs="Arial"/>
          <w:color w:val="000000"/>
          <w:szCs w:val="24"/>
          <w:lang w:eastAsia="es-ES"/>
        </w:rPr>
      </w:pPr>
      <w:r>
        <w:rPr>
          <w:rFonts w:cs="Arial"/>
          <w:noProof/>
          <w:color w:val="000000"/>
          <w:szCs w:val="24"/>
          <w:lang w:eastAsia="es-ES"/>
        </w:rPr>
        <w:drawing>
          <wp:inline distT="0" distB="0" distL="0" distR="0">
            <wp:extent cx="3166110" cy="695960"/>
            <wp:effectExtent l="0" t="0" r="0" b="889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6110" cy="695960"/>
                    </a:xfrm>
                    <a:prstGeom prst="rect">
                      <a:avLst/>
                    </a:prstGeom>
                    <a:noFill/>
                    <a:ln>
                      <a:noFill/>
                    </a:ln>
                  </pic:spPr>
                </pic:pic>
              </a:graphicData>
            </a:graphic>
          </wp:inline>
        </w:drawing>
      </w:r>
    </w:p>
    <w:p w:rsidR="00A022CB" w:rsidRDefault="00A022CB" w:rsidP="00337C08">
      <w:pPr>
        <w:autoSpaceDE w:val="0"/>
        <w:autoSpaceDN w:val="0"/>
        <w:adjustRightInd w:val="0"/>
        <w:rPr>
          <w:rFonts w:cs="Arial"/>
          <w:color w:val="000000"/>
          <w:szCs w:val="24"/>
          <w:lang w:eastAsia="es-ES"/>
        </w:rPr>
      </w:pPr>
    </w:p>
    <w:p w:rsidR="00A022CB" w:rsidRPr="00914339" w:rsidRDefault="00A022CB" w:rsidP="00337C08">
      <w:pPr>
        <w:autoSpaceDE w:val="0"/>
        <w:autoSpaceDN w:val="0"/>
        <w:adjustRightInd w:val="0"/>
        <w:rPr>
          <w:rFonts w:cs="Arial"/>
          <w:color w:val="000000"/>
          <w:szCs w:val="24"/>
          <w:lang w:eastAsia="es-ES"/>
        </w:rPr>
      </w:pPr>
      <w:r w:rsidRPr="00914339">
        <w:rPr>
          <w:rFonts w:cs="Arial"/>
          <w:color w:val="000000"/>
          <w:szCs w:val="24"/>
          <w:lang w:eastAsia="es-ES"/>
        </w:rPr>
        <w:t>Hay ocasiones que la cantidad a pagar no será la diferencia como se indica</w:t>
      </w:r>
      <w:r>
        <w:rPr>
          <w:rFonts w:cs="Arial"/>
          <w:color w:val="000000"/>
          <w:szCs w:val="24"/>
          <w:lang w:eastAsia="es-ES"/>
        </w:rPr>
        <w:t>, p</w:t>
      </w:r>
      <w:r w:rsidRPr="00914339">
        <w:rPr>
          <w:rFonts w:cs="Arial"/>
          <w:color w:val="000000"/>
          <w:szCs w:val="24"/>
          <w:lang w:eastAsia="es-ES"/>
        </w:rPr>
        <w:t xml:space="preserve">or ejemplo si es una segunda certificación parcial y todavía quedan </w:t>
      </w:r>
      <w:r>
        <w:rPr>
          <w:rFonts w:cs="Arial"/>
          <w:color w:val="000000"/>
          <w:szCs w:val="24"/>
          <w:lang w:eastAsia="es-ES"/>
        </w:rPr>
        <w:t xml:space="preserve">otras certificaciones </w:t>
      </w:r>
      <w:r w:rsidRPr="00914339">
        <w:rPr>
          <w:rFonts w:cs="Arial"/>
          <w:color w:val="000000"/>
          <w:szCs w:val="24"/>
          <w:lang w:eastAsia="es-ES"/>
        </w:rPr>
        <w:t>más.</w:t>
      </w:r>
    </w:p>
    <w:p w:rsidR="00A022CB" w:rsidRDefault="00A022CB" w:rsidP="00337C08">
      <w:pPr>
        <w:autoSpaceDE w:val="0"/>
        <w:autoSpaceDN w:val="0"/>
        <w:adjustRightInd w:val="0"/>
        <w:rPr>
          <w:rFonts w:cs="Arial"/>
          <w:color w:val="000000"/>
          <w:szCs w:val="24"/>
          <w:lang w:eastAsia="es-ES"/>
        </w:rPr>
      </w:pPr>
    </w:p>
    <w:p w:rsidR="00A022CB" w:rsidRDefault="00A022CB" w:rsidP="00180CB3">
      <w:pPr>
        <w:outlineLvl w:val="0"/>
        <w:rPr>
          <w:rFonts w:cs="Arial"/>
          <w:color w:val="00B050"/>
          <w:szCs w:val="24"/>
        </w:rPr>
      </w:pPr>
      <w:r w:rsidRPr="0069752A">
        <w:rPr>
          <w:rFonts w:cs="Arial"/>
          <w:color w:val="00B050"/>
          <w:szCs w:val="24"/>
        </w:rPr>
        <w:t xml:space="preserve">N. de RADR: </w:t>
      </w:r>
      <w:r>
        <w:rPr>
          <w:rFonts w:cs="Arial"/>
          <w:color w:val="00B050"/>
          <w:szCs w:val="24"/>
        </w:rPr>
        <w:t>DGA corrige el modelo e</w:t>
      </w:r>
      <w:r w:rsidRPr="0069752A">
        <w:rPr>
          <w:rFonts w:cs="Arial"/>
          <w:color w:val="00B050"/>
          <w:szCs w:val="24"/>
        </w:rPr>
        <w:t>n la versión 1</w:t>
      </w:r>
      <w:r w:rsidR="00A95181">
        <w:rPr>
          <w:rFonts w:cs="Arial"/>
          <w:color w:val="00B050"/>
          <w:szCs w:val="24"/>
        </w:rPr>
        <w:t>.1</w:t>
      </w:r>
      <w:r w:rsidRPr="0069752A">
        <w:rPr>
          <w:rFonts w:cs="Arial"/>
          <w:color w:val="00B050"/>
          <w:szCs w:val="24"/>
        </w:rPr>
        <w:t>.</w:t>
      </w:r>
    </w:p>
    <w:p w:rsidR="00A022CB" w:rsidRDefault="00A022CB" w:rsidP="00337C08"/>
    <w:p w:rsidR="00A022CB" w:rsidRDefault="00A022CB"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30</w:t>
      </w:r>
    </w:p>
    <w:p w:rsidR="00A022CB" w:rsidRPr="00467F1B" w:rsidRDefault="00A022CB" w:rsidP="00337C08">
      <w:pPr>
        <w:shd w:val="clear" w:color="auto" w:fill="D9D9D9"/>
        <w:autoSpaceDE w:val="0"/>
        <w:autoSpaceDN w:val="0"/>
        <w:adjustRightInd w:val="0"/>
        <w:rPr>
          <w:rFonts w:cs="Arial"/>
          <w:color w:val="000000"/>
          <w:szCs w:val="24"/>
          <w:lang w:eastAsia="es-ES"/>
        </w:rPr>
      </w:pPr>
      <w:r w:rsidRPr="00467F1B">
        <w:rPr>
          <w:rFonts w:cs="Arial"/>
          <w:bCs/>
          <w:sz w:val="26"/>
          <w:szCs w:val="26"/>
          <w:lang w:eastAsia="es-ES"/>
        </w:rPr>
        <w:t>Solicitud de pago de ayudas Leader. Medida 19.4</w:t>
      </w:r>
    </w:p>
    <w:p w:rsidR="00A022CB" w:rsidRDefault="00A022CB" w:rsidP="00337C08">
      <w:pPr>
        <w:shd w:val="clear" w:color="auto" w:fill="D9D9D9"/>
        <w:autoSpaceDE w:val="0"/>
        <w:autoSpaceDN w:val="0"/>
        <w:adjustRightInd w:val="0"/>
        <w:rPr>
          <w:rFonts w:cs="Arial"/>
          <w:color w:val="000000"/>
          <w:szCs w:val="24"/>
          <w:lang w:eastAsia="es-ES"/>
        </w:rPr>
      </w:pPr>
      <w:r>
        <w:rPr>
          <w:rFonts w:cs="Arial"/>
          <w:color w:val="000000"/>
          <w:szCs w:val="24"/>
          <w:lang w:eastAsia="es-ES"/>
        </w:rPr>
        <w:t>Puntos 5 y 6 del modelo 10</w:t>
      </w:r>
    </w:p>
    <w:p w:rsidR="00A022CB" w:rsidRDefault="00A022CB" w:rsidP="00337C08">
      <w:pPr>
        <w:shd w:val="clear" w:color="auto" w:fill="D9D9D9"/>
        <w:autoSpaceDE w:val="0"/>
        <w:autoSpaceDN w:val="0"/>
        <w:adjustRightInd w:val="0"/>
        <w:rPr>
          <w:rFonts w:cs="Arial"/>
          <w:color w:val="000000"/>
          <w:szCs w:val="24"/>
          <w:lang w:eastAsia="es-ES"/>
        </w:rPr>
      </w:pPr>
      <w:r>
        <w:rPr>
          <w:rFonts w:cs="Arial"/>
          <w:color w:val="000000"/>
          <w:szCs w:val="24"/>
          <w:lang w:eastAsia="es-ES"/>
        </w:rPr>
        <w:t>Posible errata en números de modelos</w:t>
      </w:r>
    </w:p>
    <w:p w:rsidR="00380CB9" w:rsidRPr="00881782" w:rsidRDefault="00380CB9" w:rsidP="00380CB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lastRenderedPageBreak/>
        <w:t>1) No existen los modelos 29.1 y 29.2.</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t>Donde dice:</w:t>
      </w:r>
    </w:p>
    <w:p w:rsidR="00A022CB" w:rsidRDefault="00A022CB" w:rsidP="00337C08">
      <w:pPr>
        <w:pStyle w:val="Estilodecita"/>
      </w:pPr>
      <w:r>
        <w:t>“5. Que adjunta el Modelo 29.1 con el desglose de los gastos ejecutados.</w:t>
      </w:r>
    </w:p>
    <w:p w:rsidR="00A022CB" w:rsidRDefault="00A022CB" w:rsidP="00337C08">
      <w:pPr>
        <w:pStyle w:val="Estilodecita"/>
      </w:pPr>
      <w:r>
        <w:t>6. Que adjunta el Modelo 29.2 con el detalle mensual de gasto de personal”.</w:t>
      </w:r>
    </w:p>
    <w:p w:rsidR="00A022CB" w:rsidRDefault="00A022CB" w:rsidP="00337C08">
      <w:pPr>
        <w:autoSpaceDE w:val="0"/>
        <w:autoSpaceDN w:val="0"/>
        <w:adjustRightInd w:val="0"/>
        <w:rPr>
          <w:rFonts w:cs="Arial"/>
          <w:color w:val="000000"/>
          <w:szCs w:val="24"/>
          <w:lang w:eastAsia="es-ES"/>
        </w:rPr>
      </w:pPr>
    </w:p>
    <w:p w:rsidR="00A022CB" w:rsidRDefault="00A022CB" w:rsidP="00337C08">
      <w:pPr>
        <w:autoSpaceDE w:val="0"/>
        <w:autoSpaceDN w:val="0"/>
        <w:adjustRightInd w:val="0"/>
        <w:rPr>
          <w:rFonts w:cs="Arial"/>
          <w:color w:val="000000"/>
          <w:szCs w:val="24"/>
          <w:lang w:eastAsia="es-ES"/>
        </w:rPr>
      </w:pPr>
      <w:r>
        <w:rPr>
          <w:rFonts w:cs="Arial"/>
          <w:color w:val="000000"/>
          <w:szCs w:val="24"/>
          <w:lang w:eastAsia="es-ES"/>
        </w:rPr>
        <w:t>En</w:t>
      </w:r>
      <w:r w:rsidRPr="00467F1B">
        <w:rPr>
          <w:rFonts w:cs="Arial"/>
          <w:color w:val="000000"/>
          <w:szCs w:val="24"/>
          <w:lang w:eastAsia="es-ES"/>
        </w:rPr>
        <w:t xml:space="preserve"> los pun</w:t>
      </w:r>
      <w:r>
        <w:rPr>
          <w:rFonts w:cs="Arial"/>
          <w:color w:val="000000"/>
          <w:szCs w:val="24"/>
          <w:lang w:eastAsia="es-ES"/>
        </w:rPr>
        <w:t>t</w:t>
      </w:r>
      <w:r w:rsidRPr="00467F1B">
        <w:rPr>
          <w:rFonts w:cs="Arial"/>
          <w:color w:val="000000"/>
          <w:szCs w:val="24"/>
          <w:lang w:eastAsia="es-ES"/>
        </w:rPr>
        <w:t>os 5 y 6 del modelo 30 se cita los modelos 29.1 y 29.2</w:t>
      </w:r>
      <w:r>
        <w:rPr>
          <w:rFonts w:cs="Arial"/>
          <w:color w:val="000000"/>
          <w:szCs w:val="24"/>
          <w:lang w:eastAsia="es-ES"/>
        </w:rPr>
        <w:t>, pero estos modelos no los encontramos entre los anexos, aunque creemos que el punto 5 podría referirse al modelo 29, o a un modelo parecido a ese, y el punto 6 podría referirse a un modelo semejante al modelo 32.</w:t>
      </w:r>
    </w:p>
    <w:p w:rsidR="00A022CB" w:rsidRDefault="00A022CB" w:rsidP="00337C08">
      <w:pPr>
        <w:autoSpaceDE w:val="0"/>
        <w:autoSpaceDN w:val="0"/>
        <w:adjustRightInd w:val="0"/>
        <w:rPr>
          <w:rFonts w:cs="Arial"/>
          <w:szCs w:val="24"/>
        </w:rPr>
      </w:pPr>
    </w:p>
    <w:p w:rsidR="00A022CB" w:rsidRPr="0069752A" w:rsidRDefault="00A022CB" w:rsidP="00180CB3">
      <w:pPr>
        <w:autoSpaceDE w:val="0"/>
        <w:autoSpaceDN w:val="0"/>
        <w:adjustRightInd w:val="0"/>
        <w:outlineLvl w:val="0"/>
        <w:rPr>
          <w:rFonts w:cs="Arial"/>
          <w:color w:val="00B050"/>
          <w:szCs w:val="24"/>
        </w:rPr>
      </w:pPr>
      <w:r w:rsidRPr="0069752A">
        <w:rPr>
          <w:rFonts w:cs="Arial"/>
          <w:color w:val="00B050"/>
          <w:szCs w:val="24"/>
        </w:rPr>
        <w:t xml:space="preserve">N. de RADR: </w:t>
      </w:r>
      <w:r>
        <w:rPr>
          <w:rFonts w:cs="Arial"/>
          <w:color w:val="00B050"/>
          <w:szCs w:val="24"/>
        </w:rPr>
        <w:t>DGA corrige y añade los modelos citados e</w:t>
      </w:r>
      <w:r w:rsidRPr="0069752A">
        <w:rPr>
          <w:rFonts w:cs="Arial"/>
          <w:color w:val="00B050"/>
          <w:szCs w:val="24"/>
        </w:rPr>
        <w:t>n la versión 1</w:t>
      </w:r>
      <w:r w:rsidR="00A95181">
        <w:rPr>
          <w:rFonts w:cs="Arial"/>
          <w:color w:val="00B050"/>
          <w:szCs w:val="24"/>
        </w:rPr>
        <w:t>.1</w:t>
      </w:r>
      <w:r w:rsidRPr="0069752A">
        <w:rPr>
          <w:rFonts w:cs="Arial"/>
          <w:color w:val="00B050"/>
          <w:szCs w:val="24"/>
        </w:rPr>
        <w:t>.</w:t>
      </w:r>
    </w:p>
    <w:p w:rsidR="00A022CB" w:rsidRDefault="00A022CB" w:rsidP="00337C08">
      <w:pPr>
        <w:autoSpaceDE w:val="0"/>
        <w:autoSpaceDN w:val="0"/>
        <w:adjustRightInd w:val="0"/>
        <w:rPr>
          <w:rFonts w:cs="Arial"/>
          <w:szCs w:val="24"/>
        </w:rPr>
      </w:pPr>
    </w:p>
    <w:p w:rsidR="00A022CB" w:rsidRDefault="00A022CB" w:rsidP="00337C08">
      <w:pPr>
        <w:autoSpaceDE w:val="0"/>
        <w:autoSpaceDN w:val="0"/>
        <w:adjustRightInd w:val="0"/>
        <w:rPr>
          <w:rFonts w:cs="Arial"/>
          <w:szCs w:val="24"/>
        </w:rPr>
      </w:pPr>
      <w:r>
        <w:rPr>
          <w:rFonts w:cs="Arial"/>
          <w:szCs w:val="24"/>
        </w:rPr>
        <w:t>2) No existe un modelo para incluir en él la relación de los datos de los gastos y  de los pagos (tendría que ser en Excel) (datos, por ejemplo, como: concepto de la factura, proveedor, número de factura, importe total, importe elegible de la factura, modo de pago, fecha de pago, importe del pago, importe elegible del pago).</w:t>
      </w:r>
    </w:p>
    <w:p w:rsidR="00A022CB" w:rsidRDefault="00A022CB" w:rsidP="00337C08">
      <w:pPr>
        <w:autoSpaceDE w:val="0"/>
        <w:autoSpaceDN w:val="0"/>
        <w:adjustRightInd w:val="0"/>
        <w:rPr>
          <w:rFonts w:cs="Arial"/>
          <w:szCs w:val="24"/>
        </w:rPr>
      </w:pPr>
    </w:p>
    <w:p w:rsidR="00A022CB" w:rsidRDefault="00A022CB" w:rsidP="00180CB3">
      <w:pPr>
        <w:outlineLvl w:val="0"/>
        <w:rPr>
          <w:rFonts w:cs="Arial"/>
          <w:color w:val="00B050"/>
          <w:szCs w:val="24"/>
        </w:rPr>
      </w:pPr>
      <w:r w:rsidRPr="0069752A">
        <w:rPr>
          <w:rFonts w:cs="Arial"/>
          <w:color w:val="00B050"/>
          <w:szCs w:val="24"/>
        </w:rPr>
        <w:t>N. de RADR: Se aporta con la versión 1</w:t>
      </w:r>
      <w:r w:rsidR="00A95181">
        <w:rPr>
          <w:rFonts w:cs="Arial"/>
          <w:color w:val="00B050"/>
          <w:szCs w:val="24"/>
        </w:rPr>
        <w:t>.1 del Manual de procedimiento</w:t>
      </w:r>
      <w:r w:rsidRPr="0069752A">
        <w:rPr>
          <w:rFonts w:cs="Arial"/>
          <w:color w:val="00B050"/>
          <w:szCs w:val="24"/>
        </w:rPr>
        <w:t>.</w:t>
      </w:r>
    </w:p>
    <w:p w:rsidR="00A022CB" w:rsidRPr="00E16E0A" w:rsidRDefault="00A022CB" w:rsidP="00E16E0A">
      <w:pPr>
        <w:rPr>
          <w:rFonts w:cs="Arial"/>
          <w:szCs w:val="24"/>
        </w:rPr>
      </w:pPr>
    </w:p>
    <w:p w:rsidR="00A022CB" w:rsidRPr="00E16E0A" w:rsidRDefault="00A022CB" w:rsidP="00E16E0A">
      <w:pPr>
        <w:shd w:val="clear" w:color="auto" w:fill="D9D9D9"/>
        <w:autoSpaceDE w:val="0"/>
        <w:autoSpaceDN w:val="0"/>
        <w:adjustRightInd w:val="0"/>
        <w:rPr>
          <w:rFonts w:cs="Arial"/>
          <w:bCs/>
          <w:sz w:val="26"/>
          <w:szCs w:val="26"/>
          <w:lang w:eastAsia="es-ES"/>
        </w:rPr>
      </w:pPr>
      <w:bookmarkStart w:id="372" w:name="ProcGALGastoFuncionaNoObligaaCertificar"/>
      <w:bookmarkEnd w:id="372"/>
      <w:r w:rsidRPr="00E16E0A">
        <w:rPr>
          <w:rFonts w:cs="Arial"/>
          <w:bCs/>
          <w:sz w:val="26"/>
          <w:szCs w:val="26"/>
          <w:lang w:eastAsia="es-ES"/>
        </w:rPr>
        <w:t>GASTOS DE FUNCIONAMIENTO</w:t>
      </w:r>
      <w:r>
        <w:rPr>
          <w:rFonts w:cs="Arial"/>
          <w:bCs/>
          <w:sz w:val="26"/>
          <w:szCs w:val="26"/>
          <w:lang w:eastAsia="es-ES"/>
        </w:rPr>
        <w:t xml:space="preserve">: </w:t>
      </w:r>
      <w:r w:rsidRPr="00E16E0A">
        <w:rPr>
          <w:rFonts w:cs="Arial"/>
          <w:bCs/>
          <w:sz w:val="26"/>
          <w:szCs w:val="26"/>
          <w:lang w:eastAsia="es-ES"/>
        </w:rPr>
        <w:t>NO OBLIGATORIEDAD DE PRESENTAR</w:t>
      </w:r>
      <w:r>
        <w:rPr>
          <w:rFonts w:cs="Arial"/>
          <w:bCs/>
          <w:sz w:val="26"/>
          <w:szCs w:val="26"/>
          <w:lang w:eastAsia="es-ES"/>
        </w:rPr>
        <w:t xml:space="preserve"> SOLICITUD DE PAGO Y PRESENTACIÓN DE GASTO SALARIAL</w:t>
      </w:r>
    </w:p>
    <w:p w:rsidR="00A95181" w:rsidRPr="00881782" w:rsidRDefault="00A95181" w:rsidP="00A9518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65D96" w:rsidRPr="005E7460" w:rsidRDefault="00665D96" w:rsidP="00665D96">
      <w:pPr>
        <w:rPr>
          <w:rFonts w:cs="Arial"/>
          <w:sz w:val="16"/>
          <w:szCs w:val="16"/>
        </w:rPr>
      </w:pPr>
      <w:r w:rsidRPr="005E7460">
        <w:rPr>
          <w:rFonts w:cs="Arial"/>
          <w:sz w:val="16"/>
          <w:szCs w:val="16"/>
        </w:rPr>
        <w:t>(</w:t>
      </w:r>
      <w:hyperlink w:anchor="ÍndiceProc3GastoFuncionamiento" w:history="1">
        <w:r w:rsidRPr="005E7460">
          <w:rPr>
            <w:rStyle w:val="Hipervnculo"/>
            <w:rFonts w:cs="Arial"/>
            <w:sz w:val="16"/>
            <w:szCs w:val="16"/>
          </w:rPr>
          <w:t>Índice Gasto de</w:t>
        </w:r>
        <w:r w:rsidR="009D2E3A" w:rsidRPr="005E7460">
          <w:rPr>
            <w:rStyle w:val="Hipervnculo"/>
            <w:rFonts w:cs="Arial"/>
            <w:sz w:val="16"/>
            <w:szCs w:val="16"/>
          </w:rPr>
          <w:t xml:space="preserve"> </w:t>
        </w:r>
        <w:r w:rsidRPr="005E7460">
          <w:rPr>
            <w:rStyle w:val="Hipervnculo"/>
            <w:rFonts w:cs="Arial"/>
            <w:sz w:val="16"/>
            <w:szCs w:val="16"/>
          </w:rPr>
          <w:t>funcionamiento</w:t>
        </w:r>
      </w:hyperlink>
      <w:r w:rsidRPr="005E7460">
        <w:rPr>
          <w:rFonts w:cs="Arial"/>
          <w:sz w:val="16"/>
          <w:szCs w:val="16"/>
        </w:rPr>
        <w:t>)</w:t>
      </w:r>
    </w:p>
    <w:p w:rsidR="00A022CB" w:rsidRPr="00E16E0A" w:rsidRDefault="00A022CB" w:rsidP="00E16E0A">
      <w:pPr>
        <w:rPr>
          <w:rFonts w:cs="Arial"/>
          <w:szCs w:val="24"/>
        </w:rPr>
      </w:pPr>
    </w:p>
    <w:p w:rsidR="00A022CB" w:rsidRDefault="00A022CB" w:rsidP="00E16E0A">
      <w:pPr>
        <w:rPr>
          <w:rFonts w:cs="Arial"/>
          <w:szCs w:val="24"/>
        </w:rPr>
      </w:pPr>
      <w:r>
        <w:rPr>
          <w:rFonts w:cs="Arial"/>
          <w:szCs w:val="24"/>
        </w:rPr>
        <w:t>A</w:t>
      </w:r>
      <w:r w:rsidRPr="00E16E0A">
        <w:rPr>
          <w:rFonts w:cs="Arial"/>
          <w:szCs w:val="24"/>
        </w:rPr>
        <w:t xml:space="preserve">l igual que en el programa 7-13, </w:t>
      </w:r>
      <w:r>
        <w:rPr>
          <w:rFonts w:cs="Arial"/>
          <w:szCs w:val="24"/>
        </w:rPr>
        <w:t xml:space="preserve">suponemos que </w:t>
      </w:r>
      <w:r w:rsidRPr="00E16E0A">
        <w:rPr>
          <w:rFonts w:cs="Arial"/>
          <w:szCs w:val="24"/>
        </w:rPr>
        <w:t xml:space="preserve">no es preciso </w:t>
      </w:r>
      <w:r>
        <w:rPr>
          <w:rFonts w:cs="Arial"/>
          <w:szCs w:val="24"/>
        </w:rPr>
        <w:t xml:space="preserve">que los Grupos </w:t>
      </w:r>
      <w:r w:rsidRPr="00E16E0A">
        <w:rPr>
          <w:rFonts w:cs="Arial"/>
          <w:szCs w:val="24"/>
        </w:rPr>
        <w:t>present</w:t>
      </w:r>
      <w:r>
        <w:rPr>
          <w:rFonts w:cs="Arial"/>
          <w:szCs w:val="24"/>
        </w:rPr>
        <w:t>en</w:t>
      </w:r>
      <w:r w:rsidRPr="00E16E0A">
        <w:rPr>
          <w:rFonts w:cs="Arial"/>
          <w:szCs w:val="24"/>
        </w:rPr>
        <w:t xml:space="preserve"> obligatoriamente el 6 de junio </w:t>
      </w:r>
      <w:r>
        <w:rPr>
          <w:rFonts w:cs="Arial"/>
          <w:szCs w:val="24"/>
        </w:rPr>
        <w:t xml:space="preserve">una </w:t>
      </w:r>
      <w:r w:rsidRPr="00E16E0A">
        <w:rPr>
          <w:rFonts w:cs="Arial"/>
          <w:szCs w:val="24"/>
        </w:rPr>
        <w:t xml:space="preserve">solicitud de pago </w:t>
      </w:r>
      <w:r>
        <w:rPr>
          <w:rFonts w:cs="Arial"/>
          <w:szCs w:val="24"/>
        </w:rPr>
        <w:t>de gasto de funcionamiento</w:t>
      </w:r>
      <w:r w:rsidRPr="00E16E0A">
        <w:rPr>
          <w:rFonts w:cs="Arial"/>
          <w:szCs w:val="24"/>
        </w:rPr>
        <w:t xml:space="preserve">, </w:t>
      </w:r>
      <w:r>
        <w:rPr>
          <w:rFonts w:cs="Arial"/>
          <w:szCs w:val="24"/>
        </w:rPr>
        <w:t xml:space="preserve">y </w:t>
      </w:r>
      <w:r w:rsidRPr="00E16E0A">
        <w:rPr>
          <w:rFonts w:cs="Arial"/>
          <w:szCs w:val="24"/>
        </w:rPr>
        <w:t xml:space="preserve">que </w:t>
      </w:r>
      <w:r>
        <w:rPr>
          <w:rFonts w:cs="Arial"/>
          <w:szCs w:val="24"/>
        </w:rPr>
        <w:t xml:space="preserve">los Grupos </w:t>
      </w:r>
      <w:r w:rsidRPr="00E16E0A">
        <w:rPr>
          <w:rFonts w:cs="Arial"/>
          <w:szCs w:val="24"/>
        </w:rPr>
        <w:t>p</w:t>
      </w:r>
      <w:r>
        <w:rPr>
          <w:rFonts w:cs="Arial"/>
          <w:szCs w:val="24"/>
        </w:rPr>
        <w:t>o</w:t>
      </w:r>
      <w:r w:rsidRPr="00E16E0A">
        <w:rPr>
          <w:rFonts w:cs="Arial"/>
          <w:szCs w:val="24"/>
        </w:rPr>
        <w:t>d</w:t>
      </w:r>
      <w:r>
        <w:rPr>
          <w:rFonts w:cs="Arial"/>
          <w:szCs w:val="24"/>
        </w:rPr>
        <w:t>rán</w:t>
      </w:r>
      <w:r w:rsidRPr="00E16E0A">
        <w:rPr>
          <w:rFonts w:cs="Arial"/>
          <w:szCs w:val="24"/>
        </w:rPr>
        <w:t xml:space="preserve"> solicitar el pago total</w:t>
      </w:r>
      <w:r>
        <w:rPr>
          <w:rFonts w:cs="Arial"/>
          <w:szCs w:val="24"/>
        </w:rPr>
        <w:t>, incluidos todos los gastos anteriores,</w:t>
      </w:r>
      <w:r w:rsidRPr="00E16E0A">
        <w:rPr>
          <w:rFonts w:cs="Arial"/>
          <w:szCs w:val="24"/>
        </w:rPr>
        <w:t xml:space="preserve"> en el siguiente plazo que </w:t>
      </w:r>
      <w:r w:rsidR="009D2E3A" w:rsidRPr="00E16E0A">
        <w:rPr>
          <w:rFonts w:cs="Arial"/>
          <w:szCs w:val="24"/>
        </w:rPr>
        <w:t>s</w:t>
      </w:r>
      <w:r w:rsidR="009D2E3A">
        <w:rPr>
          <w:rFonts w:cs="Arial"/>
          <w:szCs w:val="24"/>
        </w:rPr>
        <w:t>e les</w:t>
      </w:r>
      <w:r>
        <w:rPr>
          <w:rFonts w:cs="Arial"/>
          <w:szCs w:val="24"/>
        </w:rPr>
        <w:t xml:space="preserve"> dé (aun siendo conscientes de que el riesgo de la falta de liquidez en Tesorería de DGA aumenta al final de cada año), y conforme al Manual de procedimiento, donde dice: </w:t>
      </w:r>
    </w:p>
    <w:p w:rsidR="00A022CB" w:rsidRPr="00E16E0A" w:rsidRDefault="00A022CB" w:rsidP="00E16E0A">
      <w:pPr>
        <w:rPr>
          <w:rFonts w:cs="Arial"/>
          <w:szCs w:val="24"/>
        </w:rPr>
      </w:pPr>
    </w:p>
    <w:p w:rsidR="00A022CB" w:rsidRDefault="00A022CB" w:rsidP="008C71E6">
      <w:pPr>
        <w:ind w:left="567" w:right="567"/>
      </w:pPr>
      <w:r>
        <w:rPr>
          <w:rFonts w:ascii="Calibri" w:hAnsi="Calibri"/>
          <w:b/>
          <w:bCs/>
          <w:i/>
          <w:iCs/>
        </w:rPr>
        <w:t>“3.3.         Solicitud de pago</w:t>
      </w:r>
    </w:p>
    <w:p w:rsidR="00A022CB" w:rsidRDefault="00A022CB" w:rsidP="008C71E6">
      <w:pPr>
        <w:ind w:left="567" w:right="567"/>
      </w:pPr>
      <w:r>
        <w:rPr>
          <w:rFonts w:ascii="Calibri" w:hAnsi="Calibri"/>
          <w:i/>
          <w:iCs/>
        </w:rPr>
        <w:t> </w:t>
      </w:r>
    </w:p>
    <w:p w:rsidR="00A022CB" w:rsidRDefault="00A022CB" w:rsidP="008C71E6">
      <w:pPr>
        <w:ind w:left="567" w:right="567"/>
      </w:pPr>
      <w:r>
        <w:rPr>
          <w:rFonts w:ascii="Calibri" w:hAnsi="Calibri"/>
          <w:i/>
          <w:iCs/>
        </w:rPr>
        <w:t xml:space="preserve">Tres veces al año, aproximadamente en junio, octubre y febrero, los Grupos </w:t>
      </w:r>
      <w:r w:rsidRPr="008C71E6">
        <w:rPr>
          <w:rFonts w:ascii="Calibri" w:hAnsi="Calibri"/>
          <w:b/>
          <w:bCs/>
          <w:i/>
          <w:iCs/>
          <w:color w:val="0070C0"/>
        </w:rPr>
        <w:t>podrán solicitar</w:t>
      </w:r>
      <w:r>
        <w:rPr>
          <w:rFonts w:ascii="Calibri" w:hAnsi="Calibri"/>
          <w:i/>
          <w:iCs/>
        </w:rPr>
        <w:t xml:space="preserve"> el pago de los gastos de funcionamiento ejecutados, presentando una solicitud de pago…”.</w:t>
      </w:r>
    </w:p>
    <w:p w:rsidR="00A022CB" w:rsidRDefault="00A022CB" w:rsidP="00E16E0A">
      <w:pPr>
        <w:rPr>
          <w:rFonts w:cs="Arial"/>
          <w:szCs w:val="24"/>
        </w:rPr>
      </w:pPr>
    </w:p>
    <w:p w:rsidR="00A022CB" w:rsidRDefault="00A022CB" w:rsidP="00E16E0A">
      <w:pPr>
        <w:rPr>
          <w:rFonts w:cs="Arial"/>
          <w:szCs w:val="24"/>
        </w:rPr>
      </w:pPr>
      <w:r w:rsidRPr="00E16E0A">
        <w:rPr>
          <w:rFonts w:cs="Arial"/>
          <w:szCs w:val="24"/>
        </w:rPr>
        <w:t>¿</w:t>
      </w:r>
      <w:r>
        <w:rPr>
          <w:rFonts w:cs="Arial"/>
          <w:szCs w:val="24"/>
        </w:rPr>
        <w:t>Es correcto este planteamiento?</w:t>
      </w:r>
    </w:p>
    <w:p w:rsidR="00A022CB" w:rsidRDefault="00A022CB" w:rsidP="00E16E0A">
      <w:pPr>
        <w:rPr>
          <w:rFonts w:cs="Arial"/>
          <w:szCs w:val="24"/>
        </w:rPr>
      </w:pPr>
    </w:p>
    <w:p w:rsidR="00A022CB" w:rsidRDefault="00A022CB" w:rsidP="00180CB3">
      <w:pPr>
        <w:outlineLvl w:val="0"/>
        <w:rPr>
          <w:rFonts w:cs="Arial"/>
          <w:color w:val="FF0000"/>
          <w:szCs w:val="24"/>
        </w:rPr>
      </w:pPr>
      <w:r w:rsidRPr="00E16E0A">
        <w:rPr>
          <w:rFonts w:cs="Arial"/>
          <w:color w:val="FF0000"/>
          <w:szCs w:val="24"/>
        </w:rPr>
        <w:t>Sí, es correcto.</w:t>
      </w:r>
    </w:p>
    <w:p w:rsidR="00A022CB" w:rsidRPr="00E16E0A" w:rsidRDefault="00A022CB" w:rsidP="00E16E0A">
      <w:pPr>
        <w:rPr>
          <w:rFonts w:cs="Arial"/>
          <w:color w:val="FF0000"/>
          <w:szCs w:val="24"/>
        </w:rPr>
      </w:pPr>
    </w:p>
    <w:p w:rsidR="00A022CB" w:rsidRPr="007544BE" w:rsidRDefault="00A022CB" w:rsidP="007544BE">
      <w:pPr>
        <w:shd w:val="clear" w:color="auto" w:fill="D9D9D9"/>
        <w:autoSpaceDE w:val="0"/>
        <w:autoSpaceDN w:val="0"/>
        <w:adjustRightInd w:val="0"/>
        <w:rPr>
          <w:rFonts w:cs="Arial"/>
          <w:bCs/>
          <w:sz w:val="26"/>
          <w:szCs w:val="26"/>
          <w:lang w:eastAsia="es-ES"/>
        </w:rPr>
      </w:pPr>
      <w:bookmarkStart w:id="373" w:name="ProcModeraGastoMódulosy3Pptos"/>
      <w:bookmarkEnd w:id="373"/>
      <w:r>
        <w:rPr>
          <w:rFonts w:cs="Arial"/>
          <w:bCs/>
          <w:sz w:val="26"/>
          <w:szCs w:val="26"/>
          <w:lang w:eastAsia="es-ES"/>
        </w:rPr>
        <w:t>ELECCIÓN DE UNA DE LAS TRES EMPRESAS QUE PRESENTAN TRES PRESUPUESTOS  EN EL CASO DE COSTES INFERIORES POR MÓDULOS</w:t>
      </w:r>
    </w:p>
    <w:p w:rsidR="00A95181" w:rsidRPr="00881782" w:rsidRDefault="00A95181" w:rsidP="00A9518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w:t>
        </w:r>
        <w:r w:rsidR="009D2E3A">
          <w:rPr>
            <w:rStyle w:val="Hipervnculo"/>
            <w:sz w:val="16"/>
            <w:szCs w:val="16"/>
          </w:rPr>
          <w:t xml:space="preserve"> </w:t>
        </w:r>
        <w:r w:rsidRPr="007C3A95">
          <w:rPr>
            <w:rStyle w:val="Hipervnculo"/>
            <w:sz w:val="16"/>
            <w:szCs w:val="16"/>
          </w:rPr>
          <w:t>proforma y pantallazos</w:t>
        </w:r>
      </w:hyperlink>
      <w:r>
        <w:rPr>
          <w:sz w:val="16"/>
          <w:szCs w:val="16"/>
        </w:rPr>
        <w:t>)</w:t>
      </w:r>
    </w:p>
    <w:p w:rsidR="00A022CB" w:rsidRPr="007544BE" w:rsidRDefault="00A022CB" w:rsidP="007544BE">
      <w:pPr>
        <w:rPr>
          <w:rFonts w:cs="Arial"/>
          <w:szCs w:val="24"/>
        </w:rPr>
      </w:pPr>
    </w:p>
    <w:p w:rsidR="00A022CB" w:rsidRPr="007544BE" w:rsidRDefault="00A022CB" w:rsidP="007544BE">
      <w:pPr>
        <w:rPr>
          <w:rFonts w:cs="Arial"/>
          <w:szCs w:val="24"/>
        </w:rPr>
      </w:pPr>
      <w:r w:rsidRPr="007544BE">
        <w:rPr>
          <w:rFonts w:cs="Arial"/>
          <w:szCs w:val="24"/>
        </w:rPr>
        <w:t xml:space="preserve">Un promotor presenta un proyecto de 150.000 €. Se trata de una nueva construcción y por módulos </w:t>
      </w:r>
      <w:r>
        <w:rPr>
          <w:rFonts w:cs="Arial"/>
          <w:szCs w:val="24"/>
        </w:rPr>
        <w:t xml:space="preserve">se </w:t>
      </w:r>
      <w:r w:rsidRPr="007544BE">
        <w:rPr>
          <w:rFonts w:cs="Arial"/>
          <w:szCs w:val="24"/>
        </w:rPr>
        <w:t>le admit</w:t>
      </w:r>
      <w:r>
        <w:rPr>
          <w:rFonts w:cs="Arial"/>
          <w:szCs w:val="24"/>
        </w:rPr>
        <w:t>e</w:t>
      </w:r>
      <w:r w:rsidRPr="007544BE">
        <w:rPr>
          <w:rFonts w:cs="Arial"/>
          <w:szCs w:val="24"/>
        </w:rPr>
        <w:t xml:space="preserve"> como inversión elegible 147.000 €.</w:t>
      </w:r>
    </w:p>
    <w:p w:rsidR="00A022CB" w:rsidRPr="007544BE" w:rsidRDefault="00A022CB" w:rsidP="007544BE">
      <w:pPr>
        <w:rPr>
          <w:rFonts w:cs="Arial"/>
          <w:szCs w:val="24"/>
        </w:rPr>
      </w:pPr>
    </w:p>
    <w:p w:rsidR="00A022CB" w:rsidRPr="007544BE" w:rsidRDefault="00A022CB" w:rsidP="007544BE">
      <w:pPr>
        <w:rPr>
          <w:rFonts w:cs="Arial"/>
          <w:szCs w:val="24"/>
        </w:rPr>
      </w:pPr>
      <w:r w:rsidRPr="007544BE">
        <w:rPr>
          <w:rFonts w:cs="Arial"/>
          <w:szCs w:val="24"/>
        </w:rPr>
        <w:lastRenderedPageBreak/>
        <w:t>El promotor presenta tres presupuestos</w:t>
      </w:r>
      <w:r>
        <w:rPr>
          <w:rFonts w:cs="Arial"/>
          <w:szCs w:val="24"/>
        </w:rPr>
        <w:t xml:space="preserve">, </w:t>
      </w:r>
      <w:r w:rsidRPr="007544BE">
        <w:rPr>
          <w:rFonts w:cs="Arial"/>
          <w:szCs w:val="24"/>
        </w:rPr>
        <w:t>que son:</w:t>
      </w:r>
    </w:p>
    <w:p w:rsidR="00A022CB" w:rsidRPr="007544BE" w:rsidRDefault="00A022CB" w:rsidP="007544BE">
      <w:pPr>
        <w:rPr>
          <w:rFonts w:cs="Arial"/>
          <w:szCs w:val="24"/>
        </w:rPr>
      </w:pPr>
      <w:r w:rsidRPr="007544BE">
        <w:rPr>
          <w:rFonts w:cs="Arial"/>
          <w:szCs w:val="24"/>
        </w:rPr>
        <w:t>a</w:t>
      </w:r>
      <w:r>
        <w:rPr>
          <w:rFonts w:cs="Arial"/>
          <w:szCs w:val="24"/>
        </w:rPr>
        <w:t>.-</w:t>
      </w:r>
      <w:r w:rsidRPr="007544BE">
        <w:rPr>
          <w:rFonts w:cs="Arial"/>
          <w:szCs w:val="24"/>
        </w:rPr>
        <w:t xml:space="preserve"> 156.000 €</w:t>
      </w:r>
    </w:p>
    <w:p w:rsidR="00A022CB" w:rsidRPr="007544BE" w:rsidRDefault="00A022CB" w:rsidP="007544BE">
      <w:pPr>
        <w:rPr>
          <w:rFonts w:cs="Arial"/>
          <w:szCs w:val="24"/>
        </w:rPr>
      </w:pPr>
      <w:r w:rsidRPr="007544BE">
        <w:rPr>
          <w:rFonts w:cs="Arial"/>
          <w:szCs w:val="24"/>
        </w:rPr>
        <w:t>b</w:t>
      </w:r>
      <w:r>
        <w:rPr>
          <w:rFonts w:cs="Arial"/>
          <w:szCs w:val="24"/>
        </w:rPr>
        <w:t>.-</w:t>
      </w:r>
      <w:r w:rsidRPr="007544BE">
        <w:rPr>
          <w:rFonts w:cs="Arial"/>
          <w:szCs w:val="24"/>
        </w:rPr>
        <w:t xml:space="preserve"> 162.000 €</w:t>
      </w:r>
    </w:p>
    <w:p w:rsidR="00A022CB" w:rsidRPr="007544BE" w:rsidRDefault="00A022CB" w:rsidP="007544BE">
      <w:pPr>
        <w:rPr>
          <w:rFonts w:cs="Arial"/>
          <w:szCs w:val="24"/>
        </w:rPr>
      </w:pPr>
      <w:r w:rsidRPr="007544BE">
        <w:rPr>
          <w:rFonts w:cs="Arial"/>
          <w:szCs w:val="24"/>
        </w:rPr>
        <w:t>c</w:t>
      </w:r>
      <w:r>
        <w:rPr>
          <w:rFonts w:cs="Arial"/>
          <w:szCs w:val="24"/>
        </w:rPr>
        <w:t>.-</w:t>
      </w:r>
      <w:r w:rsidRPr="007544BE">
        <w:rPr>
          <w:rFonts w:cs="Arial"/>
          <w:szCs w:val="24"/>
        </w:rPr>
        <w:t xml:space="preserve"> 167.000 €</w:t>
      </w:r>
    </w:p>
    <w:p w:rsidR="00A022CB" w:rsidRPr="007544BE" w:rsidRDefault="00A022CB" w:rsidP="007544BE">
      <w:pPr>
        <w:rPr>
          <w:rFonts w:cs="Arial"/>
          <w:szCs w:val="24"/>
        </w:rPr>
      </w:pPr>
    </w:p>
    <w:p w:rsidR="00A022CB" w:rsidRPr="007544BE" w:rsidRDefault="00A022CB" w:rsidP="007544BE">
      <w:pPr>
        <w:rPr>
          <w:rFonts w:cs="Arial"/>
          <w:szCs w:val="24"/>
        </w:rPr>
      </w:pPr>
      <w:r w:rsidRPr="007544BE">
        <w:rPr>
          <w:rFonts w:cs="Arial"/>
          <w:szCs w:val="24"/>
        </w:rPr>
        <w:t>Además de estar sujeto a módulos (</w:t>
      </w:r>
      <w:r>
        <w:rPr>
          <w:rFonts w:cs="Arial"/>
          <w:szCs w:val="24"/>
        </w:rPr>
        <w:t>que ya asegura</w:t>
      </w:r>
      <w:r w:rsidRPr="007544BE">
        <w:rPr>
          <w:rFonts w:cs="Arial"/>
          <w:szCs w:val="24"/>
        </w:rPr>
        <w:t xml:space="preserve"> la moderación de costes)</w:t>
      </w:r>
      <w:r>
        <w:rPr>
          <w:rFonts w:cs="Arial"/>
          <w:szCs w:val="24"/>
        </w:rPr>
        <w:t xml:space="preserve">, </w:t>
      </w:r>
      <w:r w:rsidRPr="007544BE">
        <w:rPr>
          <w:rFonts w:cs="Arial"/>
          <w:szCs w:val="24"/>
        </w:rPr>
        <w:t>¿</w:t>
      </w:r>
      <w:r>
        <w:rPr>
          <w:rFonts w:cs="Arial"/>
          <w:szCs w:val="24"/>
        </w:rPr>
        <w:t>e</w:t>
      </w:r>
      <w:r w:rsidRPr="007544BE">
        <w:rPr>
          <w:rFonts w:cs="Arial"/>
          <w:szCs w:val="24"/>
        </w:rPr>
        <w:t>l promotor tiene la obligación de escoger a la empresa que le ha ofrecido el presu</w:t>
      </w:r>
      <w:r>
        <w:rPr>
          <w:rFonts w:cs="Arial"/>
          <w:szCs w:val="24"/>
        </w:rPr>
        <w:t>puesto más barato (en este caso el presupuesto a)</w:t>
      </w:r>
      <w:r w:rsidRPr="007544BE">
        <w:rPr>
          <w:rFonts w:cs="Arial"/>
          <w:szCs w:val="24"/>
        </w:rPr>
        <w:t>, si no hay circunstancias objetivas que impida esa elección?</w:t>
      </w:r>
    </w:p>
    <w:p w:rsidR="00A022CB" w:rsidRPr="007544BE" w:rsidRDefault="00A022CB" w:rsidP="007544BE">
      <w:pPr>
        <w:rPr>
          <w:rFonts w:cs="Arial"/>
          <w:color w:val="FF0000"/>
          <w:szCs w:val="24"/>
        </w:rPr>
      </w:pPr>
    </w:p>
    <w:p w:rsidR="00A022CB" w:rsidRPr="007544BE" w:rsidRDefault="00A022CB" w:rsidP="007544BE">
      <w:pPr>
        <w:rPr>
          <w:rFonts w:cs="Arial"/>
          <w:color w:val="FF0000"/>
          <w:szCs w:val="24"/>
        </w:rPr>
      </w:pPr>
      <w:r w:rsidRPr="007544BE">
        <w:rPr>
          <w:rFonts w:cs="Arial"/>
          <w:color w:val="FF0000"/>
          <w:szCs w:val="24"/>
        </w:rPr>
        <w:t>El promotor puede acudir a cualquiera de las tres empresas de los tres presupuestos, pues la moderación del coste de la obra ya está controlada por el sistema de los módulos.</w:t>
      </w:r>
    </w:p>
    <w:p w:rsidR="00A022CB" w:rsidRDefault="00A022CB" w:rsidP="00337C08"/>
    <w:p w:rsidR="00A022CB" w:rsidRPr="008E54DF" w:rsidRDefault="00A022CB" w:rsidP="008E54DF">
      <w:pPr>
        <w:shd w:val="clear" w:color="auto" w:fill="D9D9D9"/>
        <w:autoSpaceDE w:val="0"/>
        <w:autoSpaceDN w:val="0"/>
        <w:adjustRightInd w:val="0"/>
        <w:rPr>
          <w:rFonts w:cs="Arial"/>
          <w:bCs/>
          <w:sz w:val="26"/>
          <w:szCs w:val="26"/>
          <w:lang w:eastAsia="es-ES"/>
        </w:rPr>
      </w:pPr>
      <w:bookmarkStart w:id="374" w:name="ProcObraIniciadaCfdoNoVisado"/>
      <w:bookmarkEnd w:id="374"/>
      <w:r w:rsidRPr="008E54DF">
        <w:rPr>
          <w:rFonts w:cs="Arial"/>
          <w:bCs/>
          <w:sz w:val="26"/>
          <w:szCs w:val="26"/>
          <w:lang w:eastAsia="es-ES"/>
        </w:rPr>
        <w:t>NO NECESIDAD DE VISADO EN CERTIFICADO DE ARQUITECTO DE OBRAS INICIADAS</w:t>
      </w:r>
    </w:p>
    <w:p w:rsidR="00083A6F" w:rsidRPr="00881782" w:rsidRDefault="00083A6F"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A022CB" w:rsidRDefault="00A022CB" w:rsidP="00337C08"/>
    <w:p w:rsidR="00A022CB" w:rsidRDefault="00A022CB" w:rsidP="008E54DF">
      <w:r>
        <w:t xml:space="preserve">Al promotor de un proyecto que ya ha iniciado se le ha solicitado un certificado del arquitecto donde figure la parte de la obra que ya se ha ejecutado, para descontarla de la inversión elegible. </w:t>
      </w:r>
    </w:p>
    <w:p w:rsidR="00A022CB" w:rsidRDefault="00A022CB" w:rsidP="008E54DF"/>
    <w:p w:rsidR="00A022CB" w:rsidRDefault="00A022CB" w:rsidP="008E54DF">
      <w:r>
        <w:t>¿Hace falta que este certificado del arquitecto esté visado?</w:t>
      </w:r>
    </w:p>
    <w:p w:rsidR="00A022CB" w:rsidRDefault="00A022CB" w:rsidP="008E54DF"/>
    <w:p w:rsidR="00A022CB" w:rsidRPr="008E54DF" w:rsidRDefault="00A022CB" w:rsidP="008E54DF">
      <w:pPr>
        <w:rPr>
          <w:rFonts w:cs="Arial"/>
          <w:color w:val="FF0000"/>
          <w:szCs w:val="24"/>
        </w:rPr>
      </w:pP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rsidR="00A022CB" w:rsidRDefault="00A022CB" w:rsidP="008E54DF"/>
    <w:p w:rsidR="00A022CB" w:rsidRPr="008B107A" w:rsidRDefault="00A022CB" w:rsidP="008B107A">
      <w:pPr>
        <w:shd w:val="clear" w:color="auto" w:fill="D9D9D9"/>
        <w:autoSpaceDE w:val="0"/>
        <w:autoSpaceDN w:val="0"/>
        <w:adjustRightInd w:val="0"/>
        <w:rPr>
          <w:rFonts w:cs="Arial"/>
          <w:bCs/>
          <w:sz w:val="26"/>
          <w:szCs w:val="26"/>
          <w:lang w:eastAsia="es-ES"/>
        </w:rPr>
      </w:pPr>
      <w:r w:rsidRPr="008B107A">
        <w:rPr>
          <w:rFonts w:cs="Arial"/>
          <w:bCs/>
          <w:sz w:val="26"/>
          <w:szCs w:val="26"/>
          <w:lang w:eastAsia="es-ES"/>
        </w:rPr>
        <w:t xml:space="preserve">COOPERACIÓN ENTRE PARTICULARES: NO NECESIDAD DE </w:t>
      </w:r>
      <w:bookmarkStart w:id="375" w:name="ProcCoop11UnBeneficiaUnEnteColabNoDocVin"/>
      <w:bookmarkEnd w:id="375"/>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rsidR="00AF2E37" w:rsidRPr="00881782" w:rsidRDefault="00AF2E37"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sidR="009D2E3A">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95CE2" w:rsidRDefault="00095CE2"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A022CB" w:rsidRDefault="00A022CB" w:rsidP="008E54DF"/>
    <w:p w:rsidR="00A022CB" w:rsidRDefault="00A022CB"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rsidR="00A022CB" w:rsidRDefault="00A022CB" w:rsidP="008E54DF"/>
    <w:p w:rsidR="00A022CB" w:rsidRPr="00FD76E7" w:rsidRDefault="00A022CB" w:rsidP="00F53250">
      <w:pPr>
        <w:rPr>
          <w:color w:val="FF0000"/>
        </w:rPr>
      </w:pPr>
      <w:r w:rsidRPr="008B107A">
        <w:rPr>
          <w:color w:val="FF0000"/>
        </w:rPr>
        <w:t>Sí es correcto, en el manual de procedimiento se recogerá esta posibilidad de cooperación innovadora.</w:t>
      </w:r>
    </w:p>
    <w:p w:rsidR="00A022CB" w:rsidRDefault="00A022CB" w:rsidP="008E54DF"/>
    <w:p w:rsidR="00A022CB" w:rsidRDefault="00A022CB" w:rsidP="00180CB3">
      <w:pPr>
        <w:shd w:val="clear" w:color="auto" w:fill="BFBFBF"/>
        <w:jc w:val="center"/>
        <w:outlineLvl w:val="0"/>
        <w:rPr>
          <w:rFonts w:cs="Arial"/>
          <w:b/>
          <w:sz w:val="44"/>
          <w:szCs w:val="44"/>
          <w:u w:val="single"/>
        </w:rPr>
      </w:pPr>
      <w:r>
        <w:rPr>
          <w:rFonts w:cs="Arial"/>
          <w:b/>
          <w:sz w:val="44"/>
          <w:szCs w:val="44"/>
          <w:u w:val="single"/>
        </w:rPr>
        <w:lastRenderedPageBreak/>
        <w:t>MANUAL DE PROCEDIMIENTO</w:t>
      </w:r>
    </w:p>
    <w:p w:rsidR="00A022CB" w:rsidRDefault="00A022CB" w:rsidP="00FD76E7">
      <w:pPr>
        <w:shd w:val="clear" w:color="auto" w:fill="BFBFBF"/>
        <w:jc w:val="center"/>
        <w:rPr>
          <w:rFonts w:cs="Arial"/>
          <w:b/>
          <w:sz w:val="44"/>
          <w:szCs w:val="44"/>
          <w:u w:val="single"/>
        </w:rPr>
      </w:pPr>
    </w:p>
    <w:p w:rsidR="00A022CB" w:rsidRPr="00FD76E7" w:rsidRDefault="00A022CB" w:rsidP="00FD76E7">
      <w:pPr>
        <w:shd w:val="clear" w:color="auto" w:fill="BFBFBF"/>
        <w:jc w:val="center"/>
        <w:rPr>
          <w:rFonts w:cs="Arial"/>
          <w:b/>
          <w:sz w:val="44"/>
          <w:szCs w:val="44"/>
          <w:u w:val="single"/>
        </w:rPr>
      </w:pPr>
      <w:r>
        <w:rPr>
          <w:rFonts w:cs="Arial"/>
          <w:b/>
          <w:sz w:val="44"/>
          <w:szCs w:val="44"/>
          <w:u w:val="single"/>
        </w:rPr>
        <w:t>2.</w:t>
      </w:r>
      <w:r w:rsidRPr="00FD76E7">
        <w:rPr>
          <w:rFonts w:cs="Arial"/>
          <w:b/>
          <w:sz w:val="44"/>
          <w:szCs w:val="44"/>
          <w:u w:val="single"/>
        </w:rPr>
        <w:t xml:space="preserve">2.8) </w:t>
      </w:r>
      <w:bookmarkStart w:id="376" w:name="RESPUESTASPROCEDIMIENTOTRAS26052016"/>
      <w:bookmarkEnd w:id="376"/>
      <w:r w:rsidRPr="00FD76E7">
        <w:rPr>
          <w:rFonts w:cs="Arial"/>
          <w:b/>
          <w:sz w:val="44"/>
          <w:szCs w:val="44"/>
          <w:u w:val="single"/>
        </w:rPr>
        <w:t>DUDAS RESPONDIDAS POR DGA DESPUÉS DEL 26.05.2016</w:t>
      </w:r>
    </w:p>
    <w:p w:rsidR="00A022CB" w:rsidRPr="00AB616B" w:rsidRDefault="0031271D" w:rsidP="00FD76E7">
      <w:pPr>
        <w:rPr>
          <w:sz w:val="16"/>
          <w:szCs w:val="16"/>
        </w:rPr>
      </w:pPr>
      <w:hyperlink w:anchor="INDICE" w:history="1"/>
    </w:p>
    <w:p w:rsidR="00A022CB" w:rsidRDefault="00A022CB" w:rsidP="008E54DF"/>
    <w:p w:rsidR="00A022CB" w:rsidRPr="00C66EB2" w:rsidRDefault="00A022CB" w:rsidP="00180CB3">
      <w:pPr>
        <w:pStyle w:val="Textosinformato"/>
        <w:shd w:val="clear" w:color="auto" w:fill="D9D9D9"/>
        <w:jc w:val="both"/>
        <w:outlineLvl w:val="0"/>
        <w:rPr>
          <w:sz w:val="24"/>
          <w:szCs w:val="22"/>
        </w:rPr>
      </w:pPr>
      <w:bookmarkStart w:id="377" w:name="ProcRegIndAlimentariaEnAprobaciónPropSub"/>
      <w:bookmarkEnd w:id="377"/>
      <w:r w:rsidRPr="00C66EB2">
        <w:rPr>
          <w:sz w:val="24"/>
          <w:szCs w:val="22"/>
        </w:rPr>
        <w:t>REGISTRO</w:t>
      </w:r>
      <w:r>
        <w:rPr>
          <w:sz w:val="24"/>
          <w:szCs w:val="22"/>
        </w:rPr>
        <w:t xml:space="preserve"> DE INDUSTRIAS AGROALIMENTARIAS EN ELEGIBILIDAD</w:t>
      </w:r>
    </w:p>
    <w:p w:rsidR="00BE6582" w:rsidRDefault="00BE6582"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E2E34" w:rsidRPr="00881782" w:rsidRDefault="00FE2E34"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A022CB" w:rsidRDefault="00A022CB" w:rsidP="003D16AD"/>
    <w:p w:rsidR="00A022CB" w:rsidRDefault="00A022CB" w:rsidP="003D16AD">
      <w:r>
        <w:t xml:space="preserve">Las empresas agroalimentarias tienen que estar dadas de alta en el Registro de industrias agroalimentarias de Aragón, pero en la versión anterior del Manual de procedimiento no ponía cuando se les tenía que solicitar la inscripción de dicho registro. El Grupo pide esta inscripción a todas las empresas, pero en las que no son nuevas empresas hasta que no aporten dicho certificado no se puede hacer el Informe de Elegibilidad. </w:t>
      </w:r>
    </w:p>
    <w:p w:rsidR="00A022CB" w:rsidRDefault="00A022CB" w:rsidP="003D16AD"/>
    <w:p w:rsidR="00A022CB" w:rsidRDefault="00A022CB"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rsidR="00A022CB" w:rsidRPr="00C66EB2" w:rsidRDefault="00A022CB" w:rsidP="003D16AD"/>
    <w:p w:rsidR="00A022CB" w:rsidRDefault="00A022CB" w:rsidP="003D16AD">
      <w:pPr>
        <w:rPr>
          <w:color w:val="FF0000"/>
          <w:szCs w:val="24"/>
        </w:rPr>
      </w:pPr>
      <w:r>
        <w:rPr>
          <w:color w:val="FF0000"/>
          <w:szCs w:val="24"/>
        </w:rPr>
        <w:t>Sí, pero la Junta Directiva no debe aprobar la propuesta del proyecto sin el certificado del registro de industrias alimentarias.</w:t>
      </w:r>
    </w:p>
    <w:p w:rsidR="00A022CB" w:rsidRDefault="00A022CB" w:rsidP="008E54DF"/>
    <w:p w:rsidR="00A022CB" w:rsidRPr="00266234" w:rsidRDefault="00A022CB" w:rsidP="00180CB3">
      <w:pPr>
        <w:shd w:val="clear" w:color="auto" w:fill="D9D9D9"/>
        <w:autoSpaceDE w:val="0"/>
        <w:autoSpaceDN w:val="0"/>
        <w:adjustRightInd w:val="0"/>
        <w:outlineLvl w:val="0"/>
        <w:rPr>
          <w:rFonts w:cs="Arial"/>
          <w:szCs w:val="24"/>
        </w:rPr>
      </w:pPr>
      <w:bookmarkStart w:id="378" w:name="ProcDesistimiento"/>
      <w:bookmarkEnd w:id="378"/>
      <w:r w:rsidRPr="00266234">
        <w:rPr>
          <w:rFonts w:cs="Arial"/>
          <w:szCs w:val="24"/>
        </w:rPr>
        <w:t>PROCEDIMIENTO EN CASO DE DESISTIMIENTO</w:t>
      </w:r>
    </w:p>
    <w:p w:rsidR="00073BD1" w:rsidRDefault="00073BD1"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2Desistimiento" w:history="1">
        <w:r w:rsidRPr="00D83841">
          <w:rPr>
            <w:rStyle w:val="Hipervnculo"/>
            <w:sz w:val="16"/>
            <w:szCs w:val="16"/>
          </w:rPr>
          <w:t xml:space="preserve">Índice 1.2 </w:t>
        </w:r>
        <w:r w:rsidR="00D83841" w:rsidRPr="00D83841">
          <w:rPr>
            <w:rStyle w:val="Hipervnculo"/>
            <w:sz w:val="16"/>
            <w:szCs w:val="16"/>
          </w:rPr>
          <w:t>Desistimiento</w:t>
        </w:r>
      </w:hyperlink>
      <w:r>
        <w:rPr>
          <w:sz w:val="16"/>
          <w:szCs w:val="16"/>
        </w:rPr>
        <w:t>)</w:t>
      </w:r>
    </w:p>
    <w:p w:rsidR="000257A6" w:rsidRPr="00881782" w:rsidRDefault="000257A6" w:rsidP="00073BD1">
      <w:pPr>
        <w:autoSpaceDE w:val="0"/>
        <w:autoSpaceDN w:val="0"/>
        <w:rPr>
          <w:sz w:val="16"/>
          <w:szCs w:val="16"/>
        </w:rPr>
      </w:pPr>
    </w:p>
    <w:p w:rsidR="00A022CB" w:rsidRPr="00266234" w:rsidRDefault="00A022CB" w:rsidP="00266234"/>
    <w:p w:rsidR="00A022CB" w:rsidRDefault="00A022CB" w:rsidP="00180CB3">
      <w:pPr>
        <w:outlineLvl w:val="0"/>
      </w:pPr>
      <w:r w:rsidRPr="00266234">
        <w:t xml:space="preserve">Un Grupo tiene dos expedientes en los que el promotor ha desistido. </w:t>
      </w:r>
    </w:p>
    <w:p w:rsidR="00A022CB" w:rsidRDefault="00A022CB" w:rsidP="00266234"/>
    <w:p w:rsidR="00A022CB" w:rsidRDefault="00A022CB" w:rsidP="00266234">
      <w:r>
        <w:t>¿</w:t>
      </w:r>
      <w:r w:rsidRPr="00266234">
        <w:t xml:space="preserve">La forma de proceder </w:t>
      </w:r>
      <w:r>
        <w:t xml:space="preserve">podría </w:t>
      </w:r>
      <w:r w:rsidRPr="00266234">
        <w:t>ser</w:t>
      </w:r>
      <w:r>
        <w:t xml:space="preserve"> la siguiente?</w:t>
      </w:r>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2</w:t>
      </w:r>
      <w:r w:rsidRPr="00266234">
        <w:t xml:space="preserve">.- No se lleva a la Junta del grupo, ya que vosotros emitiréis la Resolución de </w:t>
      </w:r>
      <w:r>
        <w:t>aceptación del desistimiento.</w:t>
      </w:r>
    </w:p>
    <w:p w:rsidR="00A022CB" w:rsidRDefault="00A022CB" w:rsidP="00266234"/>
    <w:p w:rsidR="00A022CB" w:rsidRPr="00266234" w:rsidRDefault="00A022CB" w:rsidP="00266234">
      <w:pPr>
        <w:rPr>
          <w:color w:val="FF0000"/>
        </w:rPr>
      </w:pPr>
      <w:r w:rsidRPr="00266234">
        <w:rPr>
          <w:color w:val="FF0000"/>
        </w:rPr>
        <w:t>En caso de desistimiento se remitirá al Servicio de Programas Rurales una copia del desistimiento (y se subirá en pdf a la aplicación).</w:t>
      </w:r>
    </w:p>
    <w:p w:rsidR="00A022CB" w:rsidRDefault="00A022CB" w:rsidP="00266234">
      <w:pPr>
        <w:rPr>
          <w:color w:val="FF0000"/>
        </w:rPr>
      </w:pPr>
      <w:r w:rsidRPr="00266234">
        <w:rPr>
          <w:color w:val="FF0000"/>
        </w:rPr>
        <w:br/>
        <w:t>No es necesario que desde el Grupo se emita informe.</w:t>
      </w:r>
    </w:p>
    <w:p w:rsidR="00A022CB" w:rsidRDefault="00A022CB"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rsidR="00A022CB" w:rsidRDefault="00A022CB" w:rsidP="00266234">
      <w:pPr>
        <w:rPr>
          <w:rFonts w:ascii="Calibri" w:hAnsi="Calibri"/>
        </w:rPr>
      </w:pPr>
    </w:p>
    <w:p w:rsidR="00A022CB" w:rsidRPr="0047307C" w:rsidRDefault="00A022CB" w:rsidP="0047307C">
      <w:pPr>
        <w:shd w:val="clear" w:color="auto" w:fill="D9D9D9"/>
        <w:autoSpaceDE w:val="0"/>
        <w:autoSpaceDN w:val="0"/>
        <w:adjustRightInd w:val="0"/>
        <w:rPr>
          <w:rFonts w:cs="Arial"/>
          <w:szCs w:val="24"/>
        </w:rPr>
      </w:pPr>
      <w:bookmarkStart w:id="379" w:name="ProcDocIncompletaAntesDeInformeElegibili"/>
      <w:bookmarkEnd w:id="379"/>
      <w:r w:rsidRPr="0047307C">
        <w:rPr>
          <w:rFonts w:cs="Arial"/>
          <w:szCs w:val="24"/>
        </w:rPr>
        <w:t>PROCEDIMIENTO EN CASO DE DOCUMENTACIÓN INCOMPLETA ANTES DEL INFORME DE ELEGIBILIDAD</w:t>
      </w:r>
    </w:p>
    <w:p w:rsidR="00194829" w:rsidRDefault="00194829" w:rsidP="00194829">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46C1A" w:rsidRDefault="00F46C1A"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F46C1A" w:rsidRPr="00881782" w:rsidRDefault="00F46C1A" w:rsidP="00194829">
      <w:pPr>
        <w:autoSpaceDE w:val="0"/>
        <w:autoSpaceDN w:val="0"/>
        <w:rPr>
          <w:sz w:val="16"/>
          <w:szCs w:val="16"/>
        </w:rPr>
      </w:pPr>
    </w:p>
    <w:p w:rsidR="00A022CB" w:rsidRPr="0047307C" w:rsidRDefault="00A022CB" w:rsidP="00266234"/>
    <w:p w:rsidR="00A022CB" w:rsidRPr="0047307C" w:rsidRDefault="00A022CB" w:rsidP="00266234">
      <w:r w:rsidRPr="0047307C">
        <w:t>Dice el borrador del Manual de procedimiento que si no está la documentación necesaria no se emite el informe de elegibilidad:</w:t>
      </w:r>
    </w:p>
    <w:p w:rsidR="00A022CB" w:rsidRPr="0047307C" w:rsidRDefault="00A022CB" w:rsidP="00266234">
      <w:r w:rsidRPr="0047307C">
        <w:t> </w:t>
      </w:r>
    </w:p>
    <w:p w:rsidR="00A022CB" w:rsidRPr="0047307C" w:rsidRDefault="00A022CB" w:rsidP="00266234">
      <w:r w:rsidRPr="0047307C">
        <w:t xml:space="preserve">1.- </w:t>
      </w:r>
      <w:r>
        <w:t>¿</w:t>
      </w:r>
      <w:r w:rsidRPr="0047307C">
        <w:t xml:space="preserve">Cumplimentamos el informe y en el indicamos la documentación que les falta?  </w:t>
      </w:r>
      <w:r>
        <w:t>(</w:t>
      </w:r>
      <w:r w:rsidRPr="0047307C">
        <w:t>En el manual de procedimiento punto 1.7  indica que si la documentación no está completa no se podrá emitir informe de elegibilidad</w:t>
      </w:r>
      <w:r>
        <w:t>)</w:t>
      </w:r>
      <w:r w:rsidRPr="0047307C">
        <w:t>.</w:t>
      </w:r>
    </w:p>
    <w:p w:rsidR="00A022CB" w:rsidRDefault="00A022CB" w:rsidP="00266234"/>
    <w:p w:rsidR="00A022CB" w:rsidRPr="0047307C" w:rsidRDefault="00A022CB" w:rsidP="00266234">
      <w:r w:rsidRPr="0047307C">
        <w:t xml:space="preserve">2.- </w:t>
      </w:r>
      <w:r>
        <w:t>¿</w:t>
      </w:r>
      <w:r w:rsidRPr="0047307C">
        <w:t>Os comunicamos la documentación pendiente y enviáis el requerimiento, nosotros ya hemos requerido extraoficialmente?</w:t>
      </w:r>
    </w:p>
    <w:p w:rsidR="00A022CB" w:rsidRDefault="00A022CB" w:rsidP="00266234">
      <w:pPr>
        <w:rPr>
          <w:color w:val="FF0000"/>
        </w:rPr>
      </w:pPr>
    </w:p>
    <w:p w:rsidR="00A022CB" w:rsidRPr="00324A2C" w:rsidRDefault="00A022CB" w:rsidP="00266234">
      <w:pPr>
        <w:rPr>
          <w:color w:val="FF0000"/>
        </w:rPr>
      </w:pP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rsidR="00A022CB" w:rsidRDefault="00A022CB" w:rsidP="008E54DF"/>
    <w:p w:rsidR="00A022CB" w:rsidRPr="005E6476" w:rsidRDefault="00A022CB" w:rsidP="00180CB3">
      <w:pPr>
        <w:shd w:val="clear" w:color="auto" w:fill="D9D9D9"/>
        <w:autoSpaceDE w:val="0"/>
        <w:autoSpaceDN w:val="0"/>
        <w:adjustRightInd w:val="0"/>
        <w:outlineLvl w:val="0"/>
        <w:rPr>
          <w:rFonts w:cs="Arial"/>
          <w:szCs w:val="24"/>
        </w:rPr>
      </w:pPr>
      <w:r w:rsidRPr="005E6476">
        <w:rPr>
          <w:rFonts w:cs="Arial"/>
          <w:szCs w:val="24"/>
        </w:rPr>
        <w:t>CAMBIO DEL ENCABEZ</w:t>
      </w:r>
      <w:r>
        <w:rPr>
          <w:rFonts w:cs="Arial"/>
          <w:szCs w:val="24"/>
        </w:rPr>
        <w:t>A</w:t>
      </w:r>
      <w:r w:rsidRPr="005E6476">
        <w:rPr>
          <w:rFonts w:cs="Arial"/>
          <w:szCs w:val="24"/>
        </w:rPr>
        <w:t>MIENTO DEL MODELO 31</w:t>
      </w:r>
    </w:p>
    <w:p w:rsidR="00194829" w:rsidRPr="00881782" w:rsidRDefault="00194829"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Default="00A022CB" w:rsidP="00FD76E7"/>
    <w:p w:rsidR="00A022CB" w:rsidRPr="005E6476" w:rsidRDefault="00A022CB" w:rsidP="00FD76E7">
      <w:pPr>
        <w:rPr>
          <w:rFonts w:cs="Arial"/>
          <w:noProof/>
          <w:szCs w:val="20"/>
          <w:lang w:eastAsia="es-ES"/>
        </w:rPr>
      </w:pPr>
      <w:r w:rsidRPr="005E6476">
        <w:rPr>
          <w:rFonts w:cs="Arial"/>
          <w:noProof/>
          <w:szCs w:val="20"/>
          <w:lang w:eastAsia="es-ES"/>
        </w:rPr>
        <w:t>El encabezamiento del modelo 31</w:t>
      </w:r>
      <w:r>
        <w:rPr>
          <w:rFonts w:cs="Arial"/>
          <w:noProof/>
          <w:szCs w:val="20"/>
          <w:lang w:eastAsia="es-ES"/>
        </w:rPr>
        <w:t>,</w:t>
      </w:r>
      <w:r w:rsidRPr="005E6476">
        <w:rPr>
          <w:rFonts w:cs="Arial"/>
          <w:noProof/>
          <w:szCs w:val="20"/>
          <w:lang w:eastAsia="es-ES"/>
        </w:rPr>
        <w:t xml:space="preserve"> en la versión anterior de los anexos</w:t>
      </w:r>
      <w:r>
        <w:rPr>
          <w:rFonts w:cs="Arial"/>
          <w:noProof/>
          <w:szCs w:val="20"/>
          <w:lang w:eastAsia="es-ES"/>
        </w:rPr>
        <w:t xml:space="preserve"> (versión 3 de borrador),se titulaba “</w:t>
      </w:r>
      <w:r w:rsidRPr="00BB377B">
        <w:rPr>
          <w:rFonts w:cs="Arial"/>
          <w:noProof/>
          <w:color w:val="00B050"/>
          <w:szCs w:val="20"/>
          <w:lang w:eastAsia="es-ES"/>
        </w:rPr>
        <w:t>Previsión</w:t>
      </w:r>
      <w:r>
        <w:rPr>
          <w:rFonts w:cs="Arial"/>
          <w:noProof/>
          <w:szCs w:val="20"/>
          <w:lang w:eastAsia="es-ES"/>
        </w:rPr>
        <w:t xml:space="preserve"> de gastos de gestión y funcionamiento”</w:t>
      </w:r>
      <w:r w:rsidRPr="005E6476">
        <w:rPr>
          <w:rFonts w:cs="Arial"/>
          <w:noProof/>
          <w:szCs w:val="20"/>
          <w:lang w:eastAsia="es-ES"/>
        </w:rPr>
        <w:t>.</w:t>
      </w:r>
    </w:p>
    <w:p w:rsidR="00A022CB" w:rsidRDefault="00A022CB" w:rsidP="00FD76E7">
      <w:r>
        <w:rPr>
          <w:rFonts w:cs="Arial"/>
          <w:sz w:val="20"/>
          <w:szCs w:val="20"/>
        </w:rPr>
        <w:t> </w:t>
      </w:r>
    </w:p>
    <w:p w:rsidR="00A022CB" w:rsidRPr="00BB377B" w:rsidRDefault="00A022CB" w:rsidP="00180CB3">
      <w:pPr>
        <w:jc w:val="center"/>
        <w:outlineLvl w:val="0"/>
        <w:rPr>
          <w:rFonts w:ascii="Calibri" w:hAnsi="Calibri"/>
          <w:i/>
          <w:szCs w:val="24"/>
        </w:rPr>
      </w:pPr>
      <w:r w:rsidRPr="00BB377B">
        <w:rPr>
          <w:rFonts w:ascii="Calibri" w:hAnsi="Calibri"/>
          <w:b/>
          <w:bCs/>
          <w:i/>
          <w:szCs w:val="24"/>
        </w:rPr>
        <w:t xml:space="preserve">METODOLOGÍA LEADER </w:t>
      </w:r>
    </w:p>
    <w:p w:rsidR="00A022CB" w:rsidRPr="00BB377B" w:rsidRDefault="00A022CB" w:rsidP="00FD76E7">
      <w:pPr>
        <w:jc w:val="center"/>
        <w:rPr>
          <w:rFonts w:ascii="Calibri" w:hAnsi="Calibri"/>
          <w:i/>
          <w:szCs w:val="24"/>
        </w:rPr>
      </w:pPr>
      <w:r w:rsidRPr="00BB377B">
        <w:rPr>
          <w:rFonts w:ascii="Calibri" w:hAnsi="Calibri"/>
          <w:b/>
          <w:bCs/>
          <w:i/>
          <w:szCs w:val="24"/>
        </w:rPr>
        <w:t xml:space="preserve">MEDIDA 19.4 GASTOS DE EXPLOTACIÓN Y ANIMACIÓN </w:t>
      </w:r>
    </w:p>
    <w:p w:rsidR="00A022CB" w:rsidRDefault="00A022CB" w:rsidP="00FD76E7">
      <w:pPr>
        <w:jc w:val="center"/>
      </w:pPr>
      <w:r w:rsidRPr="00BB377B">
        <w:rPr>
          <w:rFonts w:ascii="Calibri" w:hAnsi="Calibri"/>
          <w:b/>
          <w:bCs/>
          <w:i/>
          <w:color w:val="00B050"/>
          <w:szCs w:val="24"/>
        </w:rPr>
        <w:t>PREVISIÓN DE</w:t>
      </w:r>
      <w:r w:rsidRPr="00BB377B">
        <w:rPr>
          <w:rFonts w:ascii="Calibri" w:hAnsi="Calibri"/>
          <w:b/>
          <w:bCs/>
          <w:i/>
          <w:szCs w:val="24"/>
        </w:rPr>
        <w:t>GASTOS DE GESTIÓN Y FUNCIONAMIENTO AÑO ________</w:t>
      </w:r>
    </w:p>
    <w:p w:rsidR="00A022CB" w:rsidRDefault="00A022CB" w:rsidP="00FD76E7">
      <w:r>
        <w:rPr>
          <w:rFonts w:cs="Arial"/>
          <w:sz w:val="20"/>
          <w:szCs w:val="20"/>
        </w:rPr>
        <w:t> </w:t>
      </w:r>
    </w:p>
    <w:p w:rsidR="00A022CB" w:rsidRPr="00BB377B" w:rsidRDefault="00A022CB" w:rsidP="00FD76E7">
      <w:pPr>
        <w:rPr>
          <w:szCs w:val="24"/>
        </w:rPr>
      </w:pPr>
      <w:r w:rsidRPr="00BB377B">
        <w:rPr>
          <w:rFonts w:cs="Arial"/>
          <w:szCs w:val="24"/>
        </w:rPr>
        <w:t>Y ahora, en la versión 1.1, pone:</w:t>
      </w:r>
    </w:p>
    <w:p w:rsidR="00A022CB" w:rsidRDefault="00A022CB" w:rsidP="00FD76E7">
      <w:r>
        <w:rPr>
          <w:rFonts w:cs="Arial"/>
          <w:sz w:val="20"/>
          <w:szCs w:val="20"/>
        </w:rPr>
        <w:t> </w:t>
      </w:r>
    </w:p>
    <w:p w:rsidR="00A022CB" w:rsidRPr="00BB377B" w:rsidRDefault="00A022CB" w:rsidP="00180CB3">
      <w:pPr>
        <w:jc w:val="center"/>
        <w:outlineLvl w:val="0"/>
        <w:rPr>
          <w:rFonts w:ascii="Calibri" w:hAnsi="Calibri"/>
          <w:i/>
        </w:rPr>
      </w:pPr>
      <w:r w:rsidRPr="00BB377B">
        <w:rPr>
          <w:rFonts w:ascii="Calibri" w:hAnsi="Calibri"/>
          <w:b/>
          <w:bCs/>
          <w:i/>
          <w:szCs w:val="24"/>
        </w:rPr>
        <w:t xml:space="preserve">METODOLOGÍA LEADER </w:t>
      </w:r>
    </w:p>
    <w:p w:rsidR="00A022CB" w:rsidRPr="00BB377B" w:rsidRDefault="00A022CB" w:rsidP="00FD76E7">
      <w:pPr>
        <w:jc w:val="center"/>
        <w:rPr>
          <w:rFonts w:ascii="Calibri" w:hAnsi="Calibri"/>
          <w:i/>
        </w:rPr>
      </w:pPr>
      <w:r w:rsidRPr="00BB377B">
        <w:rPr>
          <w:rFonts w:ascii="Calibri" w:hAnsi="Calibri"/>
          <w:b/>
          <w:bCs/>
          <w:i/>
          <w:szCs w:val="24"/>
        </w:rPr>
        <w:t xml:space="preserve">MEDIDA 19.4 GASTOS DE EXPLOTACIÓN Y ANIMACIÓN </w:t>
      </w:r>
    </w:p>
    <w:p w:rsidR="00A022CB" w:rsidRDefault="00A022CB" w:rsidP="00FD76E7">
      <w:pPr>
        <w:jc w:val="center"/>
      </w:pPr>
      <w:r w:rsidRPr="00BB377B">
        <w:rPr>
          <w:rFonts w:ascii="Calibri" w:hAnsi="Calibri"/>
          <w:b/>
          <w:bCs/>
          <w:i/>
          <w:szCs w:val="24"/>
        </w:rPr>
        <w:t xml:space="preserve">GASTOS </w:t>
      </w:r>
      <w:r w:rsidRPr="00BB377B">
        <w:rPr>
          <w:rFonts w:ascii="Calibri" w:hAnsi="Calibri"/>
          <w:b/>
          <w:bCs/>
          <w:i/>
          <w:color w:val="00B050"/>
          <w:szCs w:val="24"/>
        </w:rPr>
        <w:t>EJECUTADOS</w:t>
      </w:r>
      <w:r w:rsidRPr="00BB377B">
        <w:rPr>
          <w:rFonts w:ascii="Calibri" w:hAnsi="Calibri"/>
          <w:b/>
          <w:bCs/>
          <w:i/>
          <w:szCs w:val="24"/>
        </w:rPr>
        <w:t xml:space="preserve"> AÑO _________</w:t>
      </w:r>
    </w:p>
    <w:p w:rsidR="00A022CB" w:rsidRDefault="00A022CB" w:rsidP="00FD76E7">
      <w:pPr>
        <w:jc w:val="center"/>
      </w:pPr>
      <w:r>
        <w:rPr>
          <w:b/>
          <w:bCs/>
          <w:sz w:val="20"/>
          <w:szCs w:val="20"/>
        </w:rPr>
        <w:t> </w:t>
      </w:r>
    </w:p>
    <w:p w:rsidR="00A022CB" w:rsidRPr="00F53250" w:rsidRDefault="00A022CB" w:rsidP="00180CB3">
      <w:pPr>
        <w:outlineLvl w:val="0"/>
        <w:rPr>
          <w:rFonts w:cs="Arial"/>
          <w:noProof/>
          <w:szCs w:val="20"/>
          <w:lang w:eastAsia="es-ES"/>
        </w:rPr>
      </w:pPr>
      <w:r w:rsidRPr="00F53250">
        <w:rPr>
          <w:rFonts w:cs="Arial"/>
          <w:noProof/>
          <w:szCs w:val="20"/>
          <w:lang w:eastAsia="es-ES"/>
        </w:rPr>
        <w:t>Supon</w:t>
      </w:r>
      <w:r>
        <w:rPr>
          <w:rFonts w:cs="Arial"/>
          <w:noProof/>
          <w:szCs w:val="20"/>
          <w:lang w:eastAsia="es-ES"/>
        </w:rPr>
        <w:t>emos</w:t>
      </w:r>
      <w:r w:rsidRPr="00F53250">
        <w:rPr>
          <w:rFonts w:cs="Arial"/>
          <w:noProof/>
          <w:szCs w:val="20"/>
          <w:lang w:eastAsia="es-ES"/>
        </w:rPr>
        <w:t xml:space="preserve"> que la nueva versión es </w:t>
      </w:r>
      <w:r>
        <w:rPr>
          <w:rFonts w:cs="Arial"/>
          <w:noProof/>
          <w:szCs w:val="20"/>
          <w:lang w:eastAsia="es-ES"/>
        </w:rPr>
        <w:t xml:space="preserve">la </w:t>
      </w:r>
      <w:r w:rsidRPr="00F53250">
        <w:rPr>
          <w:rFonts w:cs="Arial"/>
          <w:noProof/>
          <w:szCs w:val="20"/>
          <w:lang w:eastAsia="es-ES"/>
        </w:rPr>
        <w:t>correcta, ¿no?</w:t>
      </w:r>
    </w:p>
    <w:p w:rsidR="00A022CB" w:rsidRDefault="00A022CB" w:rsidP="00FD76E7"/>
    <w:p w:rsidR="00A022CB" w:rsidRDefault="00A022CB" w:rsidP="00FD76E7">
      <w:pPr>
        <w:rPr>
          <w:rFonts w:cs="Arial"/>
          <w:noProof/>
          <w:color w:val="FF0000"/>
          <w:szCs w:val="20"/>
          <w:lang w:eastAsia="es-ES"/>
        </w:rPr>
      </w:pPr>
      <w:r w:rsidRPr="005E6476">
        <w:rPr>
          <w:rFonts w:cs="Arial"/>
          <w:noProof/>
          <w:color w:val="FF0000"/>
          <w:szCs w:val="20"/>
          <w:lang w:eastAsia="es-ES"/>
        </w:rPr>
        <w:t xml:space="preserve">Esto </w:t>
      </w:r>
      <w:r>
        <w:rPr>
          <w:rFonts w:cs="Arial"/>
          <w:noProof/>
          <w:color w:val="FF0000"/>
          <w:szCs w:val="20"/>
          <w:lang w:eastAsia="es-ES"/>
        </w:rPr>
        <w:t>se</w:t>
      </w:r>
      <w:r w:rsidRPr="005E6476">
        <w:rPr>
          <w:rFonts w:cs="Arial"/>
          <w:noProof/>
          <w:color w:val="FF0000"/>
          <w:szCs w:val="20"/>
          <w:lang w:eastAsia="es-ES"/>
        </w:rPr>
        <w:t xml:space="preserve"> cambi</w:t>
      </w:r>
      <w:r>
        <w:rPr>
          <w:rFonts w:cs="Arial"/>
          <w:noProof/>
          <w:color w:val="FF0000"/>
          <w:szCs w:val="20"/>
          <w:lang w:eastAsia="es-ES"/>
        </w:rPr>
        <w:t>ó</w:t>
      </w:r>
      <w:r w:rsidRPr="005E6476">
        <w:rPr>
          <w:rFonts w:cs="Arial"/>
          <w:noProof/>
          <w:color w:val="FF0000"/>
          <w:szCs w:val="20"/>
          <w:lang w:eastAsia="es-ES"/>
        </w:rPr>
        <w:t xml:space="preserve"> porque la previsión no </w:t>
      </w:r>
      <w:r>
        <w:rPr>
          <w:rFonts w:cs="Arial"/>
          <w:noProof/>
          <w:color w:val="FF0000"/>
          <w:szCs w:val="20"/>
          <w:lang w:eastAsia="es-ES"/>
        </w:rPr>
        <w:t>se pondrá</w:t>
      </w:r>
      <w:r w:rsidRPr="005E6476">
        <w:rPr>
          <w:rFonts w:cs="Arial"/>
          <w:noProof/>
          <w:color w:val="FF0000"/>
          <w:szCs w:val="20"/>
          <w:lang w:eastAsia="es-ES"/>
        </w:rPr>
        <w:t xml:space="preserve"> en el manual, ya que se publicará con la orden y no quiero sobrecargar el manual con tantos modelos.</w:t>
      </w:r>
    </w:p>
    <w:p w:rsidR="00A022CB" w:rsidRDefault="00A022CB" w:rsidP="00FD76E7"/>
    <w:p w:rsidR="00A022CB" w:rsidRPr="00E51B34" w:rsidRDefault="00CC4066" w:rsidP="00180CB3">
      <w:pPr>
        <w:shd w:val="clear" w:color="auto" w:fill="D9D9D9"/>
        <w:autoSpaceDE w:val="0"/>
        <w:autoSpaceDN w:val="0"/>
        <w:adjustRightInd w:val="0"/>
        <w:outlineLvl w:val="0"/>
        <w:rPr>
          <w:rFonts w:cs="Arial"/>
          <w:szCs w:val="24"/>
        </w:rPr>
      </w:pPr>
      <w:bookmarkStart w:id="380" w:name="ProcRegistroLibrosenOtraOCA"/>
      <w:bookmarkEnd w:id="380"/>
      <w:r>
        <w:rPr>
          <w:rFonts w:cs="Arial"/>
          <w:szCs w:val="24"/>
        </w:rPr>
        <w:t xml:space="preserve">REGISTRO </w:t>
      </w:r>
      <w:r w:rsidR="00A022CB" w:rsidRPr="00E51B34">
        <w:rPr>
          <w:rFonts w:cs="Arial"/>
          <w:szCs w:val="24"/>
        </w:rPr>
        <w:t>DE LIBROS EN OCA</w:t>
      </w:r>
      <w:r w:rsidR="00A022CB">
        <w:rPr>
          <w:rFonts w:cs="Arial"/>
          <w:szCs w:val="24"/>
        </w:rPr>
        <w:t xml:space="preserve"> QUE NO ES LA DEL REPRESENTANTE</w:t>
      </w:r>
    </w:p>
    <w:p w:rsidR="00194829" w:rsidRPr="00881782" w:rsidRDefault="00194829"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95CE2" w:rsidRDefault="00095CE2" w:rsidP="00095CE2">
      <w:pPr>
        <w:rPr>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w:t>
      </w:r>
    </w:p>
    <w:p w:rsidR="00A022CB" w:rsidRDefault="00A022CB" w:rsidP="00194829"/>
    <w:p w:rsidR="00A022CB" w:rsidRDefault="00A022CB" w:rsidP="00550A4D">
      <w:r>
        <w:t>Un Grupo registra sus libros de socios y de actas en una OCA de su territorio, pero su OCA de referencia es la de otra localidad. En el manual de procedimiento pone que se han de registrar en la OCA del Grupo:</w:t>
      </w:r>
    </w:p>
    <w:p w:rsidR="00A022CB" w:rsidRDefault="00A022CB" w:rsidP="00550A4D"/>
    <w:p w:rsidR="00A022CB" w:rsidRDefault="00A022CB"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rsidR="00A022CB" w:rsidRDefault="00A022CB" w:rsidP="00550A4D">
      <w:pPr>
        <w:pStyle w:val="Prrafodelista"/>
        <w:ind w:left="851" w:right="851"/>
        <w:jc w:val="both"/>
        <w:rPr>
          <w:rFonts w:ascii="Calibri" w:hAnsi="Calibri"/>
          <w:i/>
          <w:sz w:val="24"/>
          <w:szCs w:val="24"/>
        </w:rPr>
      </w:pPr>
      <w:r>
        <w:rPr>
          <w:rFonts w:ascii="Calibri" w:hAnsi="Calibri"/>
          <w:i/>
          <w:sz w:val="24"/>
          <w:szCs w:val="24"/>
        </w:rPr>
        <w:t xml:space="preserve">Los Grupos tendrán libros de registro donde se dejará constancia de la entrada y salida de documentación. Los libros de registro de entrada y </w:t>
      </w:r>
      <w:r>
        <w:rPr>
          <w:rFonts w:ascii="Calibri" w:hAnsi="Calibri"/>
          <w:i/>
          <w:sz w:val="24"/>
          <w:szCs w:val="24"/>
        </w:rPr>
        <w:lastRenderedPageBreak/>
        <w:t>salida de documentos en el Grupo, deben diligenciarse de alguna de las dos formas siguientes:</w:t>
      </w:r>
    </w:p>
    <w:p w:rsidR="00A022CB" w:rsidRDefault="009D2E3A" w:rsidP="00550A4D">
      <w:pPr>
        <w:pStyle w:val="Prrafodelista"/>
        <w:ind w:left="851" w:right="851"/>
        <w:jc w:val="both"/>
        <w:rPr>
          <w:rFonts w:ascii="Calibri" w:hAnsi="Calibri"/>
          <w:i/>
          <w:sz w:val="24"/>
          <w:szCs w:val="24"/>
        </w:rPr>
      </w:pPr>
      <w:r>
        <w:rPr>
          <w:rFonts w:ascii="Calibri" w:hAnsi="Calibri"/>
          <w:i/>
          <w:sz w:val="24"/>
          <w:szCs w:val="24"/>
        </w:rPr>
        <w:t>a) En</w:t>
      </w:r>
      <w:r w:rsidR="00A022CB">
        <w:rPr>
          <w:rFonts w:ascii="Calibri" w:hAnsi="Calibri"/>
          <w:i/>
          <w:sz w:val="24"/>
          <w:szCs w:val="24"/>
        </w:rPr>
        <w:t xml:space="preserve"> el Registro Mercantil de la provincia</w:t>
      </w:r>
    </w:p>
    <w:p w:rsidR="00A022CB" w:rsidRDefault="009D2E3A" w:rsidP="00550A4D">
      <w:pPr>
        <w:pStyle w:val="Prrafodelista"/>
        <w:ind w:left="851" w:right="851"/>
        <w:jc w:val="both"/>
        <w:rPr>
          <w:rFonts w:ascii="Calibri" w:hAnsi="Calibri"/>
          <w:i/>
          <w:sz w:val="24"/>
          <w:szCs w:val="24"/>
        </w:rPr>
      </w:pPr>
      <w:r>
        <w:rPr>
          <w:rFonts w:ascii="Calibri" w:hAnsi="Calibri"/>
          <w:i/>
          <w:sz w:val="24"/>
          <w:szCs w:val="24"/>
        </w:rPr>
        <w:t>b) En</w:t>
      </w:r>
      <w:r w:rsidR="00A022CB">
        <w:rPr>
          <w:rFonts w:ascii="Calibri" w:hAnsi="Calibri"/>
          <w:i/>
          <w:sz w:val="24"/>
          <w:szCs w:val="24"/>
        </w:rPr>
        <w:t xml:space="preserve"> la OCA del Representante: </w:t>
      </w:r>
      <w:r w:rsidR="00A022CB" w:rsidRPr="00E51B34">
        <w:rPr>
          <w:rFonts w:ascii="Calibri" w:hAnsi="Calibri"/>
          <w:i/>
          <w:color w:val="00B050"/>
          <w:sz w:val="24"/>
          <w:szCs w:val="24"/>
        </w:rPr>
        <w:t>Se diligenciará en la OCA del Representante de la Administración en el Grupo</w:t>
      </w:r>
      <w:r w:rsidR="00A022CB">
        <w:rPr>
          <w:rFonts w:ascii="Calibri" w:hAnsi="Calibri"/>
          <w:i/>
          <w:sz w:val="24"/>
          <w:szCs w:val="24"/>
        </w:rPr>
        <w:t>”.</w:t>
      </w:r>
    </w:p>
    <w:p w:rsidR="00A022CB" w:rsidRDefault="00A022CB" w:rsidP="00550A4D"/>
    <w:p w:rsidR="00A022CB" w:rsidRDefault="00A022CB" w:rsidP="00550A4D">
      <w:r>
        <w:t>Antes de comprar dos nuevos libros, ¿el Grupo puede seguir registrando en una OCA de su territorio que no es la del representante de DGA en el Grupo?</w:t>
      </w:r>
    </w:p>
    <w:p w:rsidR="00A022CB" w:rsidRDefault="00A022CB" w:rsidP="00550A4D"/>
    <w:p w:rsidR="00A022CB" w:rsidRPr="00550A4D" w:rsidRDefault="00A022CB" w:rsidP="00550A4D">
      <w:pPr>
        <w:rPr>
          <w:rFonts w:cs="Arial"/>
          <w:iCs/>
          <w:szCs w:val="24"/>
        </w:rPr>
      </w:pPr>
      <w:r w:rsidRPr="00550A4D">
        <w:rPr>
          <w:iCs/>
          <w:color w:val="FF0000"/>
          <w:szCs w:val="24"/>
        </w:rPr>
        <w:t>Sí, puede seguir registrando en la OCA de la otra localidad que no es la del representante de DGA en el Grupo.</w:t>
      </w:r>
    </w:p>
    <w:p w:rsidR="00A022CB" w:rsidRDefault="00A022CB" w:rsidP="008E54DF"/>
    <w:p w:rsidR="00A022CB" w:rsidRPr="002B1227" w:rsidRDefault="00A022CB" w:rsidP="0026527A">
      <w:pPr>
        <w:shd w:val="clear" w:color="auto" w:fill="D9D9D9"/>
        <w:autoSpaceDE w:val="0"/>
        <w:autoSpaceDN w:val="0"/>
        <w:adjustRightInd w:val="0"/>
        <w:rPr>
          <w:rFonts w:cs="Arial"/>
          <w:szCs w:val="24"/>
          <w:lang w:eastAsia="es-ES"/>
        </w:rPr>
      </w:pPr>
      <w:bookmarkStart w:id="381" w:name="ProcPlacaGrupoCaracterísticasMás"/>
      <w:bookmarkEnd w:id="381"/>
      <w:r>
        <w:rPr>
          <w:rFonts w:cs="Arial"/>
          <w:szCs w:val="24"/>
          <w:lang w:eastAsia="es-ES"/>
        </w:rPr>
        <w:t xml:space="preserve">ACLARACIÓN COMPLEMENTARIA SOBRE LAS CARACTERÍSTICAS DE LA </w:t>
      </w:r>
      <w:r w:rsidRPr="002B1227">
        <w:rPr>
          <w:rFonts w:cs="Arial"/>
          <w:szCs w:val="24"/>
          <w:lang w:eastAsia="es-ES"/>
        </w:rPr>
        <w:t>PLACA INFORMATIVA DEL GRUPO</w:t>
      </w:r>
    </w:p>
    <w:p w:rsidR="00CC4066" w:rsidRPr="00881782" w:rsidRDefault="00CC4066"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87B13" w:rsidRPr="006D2DAD" w:rsidRDefault="00987B13"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A022CB" w:rsidRDefault="00A022CB" w:rsidP="0026527A">
      <w:pPr>
        <w:autoSpaceDE w:val="0"/>
        <w:autoSpaceDN w:val="0"/>
        <w:adjustRightInd w:val="0"/>
        <w:rPr>
          <w:rFonts w:cs="Arial"/>
          <w:szCs w:val="24"/>
        </w:rPr>
      </w:pPr>
    </w:p>
    <w:p w:rsidR="00A022CB" w:rsidRPr="002B1227" w:rsidRDefault="00A022CB" w:rsidP="0026527A">
      <w:pPr>
        <w:autoSpaceDE w:val="0"/>
        <w:autoSpaceDN w:val="0"/>
        <w:adjustRightInd w:val="0"/>
        <w:rPr>
          <w:rFonts w:cs="Arial"/>
          <w:szCs w:val="24"/>
        </w:rPr>
      </w:pPr>
      <w:r>
        <w:rPr>
          <w:rFonts w:cs="Arial"/>
          <w:szCs w:val="24"/>
        </w:rPr>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rsidR="00A022CB" w:rsidRDefault="00A022CB" w:rsidP="0026527A">
      <w:pPr>
        <w:autoSpaceDE w:val="0"/>
        <w:autoSpaceDN w:val="0"/>
        <w:adjustRightInd w:val="0"/>
        <w:rPr>
          <w:rFonts w:cs="Arial"/>
          <w:szCs w:val="24"/>
        </w:rPr>
      </w:pPr>
    </w:p>
    <w:p w:rsidR="00A022CB" w:rsidRPr="00170F5F" w:rsidRDefault="00A022CB" w:rsidP="0026527A">
      <w:pPr>
        <w:autoSpaceDE w:val="0"/>
        <w:autoSpaceDN w:val="0"/>
        <w:adjustRightInd w:val="0"/>
        <w:rPr>
          <w:rFonts w:cs="Arial"/>
          <w:color w:val="FF0000"/>
          <w:szCs w:val="24"/>
        </w:rPr>
      </w:pPr>
      <w:r w:rsidRPr="00170F5F">
        <w:rPr>
          <w:rFonts w:cs="Arial"/>
          <w:color w:val="FF0000"/>
          <w:szCs w:val="24"/>
        </w:rPr>
        <w:t>A estos dos efectos, se puede seguir el modelo de placa de 2007-2013:</w:t>
      </w:r>
    </w:p>
    <w:p w:rsidR="00A022CB" w:rsidRDefault="00A022CB" w:rsidP="0026527A">
      <w:pPr>
        <w:autoSpaceDE w:val="0"/>
        <w:autoSpaceDN w:val="0"/>
        <w:adjustRightInd w:val="0"/>
        <w:rPr>
          <w:rFonts w:cs="Arial"/>
          <w:szCs w:val="24"/>
        </w:rPr>
      </w:pPr>
    </w:p>
    <w:p w:rsidR="00A022CB" w:rsidRDefault="00A002FD"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2132330</wp:posOffset>
                </wp:positionH>
                <wp:positionV relativeFrom="paragraph">
                  <wp:posOffset>1042035</wp:posOffset>
                </wp:positionV>
                <wp:extent cx="1603375" cy="1742440"/>
                <wp:effectExtent l="38100" t="38100" r="15875" b="1016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EC27F6"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uW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">
                <v:stroke endarrow="block"/>
              </v:shape>
            </w:pict>
          </mc:Fallback>
        </mc:AlternateContent>
      </w: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2132330</wp:posOffset>
                </wp:positionH>
                <wp:positionV relativeFrom="paragraph">
                  <wp:posOffset>284480</wp:posOffset>
                </wp:positionV>
                <wp:extent cx="1876425" cy="1986280"/>
                <wp:effectExtent l="38100" t="38100" r="9525" b="1397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DD045" id="AutoShape 4" o:spid="_x0000_s1026" type="#_x0000_t32" style="position:absolute;margin-left:167.9pt;margin-top:22.4pt;width:147.75pt;height:156.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">
                <v:stroke endarrow="block"/>
              </v:shape>
            </w:pict>
          </mc:Fallback>
        </mc:AlternateContent>
      </w:r>
      <w:r>
        <w:rPr>
          <w:noProof/>
          <w:lang w:eastAsia="es-ES"/>
        </w:rPr>
        <mc:AlternateContent>
          <mc:Choice Requires="wps">
            <w:drawing>
              <wp:anchor distT="0" distB="0" distL="114300" distR="114300" simplePos="0" relativeHeight="251658240" behindDoc="0" locked="0" layoutInCell="1" allowOverlap="1">
                <wp:simplePos x="0" y="0"/>
                <wp:positionH relativeFrom="column">
                  <wp:posOffset>1422400</wp:posOffset>
                </wp:positionH>
                <wp:positionV relativeFrom="paragraph">
                  <wp:posOffset>564515</wp:posOffset>
                </wp:positionV>
                <wp:extent cx="402590" cy="6985"/>
                <wp:effectExtent l="0" t="0" r="16510" b="1206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4F9CC" id="AutoShape 5" o:spid="_x0000_s1026" type="#_x0000_t32" style="position:absolute;margin-left:112pt;margin-top:44.45pt;width:31.7pt;height:.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mEKAIAAEg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"/>
            </w:pict>
          </mc:Fallback>
        </mc:AlternateContent>
      </w:r>
      <w:r>
        <w:rPr>
          <w:noProof/>
          <w:lang w:eastAsia="es-ES"/>
        </w:rPr>
        <mc:AlternateContent>
          <mc:Choice Requires="wps">
            <w:drawing>
              <wp:anchor distT="0" distB="0" distL="114300" distR="114300" simplePos="0" relativeHeight="251657216" behindDoc="0" locked="0" layoutInCell="1" allowOverlap="1">
                <wp:simplePos x="0" y="0"/>
                <wp:positionH relativeFrom="column">
                  <wp:posOffset>1299845</wp:posOffset>
                </wp:positionH>
                <wp:positionV relativeFrom="paragraph">
                  <wp:posOffset>1602105</wp:posOffset>
                </wp:positionV>
                <wp:extent cx="750570" cy="415925"/>
                <wp:effectExtent l="0" t="0" r="11430" b="317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E7592" id="AutoShape 6" o:spid="_x0000_s1026" type="#_x0000_t32" style="position:absolute;margin-left:102.35pt;margin-top:126.15pt;width:59.1pt;height:32.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"/>
            </w:pict>
          </mc:Fallback>
        </mc:AlternateContent>
      </w:r>
      <w:r w:rsidR="0037679C">
        <w:rPr>
          <w:rFonts w:cs="Arial"/>
          <w:noProof/>
          <w:szCs w:val="24"/>
          <w:lang w:eastAsia="es-ES"/>
        </w:rPr>
        <w:drawing>
          <wp:inline distT="0" distB="0" distL="0" distR="0">
            <wp:extent cx="2047240" cy="20878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240" cy="208788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6192" behindDoc="0" locked="0" layoutInCell="1" allowOverlap="1">
                <wp:simplePos x="0" y="0"/>
                <wp:positionH relativeFrom="column">
                  <wp:posOffset>1217930</wp:posOffset>
                </wp:positionH>
                <wp:positionV relativeFrom="paragraph">
                  <wp:posOffset>1602105</wp:posOffset>
                </wp:positionV>
                <wp:extent cx="770890" cy="415925"/>
                <wp:effectExtent l="0" t="0" r="10160" b="317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E57C1" id="AutoShape 7" o:spid="_x0000_s1026" type="#_x0000_t32" style="position:absolute;margin-left:95.9pt;margin-top:126.15pt;width:60.7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"/>
            </w:pict>
          </mc:Fallback>
        </mc:AlternateContent>
      </w:r>
    </w:p>
    <w:p w:rsidR="00A022CB" w:rsidRDefault="00A022CB" w:rsidP="0026527A">
      <w:pPr>
        <w:autoSpaceDE w:val="0"/>
        <w:autoSpaceDN w:val="0"/>
        <w:adjustRightInd w:val="0"/>
        <w:rPr>
          <w:rFonts w:cs="Arial"/>
          <w:szCs w:val="24"/>
        </w:rPr>
      </w:pPr>
    </w:p>
    <w:p w:rsidR="00A022CB" w:rsidRDefault="00A022CB" w:rsidP="008E54DF">
      <w:pPr>
        <w:rPr>
          <w:color w:val="FF0000"/>
        </w:rPr>
      </w:pP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rsidR="00A022CB" w:rsidRDefault="00A022CB" w:rsidP="008E54DF">
      <w:pPr>
        <w:rPr>
          <w:color w:val="FF0000"/>
        </w:rPr>
      </w:pPr>
    </w:p>
    <w:p w:rsidR="00A022CB" w:rsidRDefault="00A022CB"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rsidR="00A022CB" w:rsidRDefault="00A022CB" w:rsidP="008E54DF">
      <w:pPr>
        <w:rPr>
          <w:color w:val="FF0000"/>
        </w:rPr>
      </w:pPr>
    </w:p>
    <w:p w:rsidR="00A022CB" w:rsidRPr="00170F5F" w:rsidRDefault="00A022CB" w:rsidP="008E54DF">
      <w:pPr>
        <w:rPr>
          <w:color w:val="FF0000"/>
        </w:rPr>
      </w:pPr>
      <w:r>
        <w:rPr>
          <w:color w:val="FF0000"/>
        </w:rPr>
        <w:t>Atención porque ha cambiado alguno de los demás elementos en el modelo de placa de 2014-2020: el logotipo del Departamento de Desarrollo Rural y Sostenibilidad, el añadido de la lectura obligatoria de “Fondo Europeo Agrícola de Desarrollo  Rural: Europa invierte en las zonas rurales”, las precisiones sobre el tamaño.</w:t>
      </w:r>
    </w:p>
    <w:p w:rsidR="00A022CB" w:rsidRDefault="00A022CB" w:rsidP="008E54DF"/>
    <w:p w:rsidR="00A022CB" w:rsidRPr="008F081C" w:rsidRDefault="00A022CB" w:rsidP="000F6E81">
      <w:pPr>
        <w:autoSpaceDE w:val="0"/>
        <w:autoSpaceDN w:val="0"/>
        <w:adjustRightInd w:val="0"/>
        <w:rPr>
          <w:rFonts w:cs="Arial"/>
          <w:szCs w:val="24"/>
        </w:rPr>
      </w:pPr>
      <w:r w:rsidRPr="008F081C">
        <w:rPr>
          <w:rFonts w:cs="Arial"/>
          <w:szCs w:val="24"/>
        </w:rPr>
        <w:t>No leemos en ningún sitio de qué material tiene que ser la placa del Grupo (en el anterior periodo se orientaba hacia el metacrilato pero esto no estaba escrito.</w:t>
      </w:r>
    </w:p>
    <w:p w:rsidR="00A022CB" w:rsidRPr="008F081C" w:rsidRDefault="00A022CB" w:rsidP="000F6E81">
      <w:pPr>
        <w:autoSpaceDE w:val="0"/>
        <w:autoSpaceDN w:val="0"/>
        <w:adjustRightInd w:val="0"/>
        <w:rPr>
          <w:rFonts w:cs="Arial"/>
          <w:szCs w:val="24"/>
        </w:rPr>
      </w:pPr>
    </w:p>
    <w:p w:rsidR="00A022CB" w:rsidRPr="008F081C" w:rsidRDefault="00A022CB" w:rsidP="000F6E81">
      <w:pPr>
        <w:autoSpaceDE w:val="0"/>
        <w:autoSpaceDN w:val="0"/>
        <w:adjustRightInd w:val="0"/>
        <w:rPr>
          <w:rFonts w:cs="Arial"/>
          <w:szCs w:val="24"/>
        </w:rPr>
      </w:pPr>
      <w:r w:rsidRPr="008F081C">
        <w:rPr>
          <w:rFonts w:cs="Arial"/>
          <w:szCs w:val="24"/>
        </w:rPr>
        <w:t>¿De qué material tienen que ser las placas?</w:t>
      </w:r>
    </w:p>
    <w:p w:rsidR="00A022CB" w:rsidRPr="008F081C" w:rsidRDefault="00A022CB" w:rsidP="000F6E81">
      <w:pPr>
        <w:autoSpaceDE w:val="0"/>
        <w:autoSpaceDN w:val="0"/>
        <w:adjustRightInd w:val="0"/>
        <w:rPr>
          <w:rFonts w:cs="Arial"/>
          <w:szCs w:val="24"/>
        </w:rPr>
      </w:pPr>
    </w:p>
    <w:p w:rsidR="00A022CB" w:rsidRPr="008F081C" w:rsidRDefault="00A022CB" w:rsidP="00180CB3">
      <w:pPr>
        <w:outlineLvl w:val="0"/>
        <w:rPr>
          <w:color w:val="FF0000"/>
        </w:rPr>
      </w:pPr>
      <w:r w:rsidRPr="008F081C">
        <w:rPr>
          <w:color w:val="FF0000"/>
        </w:rPr>
        <w:t>Las placas de los Grupos se tienen que hacer en materiales y soportes duraderos.</w:t>
      </w:r>
    </w:p>
    <w:p w:rsidR="00A022CB" w:rsidRPr="008F081C" w:rsidRDefault="00A022CB" w:rsidP="000F6E81">
      <w:pPr>
        <w:pStyle w:val="Textosinformato"/>
        <w:ind w:left="708"/>
        <w:jc w:val="both"/>
        <w:rPr>
          <w:szCs w:val="20"/>
        </w:rPr>
      </w:pPr>
    </w:p>
    <w:p w:rsidR="00A022CB" w:rsidRPr="008F081C" w:rsidRDefault="00A022CB"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rsidR="00A022CB" w:rsidRPr="008F081C" w:rsidRDefault="00A022CB" w:rsidP="000F6E81">
      <w:pPr>
        <w:rPr>
          <w:color w:val="FF0000"/>
        </w:rPr>
      </w:pPr>
    </w:p>
    <w:p w:rsidR="00A022CB" w:rsidRPr="000F6E81" w:rsidRDefault="00A022CB" w:rsidP="00180CB3">
      <w:pPr>
        <w:outlineLvl w:val="0"/>
        <w:rPr>
          <w:color w:val="FF0000"/>
        </w:rPr>
      </w:pPr>
      <w:r w:rsidRPr="008F081C">
        <w:rPr>
          <w:color w:val="FF0000"/>
        </w:rPr>
        <w:t>No hace falta pedir permiso a la CCI para la placa del Grupo.</w:t>
      </w:r>
    </w:p>
    <w:p w:rsidR="00A022CB" w:rsidRDefault="00A022CB" w:rsidP="008E54DF">
      <w:pPr>
        <w:rPr>
          <w:color w:val="FF0000"/>
        </w:rPr>
      </w:pPr>
    </w:p>
    <w:p w:rsidR="00A022CB" w:rsidRPr="000F6E81" w:rsidRDefault="00A022CB" w:rsidP="00180CB3">
      <w:pPr>
        <w:shd w:val="clear" w:color="auto" w:fill="D9D9D9"/>
        <w:autoSpaceDE w:val="0"/>
        <w:autoSpaceDN w:val="0"/>
        <w:adjustRightInd w:val="0"/>
        <w:outlineLvl w:val="0"/>
        <w:rPr>
          <w:rFonts w:cs="Arial"/>
          <w:szCs w:val="24"/>
          <w:lang w:eastAsia="es-ES"/>
        </w:rPr>
      </w:pPr>
      <w:bookmarkStart w:id="382" w:name="ProcLeasingPlazos"/>
      <w:bookmarkEnd w:id="382"/>
      <w:r>
        <w:rPr>
          <w:rFonts w:cs="Arial"/>
          <w:szCs w:val="24"/>
          <w:lang w:eastAsia="es-ES"/>
        </w:rPr>
        <w:t>CONCRECIÓN DE PLAZOS EN EL LEASING</w:t>
      </w:r>
    </w:p>
    <w:p w:rsidR="00FC73F7" w:rsidRPr="00881782" w:rsidRDefault="00FC73F7"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E2E34" w:rsidRPr="00881782" w:rsidRDefault="00FE2E34"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A022CB" w:rsidRPr="000F6E81" w:rsidRDefault="00A022CB" w:rsidP="000F6E81">
      <w:pPr>
        <w:autoSpaceDE w:val="0"/>
        <w:autoSpaceDN w:val="0"/>
        <w:adjustRightInd w:val="0"/>
        <w:rPr>
          <w:rFonts w:cs="Arial"/>
          <w:szCs w:val="24"/>
          <w:highlight w:val="yellow"/>
        </w:rPr>
      </w:pPr>
    </w:p>
    <w:p w:rsidR="00A022CB" w:rsidRPr="008F081C" w:rsidRDefault="00A022CB"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meses, o por el contrario al bajar este periodo de 18+9 a 12+6 también bajan esos 51 meses proporcionalmente. </w:t>
      </w:r>
    </w:p>
    <w:p w:rsidR="00A022CB" w:rsidRPr="008F081C" w:rsidRDefault="00A022CB" w:rsidP="000F6E81">
      <w:pPr>
        <w:autoSpaceDE w:val="0"/>
        <w:autoSpaceDN w:val="0"/>
        <w:adjustRightInd w:val="0"/>
        <w:rPr>
          <w:rFonts w:cs="Arial"/>
          <w:szCs w:val="24"/>
        </w:rPr>
      </w:pPr>
    </w:p>
    <w:p w:rsidR="00A022CB" w:rsidRPr="008F081C" w:rsidRDefault="00A022CB" w:rsidP="000F6E81">
      <w:pPr>
        <w:autoSpaceDE w:val="0"/>
        <w:autoSpaceDN w:val="0"/>
        <w:adjustRightInd w:val="0"/>
        <w:rPr>
          <w:rFonts w:cs="Arial"/>
          <w:szCs w:val="24"/>
        </w:rPr>
      </w:pPr>
      <w:r w:rsidRPr="008F081C">
        <w:rPr>
          <w:rFonts w:cs="Arial"/>
          <w:szCs w:val="24"/>
        </w:rPr>
        <w:t>¿Qué plazo hay que aplicar en los expedientes financiados por leasing?</w:t>
      </w:r>
    </w:p>
    <w:p w:rsidR="00A022CB" w:rsidRPr="008F081C" w:rsidRDefault="00A022CB" w:rsidP="000F6E81">
      <w:pPr>
        <w:pStyle w:val="Textosinformato"/>
        <w:ind w:left="708"/>
        <w:jc w:val="both"/>
      </w:pPr>
    </w:p>
    <w:p w:rsidR="00A022CB" w:rsidRDefault="00A022CB" w:rsidP="000F6E81">
      <w:pPr>
        <w:rPr>
          <w:color w:val="FF0000"/>
          <w:highlight w:val="yellow"/>
        </w:rPr>
      </w:pP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rsidR="00A022CB" w:rsidRPr="00466EC2" w:rsidRDefault="00A022CB" w:rsidP="000F6E81">
      <w:pPr>
        <w:rPr>
          <w:rFonts w:cs="Arial"/>
          <w:szCs w:val="24"/>
          <w:highlight w:val="yellow"/>
        </w:rPr>
      </w:pPr>
    </w:p>
    <w:p w:rsidR="00A022CB" w:rsidRDefault="00A022CB"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rsidR="00A022CB" w:rsidRDefault="00A022CB" w:rsidP="000F6E81">
      <w:pPr>
        <w:rPr>
          <w:rFonts w:cs="Arial"/>
          <w:szCs w:val="24"/>
          <w:highlight w:val="yellow"/>
        </w:rPr>
      </w:pPr>
    </w:p>
    <w:p w:rsidR="00A022CB" w:rsidRPr="00775070" w:rsidRDefault="00A022CB"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rsidR="00A022CB" w:rsidRPr="000F6E81" w:rsidRDefault="00A022CB" w:rsidP="008E54DF">
      <w:pPr>
        <w:rPr>
          <w:color w:val="FF0000"/>
        </w:rPr>
      </w:pPr>
    </w:p>
    <w:p w:rsidR="00A022CB" w:rsidRPr="00104311" w:rsidRDefault="00A022CB" w:rsidP="007B4DBD">
      <w:pPr>
        <w:shd w:val="clear" w:color="auto" w:fill="D9D9D9"/>
        <w:autoSpaceDE w:val="0"/>
        <w:autoSpaceDN w:val="0"/>
        <w:adjustRightInd w:val="0"/>
        <w:rPr>
          <w:rStyle w:val="Textoennegrita"/>
          <w:rFonts w:cs="Arial"/>
          <w:b w:val="0"/>
          <w:color w:val="000000"/>
          <w:szCs w:val="24"/>
        </w:rPr>
      </w:pPr>
      <w:bookmarkStart w:id="383" w:name="ProcDesistimientoComunicaAJtaDtva"/>
      <w:bookmarkEnd w:id="383"/>
      <w:r w:rsidRPr="00104311">
        <w:rPr>
          <w:rStyle w:val="Textoennegrita"/>
          <w:rFonts w:cs="Arial"/>
          <w:b w:val="0"/>
          <w:color w:val="000000"/>
          <w:szCs w:val="24"/>
        </w:rPr>
        <w:t>1. TRAMITACIÓN DE LA SOLICITUD DE AYUDA</w:t>
      </w:r>
    </w:p>
    <w:p w:rsidR="00A022CB" w:rsidRDefault="00A022CB" w:rsidP="007B4DBD">
      <w:pPr>
        <w:shd w:val="clear" w:color="auto" w:fill="D9D9D9"/>
        <w:autoSpaceDE w:val="0"/>
        <w:autoSpaceDN w:val="0"/>
        <w:adjustRightInd w:val="0"/>
        <w:rPr>
          <w:rStyle w:val="Textoennegrita"/>
          <w:rFonts w:cs="Arial"/>
          <w:b w:val="0"/>
          <w:color w:val="000000"/>
          <w:szCs w:val="24"/>
        </w:rPr>
      </w:pPr>
      <w:r w:rsidRPr="00104311">
        <w:rPr>
          <w:rStyle w:val="Textoennegrita"/>
          <w:rFonts w:cs="Arial"/>
          <w:b w:val="0"/>
          <w:color w:val="000000"/>
          <w:szCs w:val="24"/>
        </w:rPr>
        <w:t>1.2. Desistimiento</w:t>
      </w:r>
    </w:p>
    <w:p w:rsidR="00A022CB" w:rsidRPr="00104311" w:rsidRDefault="00A022CB" w:rsidP="007B4DBD">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6</w:t>
      </w:r>
    </w:p>
    <w:p w:rsidR="00FC73F7" w:rsidRPr="00881782" w:rsidRDefault="00FC73F7"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83841" w:rsidRPr="0095486C" w:rsidRDefault="005948F9" w:rsidP="00D83841">
      <w:pPr>
        <w:rPr>
          <w:sz w:val="16"/>
          <w:szCs w:val="16"/>
        </w:rPr>
      </w:pPr>
      <w:r w:rsidRPr="0095486C">
        <w:rPr>
          <w:sz w:val="16"/>
          <w:szCs w:val="16"/>
        </w:rPr>
        <w:t>(</w:t>
      </w:r>
      <w:hyperlink w:anchor="ÍndiceProc114SolicitudModificaResolución" w:history="1">
        <w:r w:rsidRPr="0095486C">
          <w:rPr>
            <w:rStyle w:val="Hipervnculo"/>
            <w:sz w:val="16"/>
            <w:szCs w:val="16"/>
          </w:rPr>
          <w:t>Índice 1</w:t>
        </w:r>
        <w:r w:rsidR="009E6185" w:rsidRPr="0095486C">
          <w:rPr>
            <w:rStyle w:val="Hipervnculo"/>
            <w:sz w:val="16"/>
            <w:szCs w:val="16"/>
          </w:rPr>
          <w:t>.</w:t>
        </w:r>
        <w:r w:rsidRPr="0095486C">
          <w:rPr>
            <w:rStyle w:val="Hipervnculo"/>
            <w:sz w:val="16"/>
            <w:szCs w:val="16"/>
          </w:rPr>
          <w:t>14 Solicitud de modificación de la resolución aprobatoria</w:t>
        </w:r>
      </w:hyperlink>
      <w:r w:rsidRPr="0095486C">
        <w:rPr>
          <w:sz w:val="16"/>
          <w:szCs w:val="16"/>
        </w:rPr>
        <w:t>)</w:t>
      </w:r>
      <w:r w:rsidR="00916064" w:rsidRPr="0095486C">
        <w:rPr>
          <w:sz w:val="16"/>
          <w:szCs w:val="16"/>
        </w:rPr>
        <w:t xml:space="preserve"> (</w:t>
      </w:r>
      <w:hyperlink w:anchor="ÍndiceProc11Renuncia" w:history="1">
        <w:r w:rsidR="00916064" w:rsidRPr="0095486C">
          <w:rPr>
            <w:rStyle w:val="Hipervnculo"/>
            <w:sz w:val="16"/>
            <w:szCs w:val="16"/>
          </w:rPr>
          <w:t>Índice</w:t>
        </w:r>
        <w:r w:rsidR="009E6185" w:rsidRPr="0095486C">
          <w:rPr>
            <w:rStyle w:val="Hipervnculo"/>
            <w:sz w:val="16"/>
            <w:szCs w:val="16"/>
          </w:rPr>
          <w:t xml:space="preserve"> 1.13 Renuncia</w:t>
        </w:r>
      </w:hyperlink>
      <w:r w:rsidR="009E6185" w:rsidRPr="0095486C">
        <w:rPr>
          <w:sz w:val="16"/>
          <w:szCs w:val="16"/>
        </w:rPr>
        <w:t>)</w:t>
      </w:r>
    </w:p>
    <w:p w:rsidR="00D83841" w:rsidRPr="0095486C" w:rsidRDefault="00D83841" w:rsidP="00D83841">
      <w:pPr>
        <w:rPr>
          <w:sz w:val="16"/>
          <w:szCs w:val="16"/>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p>
    <w:p w:rsidR="005948F9" w:rsidRPr="005948F9" w:rsidRDefault="005948F9" w:rsidP="005948F9">
      <w:pPr>
        <w:jc w:val="left"/>
        <w:rPr>
          <w:sz w:val="18"/>
          <w:szCs w:val="18"/>
        </w:rPr>
      </w:pPr>
    </w:p>
    <w:p w:rsidR="00A022CB" w:rsidRDefault="00A022CB" w:rsidP="007B4DBD">
      <w:pPr>
        <w:autoSpaceDE w:val="0"/>
        <w:autoSpaceDN w:val="0"/>
        <w:adjustRightInd w:val="0"/>
        <w:rPr>
          <w:rFonts w:cs="Arial"/>
          <w:szCs w:val="24"/>
        </w:rPr>
      </w:pPr>
    </w:p>
    <w:p w:rsidR="00A022CB" w:rsidRDefault="00A022CB"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rsidR="00A022CB" w:rsidRDefault="00A022CB" w:rsidP="007B4DBD">
      <w:pPr>
        <w:autoSpaceDE w:val="0"/>
        <w:autoSpaceDN w:val="0"/>
        <w:adjustRightInd w:val="0"/>
        <w:rPr>
          <w:rFonts w:cs="Arial"/>
          <w:szCs w:val="24"/>
        </w:rPr>
      </w:pPr>
    </w:p>
    <w:p w:rsidR="00A022CB" w:rsidRDefault="00A022CB" w:rsidP="007B4DBD">
      <w:pPr>
        <w:autoSpaceDE w:val="0"/>
        <w:autoSpaceDN w:val="0"/>
        <w:adjustRightInd w:val="0"/>
        <w:rPr>
          <w:color w:val="FF0000"/>
          <w:szCs w:val="24"/>
        </w:rPr>
      </w:pPr>
      <w:r w:rsidRPr="007B4DBD">
        <w:rPr>
          <w:color w:val="FF0000"/>
          <w:szCs w:val="24"/>
        </w:rPr>
        <w:lastRenderedPageBreak/>
        <w:t>Como establece el Manual de procedimiento:</w:t>
      </w:r>
    </w:p>
    <w:p w:rsidR="00A022CB" w:rsidRPr="007B4DBD" w:rsidRDefault="00A022CB" w:rsidP="007B4DBD">
      <w:pPr>
        <w:autoSpaceDE w:val="0"/>
        <w:autoSpaceDN w:val="0"/>
        <w:adjustRightInd w:val="0"/>
        <w:rPr>
          <w:color w:val="FF0000"/>
          <w:szCs w:val="24"/>
        </w:rPr>
      </w:pPr>
    </w:p>
    <w:p w:rsidR="00A022CB" w:rsidRPr="006D64A2" w:rsidRDefault="00A022CB"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rsidR="00A022CB" w:rsidRDefault="00A022CB" w:rsidP="007B4DBD"/>
    <w:p w:rsidR="00A022CB" w:rsidRPr="00755D40" w:rsidRDefault="00A022CB" w:rsidP="002731E4">
      <w:pPr>
        <w:shd w:val="clear" w:color="auto" w:fill="D9D9D9"/>
        <w:autoSpaceDE w:val="0"/>
        <w:autoSpaceDN w:val="0"/>
        <w:adjustRightInd w:val="0"/>
        <w:rPr>
          <w:rFonts w:cs="Arial"/>
          <w:szCs w:val="24"/>
        </w:rPr>
      </w:pPr>
      <w:r w:rsidRPr="00755D40">
        <w:rPr>
          <w:rFonts w:cs="Arial"/>
          <w:szCs w:val="24"/>
        </w:rPr>
        <w:t>2. SOLICITUD DE PAGO Y JUSTIFICACIÓN DE LAS INVERSIONES</w:t>
      </w:r>
    </w:p>
    <w:p w:rsidR="00A022CB" w:rsidRDefault="00A022CB" w:rsidP="002731E4">
      <w:pPr>
        <w:shd w:val="clear" w:color="auto" w:fill="D9D9D9"/>
        <w:autoSpaceDE w:val="0"/>
        <w:autoSpaceDN w:val="0"/>
        <w:adjustRightInd w:val="0"/>
        <w:rPr>
          <w:rFonts w:cs="Arial"/>
          <w:szCs w:val="24"/>
        </w:rPr>
      </w:pPr>
      <w:r w:rsidRPr="00755D40">
        <w:rPr>
          <w:rFonts w:cs="Arial"/>
          <w:szCs w:val="24"/>
        </w:rPr>
        <w:t>2.1. Solicitud de pago</w:t>
      </w:r>
    </w:p>
    <w:p w:rsidR="00A022CB" w:rsidRPr="00755D40" w:rsidRDefault="00A022CB" w:rsidP="002731E4">
      <w:pPr>
        <w:shd w:val="clear" w:color="auto" w:fill="D9D9D9"/>
        <w:autoSpaceDE w:val="0"/>
        <w:autoSpaceDN w:val="0"/>
        <w:adjustRightInd w:val="0"/>
        <w:rPr>
          <w:rFonts w:cs="Arial"/>
          <w:szCs w:val="24"/>
        </w:rPr>
      </w:pPr>
      <w:r>
        <w:rPr>
          <w:rFonts w:cs="Arial"/>
          <w:szCs w:val="24"/>
        </w:rPr>
        <w:t>Página 16, cuarto párrafo</w:t>
      </w:r>
    </w:p>
    <w:p w:rsidR="00AE6598" w:rsidRPr="00881782" w:rsidRDefault="00AE6598"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755D40" w:rsidRDefault="00A022CB" w:rsidP="002731E4">
      <w:pPr>
        <w:autoSpaceDE w:val="0"/>
        <w:autoSpaceDN w:val="0"/>
        <w:adjustRightInd w:val="0"/>
        <w:rPr>
          <w:rFonts w:cs="Arial"/>
          <w:szCs w:val="24"/>
        </w:rPr>
      </w:pPr>
    </w:p>
    <w:p w:rsidR="00A022CB" w:rsidRPr="00755D40" w:rsidRDefault="00A022CB" w:rsidP="002731E4">
      <w:pPr>
        <w:autoSpaceDE w:val="0"/>
        <w:autoSpaceDN w:val="0"/>
        <w:adjustRightInd w:val="0"/>
        <w:rPr>
          <w:rFonts w:cs="Arial"/>
          <w:szCs w:val="24"/>
        </w:rPr>
      </w:pPr>
      <w:r>
        <w:rPr>
          <w:rFonts w:cs="Arial"/>
          <w:szCs w:val="24"/>
        </w:rPr>
        <w:t>Dice:</w:t>
      </w:r>
    </w:p>
    <w:p w:rsidR="00A022CB" w:rsidRPr="00755D40" w:rsidRDefault="00A022CB" w:rsidP="002731E4">
      <w:pPr>
        <w:pStyle w:val="Cita"/>
        <w:ind w:left="567" w:right="991"/>
        <w:rPr>
          <w:szCs w:val="24"/>
        </w:rPr>
      </w:pPr>
      <w:r>
        <w:rPr>
          <w:szCs w:val="24"/>
        </w:rPr>
        <w:t>“</w:t>
      </w:r>
      <w:r w:rsidRPr="00755D40">
        <w:rPr>
          <w:szCs w:val="24"/>
        </w:rPr>
        <w:t>A partir de la inversión justificada y el porcentaje de ayuda comunicado en la resolución de ayuda, el promotor hará una propuesta de subvención que le corresponde</w:t>
      </w:r>
      <w:r>
        <w:rPr>
          <w:szCs w:val="24"/>
        </w:rPr>
        <w:t>”</w:t>
      </w:r>
      <w:r w:rsidRPr="00755D40">
        <w:rPr>
          <w:szCs w:val="24"/>
        </w:rPr>
        <w:t>.</w:t>
      </w:r>
    </w:p>
    <w:p w:rsidR="00A022CB" w:rsidRDefault="00A022CB" w:rsidP="002731E4">
      <w:pPr>
        <w:autoSpaceDE w:val="0"/>
        <w:autoSpaceDN w:val="0"/>
        <w:adjustRightInd w:val="0"/>
        <w:rPr>
          <w:rFonts w:cs="Arial"/>
          <w:szCs w:val="24"/>
        </w:rPr>
      </w:pPr>
    </w:p>
    <w:p w:rsidR="00A022CB" w:rsidRPr="001A7B72" w:rsidRDefault="00A022CB" w:rsidP="002731E4">
      <w:pPr>
        <w:autoSpaceDE w:val="0"/>
        <w:autoSpaceDN w:val="0"/>
        <w:adjustRightInd w:val="0"/>
        <w:rPr>
          <w:rFonts w:cs="Arial"/>
          <w:szCs w:val="24"/>
        </w:rPr>
      </w:pPr>
      <w:r>
        <w:rPr>
          <w:rFonts w:cs="Arial"/>
          <w:szCs w:val="24"/>
        </w:rPr>
        <w:t>Con el modelo 18 de solicitud de pago, el promotor solicita el pago, pero no solicita una cantidad ni una subvención, pero ¿tenemos que entender que esa “propuesta de subvención” del promotor es esa solicitud de pago del promotor que está en el modelo 18?</w:t>
      </w:r>
    </w:p>
    <w:p w:rsidR="00A022CB" w:rsidRDefault="00A022CB" w:rsidP="002731E4">
      <w:pPr>
        <w:autoSpaceDE w:val="0"/>
        <w:autoSpaceDN w:val="0"/>
        <w:adjustRightInd w:val="0"/>
        <w:rPr>
          <w:rFonts w:cs="Arial"/>
          <w:szCs w:val="24"/>
        </w:rPr>
      </w:pPr>
    </w:p>
    <w:p w:rsidR="00A022CB" w:rsidRPr="000F6E81" w:rsidRDefault="00A022CB" w:rsidP="002731E4">
      <w:pPr>
        <w:rPr>
          <w:rFonts w:cs="Arial"/>
          <w:color w:val="00B050"/>
          <w:szCs w:val="24"/>
        </w:rPr>
      </w:pPr>
      <w:r w:rsidRPr="002731E4">
        <w:rPr>
          <w:rFonts w:cs="Arial"/>
          <w:color w:val="00B050"/>
          <w:szCs w:val="24"/>
        </w:rPr>
        <w:t>N. de RADR: El importe de la solicitud del pago se incluye en el modelo 18 de solicitud de pago de la versión 1.1 del Manual de procedimiento.</w:t>
      </w:r>
    </w:p>
    <w:p w:rsidR="00A022CB" w:rsidRDefault="00A022CB" w:rsidP="002731E4"/>
    <w:p w:rsidR="00A022CB" w:rsidRPr="000038B3" w:rsidRDefault="00A022CB" w:rsidP="00180CB3">
      <w:pPr>
        <w:shd w:val="clear" w:color="auto" w:fill="D9D9D9"/>
        <w:autoSpaceDE w:val="0"/>
        <w:autoSpaceDN w:val="0"/>
        <w:adjustRightInd w:val="0"/>
        <w:outlineLvl w:val="0"/>
        <w:rPr>
          <w:rFonts w:cs="Arial"/>
          <w:szCs w:val="24"/>
        </w:rPr>
      </w:pPr>
      <w:bookmarkStart w:id="384" w:name="ProcGALGastoFuncionaVariasDudas"/>
      <w:bookmarkEnd w:id="384"/>
      <w:r w:rsidRPr="000038B3">
        <w:rPr>
          <w:rFonts w:cs="Arial"/>
          <w:szCs w:val="24"/>
        </w:rPr>
        <w:t>GASTO DE FUNCIONAMIENTO</w:t>
      </w:r>
      <w:r>
        <w:rPr>
          <w:rFonts w:cs="Arial"/>
          <w:szCs w:val="24"/>
        </w:rPr>
        <w:t>:</w:t>
      </w:r>
      <w:r w:rsidRPr="000038B3">
        <w:rPr>
          <w:rFonts w:cs="Arial"/>
          <w:szCs w:val="24"/>
        </w:rPr>
        <w:t xml:space="preserve"> DUDAS SOBRE SU JUSTIFICACIÓN</w:t>
      </w:r>
    </w:p>
    <w:p w:rsidR="00AE6598" w:rsidRPr="00881782" w:rsidRDefault="00AE6598"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sidR="009D2E3A">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65D96" w:rsidRPr="005E7460" w:rsidRDefault="00665D96" w:rsidP="00665D96">
      <w:pPr>
        <w:rPr>
          <w:rFonts w:cs="Arial"/>
          <w:sz w:val="16"/>
          <w:szCs w:val="16"/>
        </w:rPr>
      </w:pPr>
      <w:r w:rsidRPr="005E7460">
        <w:rPr>
          <w:rFonts w:cs="Arial"/>
          <w:sz w:val="16"/>
          <w:szCs w:val="16"/>
        </w:rPr>
        <w:t>(</w:t>
      </w:r>
      <w:hyperlink w:anchor="ÍndiceProc3GastoFuncionamiento" w:history="1">
        <w:r w:rsidRPr="005E7460">
          <w:rPr>
            <w:rStyle w:val="Hipervnculo"/>
            <w:rFonts w:cs="Arial"/>
            <w:sz w:val="16"/>
            <w:szCs w:val="16"/>
          </w:rPr>
          <w:t>Índice Gasto</w:t>
        </w:r>
        <w:r w:rsidR="009D2E3A" w:rsidRPr="005E7460">
          <w:rPr>
            <w:rStyle w:val="Hipervnculo"/>
            <w:rFonts w:cs="Arial"/>
            <w:sz w:val="16"/>
            <w:szCs w:val="16"/>
          </w:rPr>
          <w:t xml:space="preserve"> </w:t>
        </w:r>
        <w:r w:rsidRPr="005E7460">
          <w:rPr>
            <w:rStyle w:val="Hipervnculo"/>
            <w:rFonts w:cs="Arial"/>
            <w:sz w:val="16"/>
            <w:szCs w:val="16"/>
          </w:rPr>
          <w:t>de funcionamiento</w:t>
        </w:r>
      </w:hyperlink>
      <w:r w:rsidRPr="005E7460">
        <w:rPr>
          <w:rFonts w:cs="Arial"/>
          <w:sz w:val="16"/>
          <w:szCs w:val="16"/>
        </w:rPr>
        <w:t>)</w:t>
      </w:r>
    </w:p>
    <w:p w:rsidR="00AE6598" w:rsidRDefault="00AE6598" w:rsidP="00B87D3C">
      <w:pPr>
        <w:rPr>
          <w:rFonts w:cs="Arial"/>
          <w:noProof/>
          <w:szCs w:val="20"/>
          <w:lang w:eastAsia="es-ES"/>
        </w:rPr>
      </w:pPr>
    </w:p>
    <w:p w:rsidR="00A022CB" w:rsidRDefault="00A022CB"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rsidR="00B2762F" w:rsidRDefault="00B2762F" w:rsidP="00B2762F">
      <w:pPr>
        <w:rPr>
          <w:rFonts w:cs="Arial"/>
          <w:bCs/>
          <w:color w:val="FF0000"/>
          <w:szCs w:val="24"/>
        </w:rPr>
      </w:pPr>
    </w:p>
    <w:p w:rsidR="00B2762F" w:rsidRPr="005E6476" w:rsidRDefault="00B2762F" w:rsidP="00180CB3">
      <w:pPr>
        <w:outlineLvl w:val="0"/>
        <w:rPr>
          <w:rFonts w:cs="Arial"/>
          <w:noProof/>
          <w:color w:val="FF0000"/>
          <w:szCs w:val="20"/>
          <w:lang w:eastAsia="es-ES"/>
        </w:rPr>
      </w:pPr>
      <w:r w:rsidRPr="005E6476">
        <w:rPr>
          <w:rFonts w:cs="Arial"/>
          <w:bCs/>
          <w:color w:val="FF0000"/>
          <w:szCs w:val="24"/>
        </w:rPr>
        <w:t>No lleven firma porque son anexo a la solicitud que va firmada.</w:t>
      </w:r>
    </w:p>
    <w:p w:rsidR="00A022CB" w:rsidRDefault="00A022CB" w:rsidP="00B87D3C">
      <w:pPr>
        <w:rPr>
          <w:rFonts w:cs="Arial"/>
          <w:noProof/>
          <w:szCs w:val="20"/>
          <w:lang w:eastAsia="es-ES"/>
        </w:rPr>
      </w:pPr>
    </w:p>
    <w:p w:rsidR="00DA7A3B" w:rsidRPr="00B2762F" w:rsidRDefault="00A022CB" w:rsidP="00DA7A3B">
      <w:pPr>
        <w:rPr>
          <w:rFonts w:cs="Arial"/>
          <w:noProof/>
          <w:szCs w:val="20"/>
          <w:lang w:eastAsia="es-ES"/>
        </w:rPr>
      </w:pPr>
      <w:r>
        <w:rPr>
          <w:rFonts w:cs="Arial"/>
          <w:noProof/>
          <w:szCs w:val="20"/>
          <w:lang w:eastAsia="es-ES"/>
        </w:rPr>
        <w:t xml:space="preserve">2.- </w:t>
      </w:r>
      <w:r w:rsidR="00DA7A3B" w:rsidRPr="00B2762F">
        <w:rPr>
          <w:rFonts w:cs="Arial"/>
          <w:noProof/>
          <w:szCs w:val="20"/>
          <w:lang w:eastAsia="es-ES"/>
        </w:rPr>
        <w:t>¿Tenéis esos modelos hechos en Excel?</w:t>
      </w:r>
    </w:p>
    <w:p w:rsidR="00DA7A3B" w:rsidRDefault="00DA7A3B" w:rsidP="00DA7A3B">
      <w:pPr>
        <w:rPr>
          <w:rFonts w:cs="Arial"/>
          <w:noProof/>
          <w:szCs w:val="20"/>
          <w:lang w:eastAsia="es-ES"/>
        </w:rPr>
      </w:pPr>
    </w:p>
    <w:p w:rsidR="00DA7A3B" w:rsidRPr="005E6476" w:rsidRDefault="00DA7A3B" w:rsidP="00180CB3">
      <w:pPr>
        <w:outlineLvl w:val="0"/>
        <w:rPr>
          <w:rFonts w:cs="Arial"/>
          <w:bCs/>
          <w:color w:val="FF0000"/>
          <w:szCs w:val="24"/>
        </w:rPr>
      </w:pPr>
      <w:r w:rsidRPr="005E6476">
        <w:rPr>
          <w:rFonts w:cs="Arial"/>
          <w:bCs/>
          <w:color w:val="FF0000"/>
          <w:szCs w:val="24"/>
        </w:rPr>
        <w:t xml:space="preserve">No los tenemos en Excel. Estaría bien que </w:t>
      </w:r>
      <w:r>
        <w:rPr>
          <w:rFonts w:cs="Arial"/>
          <w:bCs/>
          <w:color w:val="FF0000"/>
          <w:szCs w:val="24"/>
        </w:rPr>
        <w:t xml:space="preserve">RADR </w:t>
      </w:r>
      <w:r w:rsidRPr="005E6476">
        <w:rPr>
          <w:rFonts w:cs="Arial"/>
          <w:bCs/>
          <w:color w:val="FF0000"/>
          <w:szCs w:val="24"/>
        </w:rPr>
        <w:t>l</w:t>
      </w:r>
      <w:r>
        <w:rPr>
          <w:rFonts w:cs="Arial"/>
          <w:bCs/>
          <w:color w:val="FF0000"/>
          <w:szCs w:val="24"/>
        </w:rPr>
        <w:t>a</w:t>
      </w:r>
      <w:r w:rsidRPr="005E6476">
        <w:rPr>
          <w:rFonts w:cs="Arial"/>
          <w:bCs/>
          <w:color w:val="FF0000"/>
          <w:szCs w:val="24"/>
        </w:rPr>
        <w:t>s prepar</w:t>
      </w:r>
      <w:r>
        <w:rPr>
          <w:rFonts w:cs="Arial"/>
          <w:bCs/>
          <w:color w:val="FF0000"/>
          <w:szCs w:val="24"/>
        </w:rPr>
        <w:t>e</w:t>
      </w:r>
      <w:r w:rsidRPr="005E6476">
        <w:rPr>
          <w:rFonts w:cs="Arial"/>
          <w:bCs/>
          <w:color w:val="FF0000"/>
          <w:szCs w:val="24"/>
        </w:rPr>
        <w:t>.</w:t>
      </w:r>
    </w:p>
    <w:p w:rsidR="00DA7A3B" w:rsidRDefault="00DA7A3B" w:rsidP="00DA7A3B">
      <w:pPr>
        <w:rPr>
          <w:rFonts w:cs="Arial"/>
          <w:noProof/>
          <w:szCs w:val="20"/>
          <w:lang w:eastAsia="es-ES"/>
        </w:rPr>
      </w:pPr>
    </w:p>
    <w:p w:rsidR="00DA7A3B" w:rsidRPr="005E6476" w:rsidRDefault="00DA7A3B" w:rsidP="00180CB3">
      <w:pPr>
        <w:outlineLvl w:val="0"/>
        <w:rPr>
          <w:rFonts w:cs="Arial"/>
          <w:noProof/>
          <w:color w:val="00B050"/>
          <w:szCs w:val="20"/>
          <w:lang w:eastAsia="es-ES"/>
        </w:rPr>
      </w:pPr>
      <w:r w:rsidRPr="005E6476">
        <w:rPr>
          <w:rFonts w:cs="Arial"/>
          <w:noProof/>
          <w:color w:val="00B050"/>
          <w:szCs w:val="20"/>
          <w:lang w:eastAsia="es-ES"/>
        </w:rPr>
        <w:t>N. de RADR: RADR remitió sendas hojas de Excel a los Grupos</w:t>
      </w:r>
      <w:r>
        <w:rPr>
          <w:rFonts w:cs="Arial"/>
          <w:noProof/>
          <w:color w:val="00B050"/>
          <w:szCs w:val="20"/>
          <w:lang w:eastAsia="es-ES"/>
        </w:rPr>
        <w:t xml:space="preserve"> el 30.05.2016</w:t>
      </w:r>
      <w:r w:rsidRPr="005E6476">
        <w:rPr>
          <w:rFonts w:cs="Arial"/>
          <w:noProof/>
          <w:color w:val="00B050"/>
          <w:szCs w:val="20"/>
          <w:lang w:eastAsia="es-ES"/>
        </w:rPr>
        <w:t>.</w:t>
      </w:r>
    </w:p>
    <w:p w:rsidR="00A022CB" w:rsidRDefault="00A022CB" w:rsidP="00B87D3C">
      <w:pPr>
        <w:rPr>
          <w:rFonts w:cs="Arial"/>
          <w:noProof/>
          <w:szCs w:val="20"/>
          <w:lang w:eastAsia="es-ES"/>
        </w:rPr>
      </w:pPr>
    </w:p>
    <w:p w:rsidR="00A022CB" w:rsidRDefault="00A022CB" w:rsidP="00B87D3C">
      <w:pPr>
        <w:rPr>
          <w:rFonts w:cs="Arial"/>
          <w:noProof/>
          <w:szCs w:val="20"/>
          <w:lang w:eastAsia="es-ES"/>
        </w:rPr>
      </w:pPr>
      <w:r>
        <w:rPr>
          <w:rFonts w:cs="Arial"/>
          <w:noProof/>
          <w:szCs w:val="20"/>
          <w:lang w:eastAsia="es-ES"/>
        </w:rPr>
        <w:t>3.- Comunicación de otras ayudas al funcionamiento del Grupo.</w:t>
      </w:r>
    </w:p>
    <w:p w:rsidR="00A022CB" w:rsidRDefault="00A022CB" w:rsidP="00B87D3C">
      <w:pPr>
        <w:rPr>
          <w:rFonts w:cs="Arial"/>
          <w:noProof/>
          <w:szCs w:val="20"/>
          <w:lang w:eastAsia="es-ES"/>
        </w:rPr>
      </w:pPr>
    </w:p>
    <w:p w:rsidR="00A022CB" w:rsidRDefault="00A022CB" w:rsidP="00B87D3C">
      <w:pPr>
        <w:rPr>
          <w:rFonts w:cs="Arial"/>
          <w:noProof/>
          <w:szCs w:val="20"/>
          <w:lang w:eastAsia="es-ES"/>
        </w:rPr>
      </w:pPr>
      <w:r w:rsidRPr="00236151">
        <w:rPr>
          <w:rFonts w:cs="Arial"/>
          <w:noProof/>
          <w:szCs w:val="20"/>
          <w:lang w:eastAsia="es-ES"/>
        </w:rPr>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rsidR="00A022CB" w:rsidRPr="00236151" w:rsidRDefault="00A022CB" w:rsidP="00B87D3C">
      <w:pPr>
        <w:rPr>
          <w:rFonts w:cs="Arial"/>
          <w:noProof/>
          <w:szCs w:val="20"/>
          <w:lang w:eastAsia="es-ES"/>
        </w:rPr>
      </w:pPr>
    </w:p>
    <w:p w:rsidR="00A022CB" w:rsidRPr="00B2762F" w:rsidRDefault="00A022CB" w:rsidP="00B87D3C">
      <w:pPr>
        <w:ind w:left="1134" w:right="709"/>
        <w:rPr>
          <w:rFonts w:ascii="Calibri" w:hAnsi="Calibri" w:cs="Arial-ItalicMT"/>
          <w:i/>
          <w:iCs/>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rsidR="00A022CB" w:rsidRDefault="00A022CB" w:rsidP="00B87D3C">
      <w:pPr>
        <w:rPr>
          <w:rFonts w:cs="Arial"/>
          <w:noProof/>
          <w:szCs w:val="20"/>
          <w:lang w:eastAsia="es-ES"/>
        </w:rPr>
      </w:pPr>
    </w:p>
    <w:p w:rsidR="00A022CB" w:rsidRPr="00236151" w:rsidRDefault="00A022CB" w:rsidP="00B87D3C">
      <w:pPr>
        <w:rPr>
          <w:rFonts w:cs="Arial"/>
          <w:noProof/>
          <w:szCs w:val="20"/>
          <w:lang w:eastAsia="es-ES"/>
        </w:rPr>
      </w:pPr>
      <w:r>
        <w:rPr>
          <w:rFonts w:cs="Arial"/>
          <w:noProof/>
          <w:szCs w:val="20"/>
          <w:lang w:eastAsia="es-ES"/>
        </w:rPr>
        <w:t>¿Cómo debe proceder el Grupo cuando solicita otra ayuda para su funcionamiento?</w:t>
      </w:r>
    </w:p>
    <w:p w:rsidR="00A022CB" w:rsidRDefault="00A022CB" w:rsidP="00B87D3C">
      <w:pPr>
        <w:rPr>
          <w:rFonts w:cs="Arial"/>
          <w:noProof/>
          <w:color w:val="FF0000"/>
          <w:szCs w:val="20"/>
          <w:lang w:eastAsia="es-ES"/>
        </w:rPr>
      </w:pPr>
    </w:p>
    <w:p w:rsidR="00A022CB" w:rsidRPr="00B87D3C" w:rsidRDefault="00A022CB" w:rsidP="00B87D3C">
      <w:pPr>
        <w:rPr>
          <w:rFonts w:cs="Arial"/>
          <w:noProof/>
          <w:color w:val="FF0000"/>
          <w:szCs w:val="20"/>
          <w:lang w:eastAsia="es-ES"/>
        </w:rPr>
      </w:pPr>
      <w:r w:rsidRPr="00B87D3C">
        <w:rPr>
          <w:rFonts w:cs="Arial"/>
          <w:noProof/>
          <w:color w:val="FF0000"/>
          <w:szCs w:val="20"/>
          <w:lang w:eastAsia="es-ES"/>
        </w:rPr>
        <w:lastRenderedPageBreak/>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rsidR="00A022CB" w:rsidRDefault="00A022CB" w:rsidP="00B87D3C">
      <w:pPr>
        <w:rPr>
          <w:rFonts w:cs="Arial"/>
          <w:noProof/>
          <w:szCs w:val="20"/>
          <w:lang w:eastAsia="es-ES"/>
        </w:rPr>
      </w:pPr>
    </w:p>
    <w:p w:rsidR="00A022CB" w:rsidRPr="00C02395" w:rsidRDefault="00A022CB" w:rsidP="00B87D3C">
      <w:pPr>
        <w:rPr>
          <w:rFonts w:cs="Arial"/>
          <w:noProof/>
          <w:szCs w:val="20"/>
          <w:lang w:eastAsia="es-ES"/>
        </w:rPr>
      </w:pPr>
      <w:r w:rsidRPr="00C02395">
        <w:rPr>
          <w:rFonts w:cs="Arial"/>
          <w:noProof/>
          <w:szCs w:val="20"/>
          <w:lang w:eastAsia="es-ES"/>
        </w:rPr>
        <w:t>4.- Como consecuencia de lo escrito en el Manual de procedimiento, versión 1.1:</w:t>
      </w:r>
    </w:p>
    <w:p w:rsidR="00A022CB" w:rsidRDefault="00A022CB" w:rsidP="00B87D3C">
      <w:pPr>
        <w:ind w:left="708"/>
        <w:rPr>
          <w:rFonts w:cs="Arial"/>
          <w:noProof/>
          <w:szCs w:val="20"/>
          <w:lang w:eastAsia="es-ES"/>
        </w:rPr>
      </w:pPr>
    </w:p>
    <w:p w:rsidR="00A022CB" w:rsidRDefault="00A022CB"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rsidR="00A022CB" w:rsidRDefault="00A022CB" w:rsidP="00B87D3C">
      <w:pPr>
        <w:ind w:left="1134" w:right="709"/>
        <w:rPr>
          <w:rFonts w:ascii="Calibri" w:hAnsi="Calibri"/>
          <w:i/>
          <w:szCs w:val="24"/>
        </w:rPr>
      </w:pPr>
    </w:p>
    <w:p w:rsidR="00A022CB" w:rsidRDefault="00A022CB" w:rsidP="00B87D3C">
      <w:pPr>
        <w:ind w:left="1134" w:right="709"/>
        <w:rPr>
          <w:rFonts w:ascii="Calibri" w:hAnsi="Calibri"/>
          <w:i/>
          <w:szCs w:val="24"/>
        </w:rPr>
      </w:pPr>
      <w:r>
        <w:rPr>
          <w:rFonts w:ascii="Calibri" w:hAnsi="Calibri"/>
          <w:i/>
          <w:szCs w:val="24"/>
        </w:rPr>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rsidR="00A022CB" w:rsidRDefault="00A022CB" w:rsidP="00B87D3C">
      <w:pPr>
        <w:ind w:left="708"/>
        <w:rPr>
          <w:rFonts w:cs="Arial"/>
          <w:noProof/>
          <w:sz w:val="20"/>
          <w:szCs w:val="20"/>
          <w:lang w:eastAsia="es-ES"/>
        </w:rPr>
      </w:pPr>
    </w:p>
    <w:p w:rsidR="00A022CB" w:rsidRDefault="00A022CB" w:rsidP="00B87D3C">
      <w:pPr>
        <w:rPr>
          <w:rFonts w:cs="Arial"/>
          <w:noProof/>
          <w:color w:val="FF0000"/>
          <w:szCs w:val="20"/>
          <w:lang w:eastAsia="es-ES"/>
        </w:rPr>
      </w:pPr>
      <w:r>
        <w:rPr>
          <w:rFonts w:cs="Arial"/>
          <w:noProof/>
          <w:color w:val="FF0000"/>
          <w:szCs w:val="20"/>
          <w:lang w:eastAsia="es-ES"/>
        </w:rPr>
        <w:t>Este texto no afecta al caso en el que el Grupo haya solicitado un importe de ayuda total para funcionamiento que sea superior en más del 20% al importe justificado posteriormente, sino solo al desfase entre conceptos de gasto: si la justificación es inferior a lo solicitado no hay problema.</w:t>
      </w:r>
    </w:p>
    <w:p w:rsidR="00A022CB" w:rsidRDefault="00A022CB" w:rsidP="00B87D3C"/>
    <w:p w:rsidR="00A022CB" w:rsidRDefault="00A022CB" w:rsidP="00B87D3C">
      <w:r>
        <w:t xml:space="preserve">5.- Gasto de funcionamiento no ejecutado en un </w:t>
      </w:r>
      <w:r w:rsidR="009D2E3A">
        <w:t>año.</w:t>
      </w:r>
      <w:r w:rsidR="009D2E3A">
        <w:rPr>
          <w:rFonts w:cs="Arial"/>
          <w:noProof/>
          <w:szCs w:val="20"/>
          <w:lang w:eastAsia="es-ES"/>
        </w:rPr>
        <w:t xml:space="preserve"> El</w:t>
      </w:r>
      <w:r w:rsidR="00DA7A3B">
        <w:rPr>
          <w:rFonts w:cs="Arial"/>
          <w:noProof/>
          <w:szCs w:val="20"/>
          <w:lang w:eastAsia="es-ES"/>
        </w:rPr>
        <w:t xml:space="preserve"> gasto de funcionamiento que se subejecute al final del periodo anual (por ejemplo, en 2016, tras la certificación de octubre-noviembre de 2016) se podrá recuperar por el Grupo en anualidades posteriores.</w:t>
      </w:r>
    </w:p>
    <w:p w:rsidR="00A022CB" w:rsidRDefault="00A022CB" w:rsidP="00B87D3C"/>
    <w:p w:rsidR="00A022CB" w:rsidRPr="006A6620" w:rsidRDefault="00A022CB" w:rsidP="00B87D3C">
      <w:pPr>
        <w:rPr>
          <w:color w:val="FF0000"/>
        </w:rPr>
      </w:pP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rsidR="00A022CB" w:rsidRDefault="00A022CB" w:rsidP="00B87D3C"/>
    <w:p w:rsidR="00A022CB" w:rsidRPr="00AE606F" w:rsidRDefault="00A022CB" w:rsidP="00180CB3">
      <w:pPr>
        <w:shd w:val="clear" w:color="auto" w:fill="D9D9D9"/>
        <w:autoSpaceDE w:val="0"/>
        <w:autoSpaceDN w:val="0"/>
        <w:adjustRightInd w:val="0"/>
        <w:outlineLvl w:val="0"/>
        <w:rPr>
          <w:rFonts w:cs="Arial"/>
          <w:szCs w:val="24"/>
          <w:lang w:eastAsia="es-ES"/>
        </w:rPr>
      </w:pPr>
      <w:r w:rsidRPr="00AE606F">
        <w:rPr>
          <w:rFonts w:cs="Arial"/>
          <w:szCs w:val="24"/>
          <w:lang w:eastAsia="es-ES"/>
        </w:rPr>
        <w:t>COOPERACIÓN LEADER</w:t>
      </w:r>
      <w:r>
        <w:rPr>
          <w:rFonts w:cs="Arial"/>
          <w:szCs w:val="24"/>
          <w:lang w:eastAsia="es-ES"/>
        </w:rPr>
        <w:t>:</w:t>
      </w:r>
      <w:r w:rsidR="00706BE7">
        <w:rPr>
          <w:rFonts w:cs="Arial"/>
          <w:szCs w:val="24"/>
          <w:lang w:eastAsia="es-ES"/>
        </w:rPr>
        <w:t xml:space="preserve"> </w:t>
      </w:r>
      <w:r>
        <w:rPr>
          <w:rFonts w:cs="Arial"/>
          <w:szCs w:val="24"/>
          <w:lang w:eastAsia="es-ES"/>
        </w:rPr>
        <w:t>VARIAS DUDAS</w:t>
      </w:r>
    </w:p>
    <w:p w:rsidR="00AF4B87" w:rsidRPr="00881782" w:rsidRDefault="00AF4B87"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6D4881" w:rsidRDefault="00A244AB" w:rsidP="00DC490E">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Default="00A244AB" w:rsidP="00DC490E"/>
    <w:p w:rsidR="00A022CB" w:rsidRPr="00AE606F" w:rsidRDefault="00A022CB" w:rsidP="00DC490E">
      <w:pPr>
        <w:autoSpaceDE w:val="0"/>
        <w:autoSpaceDN w:val="0"/>
        <w:adjustRightInd w:val="0"/>
        <w:rPr>
          <w:rFonts w:cs="Arial"/>
          <w:szCs w:val="24"/>
        </w:rPr>
      </w:pPr>
      <w:bookmarkStart w:id="385" w:name="ProcCoopGALGastosDesplazamientoManutenci"/>
      <w:bookmarkEnd w:id="385"/>
      <w:r>
        <w:rPr>
          <w:rFonts w:cs="Arial"/>
          <w:szCs w:val="24"/>
        </w:rPr>
        <w:t xml:space="preserve">1.- </w:t>
      </w:r>
      <w:r w:rsidRPr="00AE606F">
        <w:rPr>
          <w:rFonts w:cs="Arial"/>
          <w:szCs w:val="24"/>
        </w:rPr>
        <w:t xml:space="preserve">Gastos </w:t>
      </w:r>
      <w:r w:rsidR="009D2E3A">
        <w:rPr>
          <w:rFonts w:cs="Arial"/>
          <w:szCs w:val="24"/>
        </w:rPr>
        <w:t>s</w:t>
      </w:r>
      <w:r w:rsidR="009D2E3A" w:rsidRPr="00AE606F">
        <w:rPr>
          <w:rFonts w:cs="Arial"/>
          <w:szCs w:val="24"/>
        </w:rPr>
        <w:t>ubvencionables</w:t>
      </w:r>
      <w:r w:rsidR="009D2E3A">
        <w:rPr>
          <w:rFonts w:cs="Arial"/>
          <w:szCs w:val="24"/>
        </w:rPr>
        <w:t xml:space="preserve">: </w:t>
      </w:r>
      <w:r w:rsidR="009D2E3A" w:rsidRPr="00AE606F">
        <w:rPr>
          <w:rFonts w:cs="Arial"/>
          <w:szCs w:val="24"/>
        </w:rPr>
        <w:t>en</w:t>
      </w:r>
      <w:r w:rsidRPr="00AE606F">
        <w:rPr>
          <w:rFonts w:cs="Arial"/>
          <w:szCs w:val="24"/>
        </w:rPr>
        <w:t xml:space="preserve"> la orden no </w:t>
      </w:r>
      <w:r>
        <w:rPr>
          <w:rFonts w:cs="Arial"/>
          <w:szCs w:val="24"/>
        </w:rPr>
        <w:t xml:space="preserve">se </w:t>
      </w:r>
      <w:r w:rsidRPr="00AE606F">
        <w:rPr>
          <w:rFonts w:cs="Arial"/>
          <w:szCs w:val="24"/>
        </w:rPr>
        <w:t xml:space="preserve">especifica demasiado qué conceptos son subvencionables. En el proyecto de jóvenes </w:t>
      </w:r>
      <w:r>
        <w:rPr>
          <w:rFonts w:cs="Arial"/>
          <w:szCs w:val="24"/>
        </w:rPr>
        <w:t xml:space="preserve">dinamizadores </w:t>
      </w:r>
      <w:r w:rsidRPr="00AE606F">
        <w:rPr>
          <w:rFonts w:cs="Arial"/>
          <w:szCs w:val="24"/>
        </w:rPr>
        <w:t xml:space="preserve">hay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rsidR="00A022CB" w:rsidRDefault="00A022CB" w:rsidP="00DC490E">
      <w:pPr>
        <w:rPr>
          <w:sz w:val="20"/>
          <w:szCs w:val="20"/>
        </w:rPr>
      </w:pPr>
    </w:p>
    <w:p w:rsidR="00A022CB" w:rsidRPr="00AE606F" w:rsidRDefault="00A022CB" w:rsidP="00DC490E">
      <w:pPr>
        <w:rPr>
          <w:color w:val="FF0000"/>
        </w:rPr>
      </w:pPr>
      <w:r w:rsidRPr="00AE606F">
        <w:rPr>
          <w:color w:val="FF0000"/>
        </w:rPr>
        <w:t>Los gastos de manutención y alojamiento son subvencionables en las condiciones de la orden de bases reguladoras</w:t>
      </w:r>
      <w:r>
        <w:rPr>
          <w:color w:val="FF0000"/>
        </w:rPr>
        <w:t>.</w:t>
      </w:r>
    </w:p>
    <w:p w:rsidR="00A022CB" w:rsidRDefault="00A022CB" w:rsidP="00DC490E">
      <w:pPr>
        <w:ind w:left="851" w:right="709"/>
        <w:rPr>
          <w:rFonts w:ascii="Calibri" w:hAnsi="Calibri"/>
          <w:i/>
          <w:iCs/>
          <w:color w:val="FF0000"/>
          <w:szCs w:val="24"/>
        </w:rPr>
      </w:pPr>
    </w:p>
    <w:p w:rsidR="00A022CB" w:rsidRDefault="00A022CB" w:rsidP="00DC490E">
      <w:pPr>
        <w:ind w:left="851" w:right="709"/>
        <w:rPr>
          <w:rFonts w:ascii="Calibri" w:hAnsi="Calibri"/>
          <w:i/>
          <w:iCs/>
          <w:color w:val="FF0000"/>
          <w:szCs w:val="24"/>
        </w:rPr>
      </w:pPr>
      <w:r>
        <w:rPr>
          <w:rFonts w:ascii="Calibri" w:hAnsi="Calibri"/>
          <w:i/>
          <w:iCs/>
          <w:color w:val="FF0000"/>
          <w:szCs w:val="24"/>
        </w:rPr>
        <w:t>“4. Los gastos de desplazamiento, manutención y alojamiento del personal sólo serán subvencionables para las personas del equipo técnico con vínculo contractual con el Grupo, el personal en prácticas y becarios y para el personal del órgano de decisión”.</w:t>
      </w:r>
    </w:p>
    <w:p w:rsidR="00A022CB" w:rsidRDefault="00A022CB" w:rsidP="00DC490E">
      <w:pPr>
        <w:rPr>
          <w:sz w:val="20"/>
          <w:szCs w:val="20"/>
        </w:rPr>
      </w:pPr>
    </w:p>
    <w:p w:rsidR="00A022CB" w:rsidRDefault="00A022CB" w:rsidP="00DC490E">
      <w:pPr>
        <w:autoSpaceDE w:val="0"/>
        <w:autoSpaceDN w:val="0"/>
        <w:adjustRightInd w:val="0"/>
        <w:rPr>
          <w:rFonts w:cs="Arial"/>
          <w:szCs w:val="24"/>
        </w:rPr>
      </w:pPr>
      <w:bookmarkStart w:id="386" w:name="ProcCoopGALPagodeAccionesIndividuales"/>
      <w:bookmarkEnd w:id="386"/>
      <w:r>
        <w:rPr>
          <w:rFonts w:cs="Arial"/>
          <w:szCs w:val="24"/>
        </w:rPr>
        <w:lastRenderedPageBreak/>
        <w:t>2.</w:t>
      </w:r>
      <w:r w:rsidR="00A244AB">
        <w:rPr>
          <w:rFonts w:cs="Arial"/>
          <w:szCs w:val="24"/>
        </w:rPr>
        <w:t>A.</w:t>
      </w:r>
      <w:r>
        <w:rPr>
          <w:rFonts w:cs="Arial"/>
          <w:szCs w:val="24"/>
        </w:rPr>
        <w:t>-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rsidR="00A022CB" w:rsidRDefault="00A022CB" w:rsidP="00DC490E">
      <w:pPr>
        <w:autoSpaceDE w:val="0"/>
        <w:autoSpaceDN w:val="0"/>
        <w:adjustRightInd w:val="0"/>
        <w:rPr>
          <w:rFonts w:cs="Arial"/>
          <w:szCs w:val="24"/>
        </w:rPr>
      </w:pPr>
    </w:p>
    <w:p w:rsidR="00A022CB" w:rsidRPr="00CD1ED3" w:rsidRDefault="00A022CB" w:rsidP="00180CB3">
      <w:pPr>
        <w:outlineLvl w:val="0"/>
        <w:rPr>
          <w:color w:val="FF0000"/>
        </w:rPr>
      </w:pPr>
      <w:r w:rsidRPr="00CD1ED3">
        <w:rPr>
          <w:color w:val="FF0000"/>
        </w:rPr>
        <w:t xml:space="preserve">El pago de las acciones individuales es un acuerdo entre los socios del proyecto. </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022CB" w:rsidRDefault="00A022CB" w:rsidP="00E47F29">
      <w:pPr>
        <w:autoSpaceDE w:val="0"/>
        <w:autoSpaceDN w:val="0"/>
        <w:adjustRightInd w:val="0"/>
        <w:rPr>
          <w:rFonts w:cs="Arial"/>
          <w:szCs w:val="24"/>
        </w:rPr>
      </w:pPr>
    </w:p>
    <w:p w:rsidR="00A022CB" w:rsidRPr="00AE606F" w:rsidRDefault="0030732C" w:rsidP="00DC490E">
      <w:pPr>
        <w:autoSpaceDE w:val="0"/>
        <w:autoSpaceDN w:val="0"/>
        <w:adjustRightInd w:val="0"/>
        <w:rPr>
          <w:rFonts w:cs="Arial"/>
          <w:szCs w:val="24"/>
        </w:rPr>
      </w:pPr>
      <w:bookmarkStart w:id="387" w:name="ProcCoopGALPosibleAnticipo"/>
      <w:bookmarkEnd w:id="387"/>
      <w:r>
        <w:rPr>
          <w:rFonts w:cs="Arial"/>
          <w:szCs w:val="24"/>
        </w:rPr>
        <w:t xml:space="preserve">2.B.- </w:t>
      </w:r>
      <w:r w:rsidR="00A022CB">
        <w:rPr>
          <w:rFonts w:cs="Arial"/>
          <w:szCs w:val="24"/>
        </w:rPr>
        <w:t>¿R</w:t>
      </w:r>
      <w:r w:rsidR="00A022CB" w:rsidRPr="00AE606F">
        <w:rPr>
          <w:rFonts w:cs="Arial"/>
          <w:szCs w:val="24"/>
        </w:rPr>
        <w:t xml:space="preserve">ecibirá un anticipo el </w:t>
      </w:r>
      <w:r w:rsidR="00A022CB">
        <w:rPr>
          <w:rFonts w:cs="Arial"/>
          <w:szCs w:val="24"/>
        </w:rPr>
        <w:t xml:space="preserve">Grupo </w:t>
      </w:r>
      <w:r w:rsidR="00A022CB" w:rsidRPr="00AE606F">
        <w:rPr>
          <w:rFonts w:cs="Arial"/>
          <w:szCs w:val="24"/>
        </w:rPr>
        <w:t xml:space="preserve">coordinador? </w:t>
      </w:r>
      <w:r w:rsidR="00A022CB">
        <w:rPr>
          <w:rFonts w:cs="Arial"/>
          <w:szCs w:val="24"/>
        </w:rPr>
        <w:t>¿</w:t>
      </w:r>
      <w:r w:rsidR="009D2E3A">
        <w:rPr>
          <w:rFonts w:cs="Arial"/>
          <w:szCs w:val="24"/>
        </w:rPr>
        <w:t>r</w:t>
      </w:r>
      <w:r w:rsidR="009D2E3A" w:rsidRPr="00AE606F">
        <w:rPr>
          <w:rFonts w:cs="Arial"/>
          <w:szCs w:val="24"/>
        </w:rPr>
        <w:t>ecibirán</w:t>
      </w:r>
      <w:r w:rsidR="009D2E3A">
        <w:rPr>
          <w:rFonts w:cs="Arial"/>
          <w:szCs w:val="24"/>
        </w:rPr>
        <w:t xml:space="preserve"> un</w:t>
      </w:r>
      <w:r w:rsidR="00A022CB">
        <w:rPr>
          <w:rFonts w:cs="Arial"/>
          <w:szCs w:val="24"/>
        </w:rPr>
        <w:t xml:space="preserve"> </w:t>
      </w:r>
      <w:r w:rsidR="00A022CB" w:rsidRPr="00AE606F">
        <w:rPr>
          <w:rFonts w:cs="Arial"/>
          <w:szCs w:val="24"/>
        </w:rPr>
        <w:t xml:space="preserve">anticipo los </w:t>
      </w:r>
      <w:r w:rsidR="00A022CB">
        <w:rPr>
          <w:rFonts w:cs="Arial"/>
          <w:szCs w:val="24"/>
        </w:rPr>
        <w:t>Grupos c</w:t>
      </w:r>
      <w:r w:rsidR="00A022CB" w:rsidRPr="00AE606F">
        <w:rPr>
          <w:rFonts w:cs="Arial"/>
          <w:szCs w:val="24"/>
        </w:rPr>
        <w:t>ooperantes para pagar sus gastos individuales?</w:t>
      </w:r>
    </w:p>
    <w:p w:rsidR="00A022CB" w:rsidRDefault="00A022CB" w:rsidP="00DC490E">
      <w:pPr>
        <w:rPr>
          <w:sz w:val="20"/>
          <w:szCs w:val="20"/>
        </w:rPr>
      </w:pPr>
    </w:p>
    <w:p w:rsidR="00A022CB" w:rsidRPr="00AE606F" w:rsidRDefault="00A022CB" w:rsidP="00DC490E">
      <w:pPr>
        <w:rPr>
          <w:color w:val="FF0000"/>
        </w:rPr>
      </w:pPr>
      <w:r w:rsidRPr="00AE606F">
        <w:rPr>
          <w:color w:val="FF0000"/>
        </w:rPr>
        <w:t>En esta convocatoria de 2016 ya no es posible introducir un sistema de anticipos: si es necesario, se podría incluir en la convocatoria próxima.</w:t>
      </w:r>
    </w:p>
    <w:p w:rsidR="00B53920" w:rsidRPr="00881782" w:rsidRDefault="00B53920"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sidR="009D2E3A">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Default="00A244AB" w:rsidP="00E47F29"/>
    <w:p w:rsidR="00A022CB" w:rsidRPr="00CC7B95" w:rsidRDefault="00A022CB" w:rsidP="00DC490E">
      <w:pPr>
        <w:autoSpaceDE w:val="0"/>
        <w:autoSpaceDN w:val="0"/>
        <w:adjustRightInd w:val="0"/>
        <w:rPr>
          <w:rFonts w:cs="Arial"/>
          <w:szCs w:val="24"/>
        </w:rPr>
      </w:pPr>
      <w:bookmarkStart w:id="388" w:name="ProcCoopGALAportaRecursoPropio10PorCien"/>
      <w:bookmarkEnd w:id="388"/>
      <w:r>
        <w:rPr>
          <w:rFonts w:cs="Arial"/>
          <w:szCs w:val="24"/>
        </w:rPr>
        <w:t>3.- ¿</w:t>
      </w:r>
      <w:r w:rsidRPr="00CC7B95">
        <w:rPr>
          <w:rFonts w:cs="Arial"/>
          <w:szCs w:val="24"/>
        </w:rPr>
        <w:t>El 10 % privado se puede aportar con los recursos propios que el Grupo ha podido acumular a lo largo de su existencia?</w:t>
      </w:r>
    </w:p>
    <w:p w:rsidR="00A022CB" w:rsidRDefault="00A022CB" w:rsidP="00DC490E">
      <w:pPr>
        <w:rPr>
          <w:sz w:val="20"/>
          <w:szCs w:val="20"/>
        </w:rPr>
      </w:pPr>
    </w:p>
    <w:p w:rsidR="00A022CB" w:rsidRPr="00CC7B95" w:rsidRDefault="00A022CB" w:rsidP="00180CB3">
      <w:pPr>
        <w:outlineLvl w:val="0"/>
        <w:rPr>
          <w:color w:val="FF0000"/>
        </w:rPr>
      </w:pPr>
      <w:r w:rsidRPr="00CC7B95">
        <w:rPr>
          <w:color w:val="FF0000"/>
        </w:rPr>
        <w:t>Sí, se puede.</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022CB" w:rsidRDefault="00A022CB" w:rsidP="00DC490E">
      <w:pPr>
        <w:autoSpaceDE w:val="0"/>
        <w:autoSpaceDN w:val="0"/>
        <w:adjustRightInd w:val="0"/>
        <w:rPr>
          <w:rFonts w:cs="Arial"/>
          <w:szCs w:val="24"/>
        </w:rPr>
      </w:pPr>
    </w:p>
    <w:p w:rsidR="00A022CB" w:rsidRDefault="00A022CB" w:rsidP="00DC490E">
      <w:pPr>
        <w:autoSpaceDE w:val="0"/>
        <w:autoSpaceDN w:val="0"/>
        <w:adjustRightInd w:val="0"/>
        <w:rPr>
          <w:rFonts w:cs="Arial"/>
          <w:iCs/>
          <w:szCs w:val="24"/>
        </w:rPr>
      </w:pPr>
      <w:bookmarkStart w:id="389" w:name="ProcCoopGALEquipoInformáticoNoSubven"/>
      <w:bookmarkEnd w:id="389"/>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rsidR="00A022CB" w:rsidRDefault="00A022CB" w:rsidP="00DC490E">
      <w:pPr>
        <w:autoSpaceDE w:val="0"/>
        <w:autoSpaceDN w:val="0"/>
        <w:adjustRightInd w:val="0"/>
        <w:rPr>
          <w:rFonts w:cs="Arial"/>
          <w:iCs/>
          <w:szCs w:val="24"/>
        </w:rPr>
      </w:pPr>
    </w:p>
    <w:p w:rsidR="00A022CB" w:rsidRDefault="00A022CB" w:rsidP="00DC490E">
      <w:pPr>
        <w:rPr>
          <w:color w:val="FF0000"/>
        </w:rPr>
      </w:pP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rsidR="00A022CB" w:rsidRDefault="00A022CB" w:rsidP="00DC490E"/>
    <w:p w:rsidR="00A022CB" w:rsidRPr="00CD1ED3" w:rsidRDefault="00A022CB"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rsidR="00A022CB" w:rsidRDefault="00A022CB" w:rsidP="00362773">
      <w:pPr>
        <w:autoSpaceDE w:val="0"/>
        <w:autoSpaceDN w:val="0"/>
        <w:ind w:right="72"/>
        <w:rPr>
          <w:rFonts w:cs="Arial"/>
          <w:szCs w:val="24"/>
        </w:rPr>
      </w:pPr>
      <w:r>
        <w:rPr>
          <w:rFonts w:cs="Arial"/>
          <w:szCs w:val="24"/>
        </w:rPr>
        <w:t> </w:t>
      </w:r>
    </w:p>
    <w:p w:rsidR="00A022CB" w:rsidRPr="00813C81" w:rsidRDefault="00A022CB"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rsidR="00A022CB" w:rsidRDefault="00A022CB"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rsidR="00C43395" w:rsidRPr="00881782" w:rsidRDefault="00C43395"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Default="00A244AB" w:rsidP="00CD1ED3">
      <w:pPr>
        <w:ind w:right="72"/>
      </w:pPr>
    </w:p>
    <w:p w:rsidR="00A022CB" w:rsidRPr="00B50410" w:rsidRDefault="00A022CB" w:rsidP="00B50410">
      <w:pPr>
        <w:rPr>
          <w:rFonts w:cs="Arial"/>
          <w:szCs w:val="24"/>
        </w:rPr>
      </w:pPr>
      <w:bookmarkStart w:id="390" w:name="ProcCoopGALNoTopeFinanciaciónPorGrupo"/>
      <w:bookmarkEnd w:id="390"/>
      <w:r w:rsidRPr="00B50410">
        <w:rPr>
          <w:rFonts w:cs="Arial"/>
          <w:szCs w:val="24"/>
        </w:rPr>
        <w:t xml:space="preserve">5.- ¿Hay un tope de disponibilidad de fondos por </w:t>
      </w:r>
      <w:r>
        <w:rPr>
          <w:rFonts w:cs="Arial"/>
          <w:szCs w:val="24"/>
        </w:rPr>
        <w:t>G</w:t>
      </w:r>
      <w:r w:rsidRPr="00B50410">
        <w:rPr>
          <w:rFonts w:cs="Arial"/>
          <w:szCs w:val="24"/>
        </w:rPr>
        <w:t>rupo?</w:t>
      </w:r>
    </w:p>
    <w:p w:rsidR="00A022CB" w:rsidRDefault="00A022CB" w:rsidP="00B50410">
      <w:pPr>
        <w:rPr>
          <w:rFonts w:ascii="Calibri" w:hAnsi="Calibri"/>
          <w:color w:val="000000"/>
          <w:szCs w:val="24"/>
        </w:rPr>
      </w:pPr>
    </w:p>
    <w:p w:rsidR="00A022CB" w:rsidRPr="00B50410" w:rsidRDefault="00A022CB" w:rsidP="00180CB3">
      <w:pPr>
        <w:outlineLvl w:val="0"/>
        <w:rPr>
          <w:color w:val="FF0000"/>
        </w:rPr>
      </w:pPr>
      <w:r w:rsidRPr="00B50410">
        <w:rPr>
          <w:color w:val="FF0000"/>
        </w:rPr>
        <w:t>No.</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022CB" w:rsidRDefault="00A022CB" w:rsidP="00B50410">
      <w:pPr>
        <w:rPr>
          <w:rFonts w:ascii="Calibri" w:hAnsi="Calibri"/>
          <w:color w:val="000000"/>
          <w:szCs w:val="24"/>
        </w:rPr>
      </w:pPr>
    </w:p>
    <w:p w:rsidR="00A022CB" w:rsidRDefault="00A022CB" w:rsidP="00B50410">
      <w:pPr>
        <w:rPr>
          <w:rFonts w:cs="Arial"/>
          <w:szCs w:val="24"/>
        </w:rPr>
      </w:pPr>
      <w:bookmarkStart w:id="391" w:name="ProcCoopGALProcesoAprobaProyectos"/>
      <w:bookmarkEnd w:id="391"/>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se hará un corte con la disponibilidad de presupuesto y solicitudes presentadas (aprobando o denegando los proyectos) o se facilitara la reprogramación y/o ajuste presupuestario del proyecto para encajarlo a la disponibilidad?</w:t>
      </w:r>
    </w:p>
    <w:p w:rsidR="00A022CB" w:rsidRDefault="00A022CB" w:rsidP="00B50410">
      <w:pPr>
        <w:rPr>
          <w:rFonts w:cs="Arial"/>
          <w:szCs w:val="24"/>
        </w:rPr>
      </w:pPr>
    </w:p>
    <w:p w:rsidR="00A022CB" w:rsidRPr="00B50410" w:rsidRDefault="00A022CB" w:rsidP="00B50410">
      <w:pPr>
        <w:rPr>
          <w:color w:val="FF0000"/>
        </w:rPr>
      </w:pPr>
      <w:r w:rsidRPr="00B50410">
        <w:rPr>
          <w:color w:val="FF0000"/>
        </w:rPr>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022CB" w:rsidRDefault="00A022CB" w:rsidP="00B50410">
      <w:pPr>
        <w:rPr>
          <w:rFonts w:ascii="Calibri" w:hAnsi="Calibri"/>
          <w:color w:val="000000"/>
          <w:szCs w:val="24"/>
        </w:rPr>
      </w:pPr>
    </w:p>
    <w:p w:rsidR="00A022CB" w:rsidRPr="0008494A" w:rsidRDefault="00A022CB" w:rsidP="00B50410">
      <w:pPr>
        <w:rPr>
          <w:rFonts w:cs="Arial"/>
          <w:szCs w:val="24"/>
        </w:rPr>
      </w:pPr>
      <w:bookmarkStart w:id="392" w:name="ProcCoopGALGastoiFuncionamientoEnteColab"/>
      <w:bookmarkEnd w:id="392"/>
      <w:r w:rsidRPr="0008494A">
        <w:rPr>
          <w:rFonts w:cs="Arial"/>
          <w:szCs w:val="24"/>
        </w:rPr>
        <w:lastRenderedPageBreak/>
        <w:t xml:space="preserve">7.- </w:t>
      </w:r>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 según art</w:t>
      </w:r>
      <w:r w:rsidR="00200B70">
        <w:rPr>
          <w:rFonts w:cs="Arial"/>
          <w:szCs w:val="24"/>
        </w:rPr>
        <w:t>í</w:t>
      </w:r>
      <w:r w:rsidRPr="0008494A">
        <w:rPr>
          <w:rFonts w:cs="Arial"/>
          <w:szCs w:val="24"/>
        </w:rPr>
        <w:t>culo 6</w:t>
      </w:r>
      <w:r>
        <w:rPr>
          <w:rFonts w:cs="Arial"/>
          <w:szCs w:val="24"/>
        </w:rPr>
        <w:t>.</w:t>
      </w:r>
      <w:r w:rsidRPr="0008494A">
        <w:rPr>
          <w:rFonts w:cs="Arial"/>
          <w:szCs w:val="24"/>
        </w:rPr>
        <w:t xml:space="preserve">h si así lo recoge el acuerdo de participación? </w:t>
      </w:r>
    </w:p>
    <w:p w:rsidR="00A022CB" w:rsidRDefault="00A022CB" w:rsidP="00B50410">
      <w:pPr>
        <w:rPr>
          <w:rFonts w:ascii="Calibri" w:hAnsi="Calibri"/>
          <w:color w:val="000000"/>
          <w:szCs w:val="24"/>
        </w:rPr>
      </w:pPr>
    </w:p>
    <w:p w:rsidR="00A022CB" w:rsidRPr="0008494A" w:rsidRDefault="00A022CB" w:rsidP="00B50410">
      <w:pPr>
        <w:rPr>
          <w:color w:val="FF0000"/>
        </w:rPr>
      </w:pPr>
      <w:r>
        <w:rPr>
          <w:color w:val="FF0000"/>
        </w:rPr>
        <w:t>No, e</w:t>
      </w:r>
      <w:r w:rsidRPr="0008494A">
        <w:rPr>
          <w:color w:val="FF0000"/>
        </w:rPr>
        <w:t>l artículo 7</w:t>
      </w:r>
      <w:r>
        <w:rPr>
          <w:color w:val="FF0000"/>
        </w:rPr>
        <w:t>.</w:t>
      </w:r>
      <w:r w:rsidRPr="0008494A">
        <w:rPr>
          <w:color w:val="FF0000"/>
        </w:rPr>
        <w:t>h de la orden de bases establece que:</w:t>
      </w:r>
    </w:p>
    <w:p w:rsidR="00A022CB" w:rsidRDefault="00A022CB" w:rsidP="0008494A">
      <w:pPr>
        <w:autoSpaceDE w:val="0"/>
        <w:autoSpaceDN w:val="0"/>
        <w:adjustRightInd w:val="0"/>
        <w:ind w:firstLine="360"/>
        <w:rPr>
          <w:rFonts w:cs="Arial"/>
          <w:sz w:val="22"/>
        </w:rPr>
      </w:pPr>
    </w:p>
    <w:p w:rsidR="00A022CB" w:rsidRPr="0008494A" w:rsidRDefault="00A022CB"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rsidR="00A022CB" w:rsidRPr="0008494A" w:rsidRDefault="00A022CB"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022CB" w:rsidRDefault="00A022CB" w:rsidP="00B50410">
      <w:pPr>
        <w:rPr>
          <w:rFonts w:ascii="Calibri" w:hAnsi="Calibri"/>
          <w:color w:val="000000"/>
          <w:szCs w:val="24"/>
        </w:rPr>
      </w:pPr>
    </w:p>
    <w:p w:rsidR="00A022CB" w:rsidRDefault="00A022CB" w:rsidP="00B50410">
      <w:pPr>
        <w:rPr>
          <w:rFonts w:cs="Arial"/>
          <w:szCs w:val="24"/>
        </w:rPr>
      </w:pPr>
      <w:bookmarkStart w:id="393" w:name="ProcCoopGALFechaElegibilidadGasto"/>
      <w:bookmarkEnd w:id="393"/>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rsidR="00A022CB" w:rsidRPr="00CA0046" w:rsidRDefault="00A022CB" w:rsidP="00CA0046">
      <w:pPr>
        <w:autoSpaceDE w:val="0"/>
        <w:autoSpaceDN w:val="0"/>
        <w:ind w:right="72"/>
        <w:rPr>
          <w:rFonts w:cs="Arial"/>
          <w:iCs/>
          <w:color w:val="FF0000"/>
          <w:szCs w:val="24"/>
        </w:rPr>
      </w:pP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rsidR="00A022CB" w:rsidRDefault="00A022CB" w:rsidP="00B50410">
      <w:pPr>
        <w:rPr>
          <w:rFonts w:cs="Arial"/>
          <w:szCs w:val="24"/>
        </w:rPr>
      </w:pPr>
    </w:p>
    <w:p w:rsidR="00A022CB" w:rsidRPr="00CA0046" w:rsidRDefault="00A022CB"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rsidR="00A022CB" w:rsidRPr="00CA0046" w:rsidRDefault="00A022CB" w:rsidP="00CA0046">
      <w:pPr>
        <w:autoSpaceDE w:val="0"/>
        <w:autoSpaceDN w:val="0"/>
        <w:ind w:left="708" w:right="72"/>
        <w:rPr>
          <w:rFonts w:cs="Arial"/>
          <w:i/>
          <w:iCs/>
          <w:color w:val="FF0000"/>
          <w:szCs w:val="24"/>
        </w:rPr>
      </w:pPr>
      <w:r w:rsidRPr="00CA0046">
        <w:rPr>
          <w:rFonts w:cs="Arial"/>
          <w:i/>
          <w:iCs/>
          <w:color w:val="FF0000"/>
          <w:szCs w:val="24"/>
        </w:rPr>
        <w:t>1. En los proyectos de cooperación de los Grupos que resulten seleccionados en el marco del Desarrollo Local Leader del PDR, serán subvencionables los gastos de preparación, así como los gastos correspondientes a su realización, tanto  comunes como individuales, pero siempre que deriven de la acción conjunta.</w:t>
      </w:r>
    </w:p>
    <w:p w:rsidR="00A022CB" w:rsidRDefault="00A022CB" w:rsidP="00CA0046">
      <w:pPr>
        <w:autoSpaceDE w:val="0"/>
        <w:autoSpaceDN w:val="0"/>
        <w:ind w:left="708" w:right="72"/>
        <w:rPr>
          <w:rFonts w:cs="Arial"/>
          <w:i/>
          <w:iCs/>
          <w:color w:val="FF0000"/>
          <w:szCs w:val="24"/>
        </w:rPr>
      </w:pPr>
    </w:p>
    <w:p w:rsidR="00A022CB" w:rsidRDefault="00A022CB" w:rsidP="00CA0046">
      <w:pPr>
        <w:autoSpaceDE w:val="0"/>
        <w:autoSpaceDN w:val="0"/>
        <w:ind w:left="708" w:right="72"/>
        <w:rPr>
          <w:rFonts w:cs="Arial"/>
          <w:i/>
          <w:iCs/>
          <w:color w:val="FF0000"/>
          <w:szCs w:val="24"/>
        </w:rPr>
      </w:pPr>
      <w:r w:rsidRPr="00CA0046">
        <w:rPr>
          <w:rFonts w:cs="Arial"/>
          <w:i/>
          <w:iCs/>
          <w:color w:val="FF0000"/>
          <w:szCs w:val="24"/>
        </w:rPr>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rsidR="00A022CB" w:rsidRDefault="00A022CB" w:rsidP="00CA0046">
      <w:pPr>
        <w:autoSpaceDE w:val="0"/>
        <w:autoSpaceDN w:val="0"/>
        <w:ind w:right="72"/>
        <w:rPr>
          <w:rFonts w:cs="Arial"/>
          <w:i/>
          <w:iCs/>
          <w:color w:val="FF0000"/>
          <w:szCs w:val="24"/>
        </w:rPr>
      </w:pPr>
    </w:p>
    <w:p w:rsidR="00A022CB" w:rsidRPr="00CA0046" w:rsidRDefault="00A022CB"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rsidR="00A022CB" w:rsidRDefault="00A022CB" w:rsidP="00CA0046">
      <w:pPr>
        <w:autoSpaceDE w:val="0"/>
        <w:autoSpaceDN w:val="0"/>
        <w:ind w:right="72"/>
        <w:rPr>
          <w:rFonts w:cs="Arial"/>
          <w:i/>
          <w:iCs/>
          <w:color w:val="FF0000"/>
          <w:szCs w:val="24"/>
        </w:rPr>
      </w:pPr>
    </w:p>
    <w:p w:rsidR="00A022CB" w:rsidRPr="0008494A" w:rsidRDefault="00A022CB"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rsidR="00A022CB" w:rsidRPr="0008494A" w:rsidRDefault="00A022CB"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rsidR="00A022CB" w:rsidRPr="0008494A" w:rsidRDefault="00A022CB"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rsidR="00A022CB" w:rsidRDefault="00A022CB" w:rsidP="0008494A">
      <w:pPr>
        <w:autoSpaceDE w:val="0"/>
        <w:autoSpaceDN w:val="0"/>
        <w:ind w:left="708" w:right="72"/>
        <w:rPr>
          <w:rFonts w:cs="Arial"/>
          <w:i/>
          <w:iCs/>
          <w:color w:val="FF0000"/>
          <w:szCs w:val="24"/>
        </w:rPr>
      </w:pPr>
    </w:p>
    <w:p w:rsidR="00A022CB" w:rsidRPr="0008494A" w:rsidRDefault="00A022CB" w:rsidP="0008494A">
      <w:pPr>
        <w:autoSpaceDE w:val="0"/>
        <w:autoSpaceDN w:val="0"/>
        <w:ind w:left="708" w:right="72"/>
        <w:rPr>
          <w:rFonts w:cs="Arial"/>
          <w:i/>
          <w:iCs/>
          <w:color w:val="FF0000"/>
          <w:szCs w:val="24"/>
        </w:rPr>
      </w:pPr>
      <w:r w:rsidRPr="0008494A">
        <w:rPr>
          <w:rFonts w:cs="Arial"/>
          <w:i/>
          <w:iCs/>
          <w:color w:val="FF0000"/>
          <w:szCs w:val="24"/>
        </w:rPr>
        <w:t>Estos gastos no podrán superar el 30% del coste del proyecto y se considerarán subvencionables aunque el proyecto no sea aprobado, siempre y cuando hayan sido autorizados por la DGDR</w:t>
      </w:r>
      <w:r>
        <w:rPr>
          <w:rFonts w:cs="Arial"/>
          <w:i/>
          <w:iCs/>
          <w:color w:val="FF0000"/>
          <w:szCs w:val="24"/>
        </w:rPr>
        <w:t>”</w:t>
      </w:r>
      <w:r w:rsidRPr="0008494A">
        <w:rPr>
          <w:rFonts w:cs="Arial"/>
          <w:i/>
          <w:iCs/>
          <w:color w:val="FF0000"/>
          <w:szCs w:val="24"/>
        </w:rPr>
        <w:t>.</w:t>
      </w:r>
    </w:p>
    <w:p w:rsidR="00200B70" w:rsidRPr="00881782" w:rsidRDefault="00200B70"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Default="00A244AB" w:rsidP="00B50410">
      <w:pPr>
        <w:rPr>
          <w:rFonts w:ascii="Calibri" w:hAnsi="Calibri"/>
          <w:color w:val="000000"/>
          <w:szCs w:val="24"/>
        </w:rPr>
      </w:pPr>
    </w:p>
    <w:p w:rsidR="00A022CB" w:rsidRPr="00CA0046" w:rsidRDefault="00A022CB" w:rsidP="00B50410">
      <w:pPr>
        <w:rPr>
          <w:rFonts w:cs="Arial"/>
          <w:szCs w:val="24"/>
        </w:rPr>
      </w:pPr>
      <w:bookmarkStart w:id="394" w:name="ProcCoopGALPresentarTresPPtos"/>
      <w:bookmarkEnd w:id="394"/>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sidR="00200B70">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rsidR="00A022CB" w:rsidRDefault="00A022CB" w:rsidP="00CD1ED3">
      <w:pPr>
        <w:ind w:right="72"/>
      </w:pPr>
    </w:p>
    <w:p w:rsidR="00A022CB" w:rsidRPr="00F10168" w:rsidRDefault="00A022CB" w:rsidP="00F10168">
      <w:pPr>
        <w:autoSpaceDE w:val="0"/>
        <w:autoSpaceDN w:val="0"/>
        <w:ind w:right="72"/>
        <w:rPr>
          <w:rFonts w:cs="Arial"/>
          <w:iCs/>
          <w:color w:val="FF0000"/>
          <w:szCs w:val="24"/>
        </w:rPr>
      </w:pPr>
      <w:r w:rsidRPr="00F10168">
        <w:rPr>
          <w:rFonts w:cs="Arial"/>
          <w:iCs/>
          <w:color w:val="FF0000"/>
          <w:szCs w:val="24"/>
        </w:rPr>
        <w:t>Lo lógico es que los tres presupuestos se presenten  con la solicitud, pero se podría explicar la carencia de los tres presupuestos para cierto tipo de gastos.</w:t>
      </w:r>
    </w:p>
    <w:p w:rsidR="00A022CB" w:rsidRDefault="00A022CB" w:rsidP="00CD1ED3">
      <w:pPr>
        <w:ind w:right="72"/>
      </w:pPr>
    </w:p>
    <w:p w:rsidR="00A022CB" w:rsidRPr="002B4C3D" w:rsidRDefault="00A022CB" w:rsidP="006D64A2">
      <w:pPr>
        <w:shd w:val="clear" w:color="auto" w:fill="D9D9D9"/>
        <w:autoSpaceDE w:val="0"/>
        <w:autoSpaceDN w:val="0"/>
        <w:adjustRightInd w:val="0"/>
        <w:rPr>
          <w:rFonts w:cs="Arial"/>
          <w:szCs w:val="24"/>
        </w:rPr>
      </w:pPr>
      <w:bookmarkStart w:id="395" w:name="ProcCoopGALAñadirSociosoEntesColabora"/>
      <w:bookmarkEnd w:id="395"/>
      <w:r>
        <w:rPr>
          <w:rFonts w:cs="Arial"/>
          <w:szCs w:val="24"/>
        </w:rPr>
        <w:lastRenderedPageBreak/>
        <w:t xml:space="preserve">COOPERACIÓN LEADER: </w:t>
      </w:r>
      <w:r w:rsidRPr="002B4C3D">
        <w:rPr>
          <w:rFonts w:cs="Arial"/>
          <w:szCs w:val="24"/>
        </w:rPr>
        <w:t>NUEVOS GRUPOS O NUEVAS ENTIDADES COLABORADORAS QUE SE QUIEREN ASOCIAR A UN PROYECTO UNA V</w:t>
      </w:r>
      <w:r>
        <w:rPr>
          <w:rFonts w:cs="Arial"/>
          <w:szCs w:val="24"/>
        </w:rPr>
        <w:t>EZ QUE ESTE YA HA SIDO APROBADO</w:t>
      </w:r>
    </w:p>
    <w:p w:rsidR="00E46DBC" w:rsidRPr="00881782" w:rsidRDefault="00E46DBC"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Pr="00362773" w:rsidRDefault="00A244AB" w:rsidP="00362773">
      <w:pPr>
        <w:autoSpaceDE w:val="0"/>
        <w:autoSpaceDN w:val="0"/>
        <w:adjustRightInd w:val="0"/>
        <w:rPr>
          <w:rFonts w:cs="Arial"/>
          <w:szCs w:val="24"/>
        </w:rPr>
      </w:pPr>
    </w:p>
    <w:p w:rsidR="00A022CB" w:rsidRPr="00362773" w:rsidRDefault="00A022CB"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rsidR="00A022CB" w:rsidRPr="00362773" w:rsidRDefault="00A022CB" w:rsidP="00362773">
      <w:pPr>
        <w:autoSpaceDE w:val="0"/>
        <w:autoSpaceDN w:val="0"/>
        <w:adjustRightInd w:val="0"/>
        <w:rPr>
          <w:rFonts w:cs="Arial"/>
          <w:szCs w:val="24"/>
        </w:rPr>
      </w:pPr>
    </w:p>
    <w:p w:rsidR="00A022CB" w:rsidRPr="00362773" w:rsidRDefault="00A022CB" w:rsidP="00362773">
      <w:pPr>
        <w:autoSpaceDE w:val="0"/>
        <w:autoSpaceDN w:val="0"/>
        <w:adjustRightInd w:val="0"/>
        <w:rPr>
          <w:rFonts w:cs="Arial"/>
          <w:szCs w:val="24"/>
        </w:rPr>
      </w:pPr>
      <w:r w:rsidRPr="00362773">
        <w:rPr>
          <w:rFonts w:cs="Arial"/>
          <w:szCs w:val="24"/>
        </w:rPr>
        <w:t>¿En qué condiciones pueden añadirse otros socios  u otras entidades colaboradoras a proyectos de cooperación Leader ya seleccionados?</w:t>
      </w:r>
    </w:p>
    <w:p w:rsidR="00A022CB" w:rsidRPr="00362773" w:rsidRDefault="00A022CB" w:rsidP="00362773">
      <w:pPr>
        <w:autoSpaceDE w:val="0"/>
        <w:autoSpaceDN w:val="0"/>
        <w:adjustRightInd w:val="0"/>
        <w:rPr>
          <w:rFonts w:cs="Arial"/>
          <w:szCs w:val="24"/>
        </w:rPr>
      </w:pPr>
    </w:p>
    <w:p w:rsidR="00A022CB" w:rsidRPr="00362773" w:rsidRDefault="00A022CB" w:rsidP="00362773">
      <w:pPr>
        <w:rPr>
          <w:color w:val="FF0000"/>
        </w:rPr>
      </w:pPr>
      <w:r w:rsidRPr="00362773">
        <w:rPr>
          <w:color w:val="FF0000"/>
        </w:rPr>
        <w:t>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perjuicio para los demás proyectos que en su momento fueron comparados en concurrencia competitiva.</w:t>
      </w:r>
    </w:p>
    <w:p w:rsidR="00704BFF" w:rsidRDefault="00704BFF" w:rsidP="00704BFF"/>
    <w:p w:rsidR="00A022CB" w:rsidRPr="00362773" w:rsidRDefault="00A022CB" w:rsidP="00180CB3">
      <w:pPr>
        <w:shd w:val="clear" w:color="auto" w:fill="D9D9D9"/>
        <w:autoSpaceDE w:val="0"/>
        <w:autoSpaceDN w:val="0"/>
        <w:adjustRightInd w:val="0"/>
        <w:outlineLvl w:val="0"/>
        <w:rPr>
          <w:rFonts w:cs="Arial"/>
          <w:szCs w:val="24"/>
        </w:rPr>
      </w:pPr>
      <w:bookmarkStart w:id="396" w:name="ProcCoopGALSistemaConvocatorias"/>
      <w:bookmarkEnd w:id="396"/>
      <w:r w:rsidRPr="00362773">
        <w:rPr>
          <w:rFonts w:cs="Arial"/>
          <w:szCs w:val="24"/>
        </w:rPr>
        <w:t>COOPERACIÓN LEADER: SISTEMA DE CONVOCATORIAS</w:t>
      </w:r>
    </w:p>
    <w:p w:rsidR="000C1C35" w:rsidRPr="00881782" w:rsidRDefault="000C1C35"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A244AB" w:rsidRDefault="00A244AB" w:rsidP="00362773">
      <w:pPr>
        <w:autoSpaceDE w:val="0"/>
        <w:autoSpaceDN w:val="0"/>
        <w:adjustRightInd w:val="0"/>
        <w:rPr>
          <w:rFonts w:cs="Arial"/>
          <w:szCs w:val="24"/>
        </w:rPr>
      </w:pPr>
    </w:p>
    <w:p w:rsidR="00A022CB" w:rsidRPr="00362773" w:rsidRDefault="00A022CB" w:rsidP="00362773">
      <w:pPr>
        <w:autoSpaceDE w:val="0"/>
        <w:autoSpaceDN w:val="0"/>
        <w:adjustRightInd w:val="0"/>
        <w:rPr>
          <w:rFonts w:cs="Arial"/>
          <w:szCs w:val="24"/>
        </w:rPr>
      </w:pPr>
      <w:r w:rsidRPr="00362773">
        <w:rPr>
          <w:rFonts w:cs="Arial"/>
          <w:szCs w:val="24"/>
        </w:rPr>
        <w:t>¿Cuál es el sistema de convocatorias previsto?</w:t>
      </w:r>
    </w:p>
    <w:p w:rsidR="00A022CB" w:rsidRDefault="00A022CB" w:rsidP="00362773">
      <w:pPr>
        <w:ind w:left="708"/>
        <w:rPr>
          <w:szCs w:val="24"/>
        </w:rPr>
      </w:pPr>
    </w:p>
    <w:p w:rsidR="00A022CB" w:rsidRPr="00B50410" w:rsidRDefault="00A022CB" w:rsidP="006D64A2">
      <w:pPr>
        <w:rPr>
          <w:color w:val="FF0000"/>
        </w:rPr>
      </w:pPr>
      <w:r w:rsidRPr="00362773">
        <w:rPr>
          <w:color w:val="FF0000"/>
        </w:rPr>
        <w:t>DGA tiene previsto publicar la siguiente convocatoria de proyectos de forma que el plazo de presentación de proyectos de la siguiente convocatoria se abra al terminar el plazo de la actual.</w:t>
      </w:r>
    </w:p>
    <w:p w:rsidR="00A022CB" w:rsidRDefault="00A022CB" w:rsidP="006D64A2"/>
    <w:p w:rsidR="00A022CB" w:rsidRDefault="00A022CB" w:rsidP="00813C81">
      <w:pPr>
        <w:shd w:val="clear" w:color="auto" w:fill="D9D9D9"/>
      </w:pPr>
      <w:bookmarkStart w:id="397" w:name="ProcModeraCostesEligeEmpresaMásBarata"/>
      <w:bookmarkEnd w:id="397"/>
      <w:r>
        <w:t>UN PROMOTOR PRESENTA TRES OFERTAS CON SUS RESPECTIVOS PRESUPUESTOS PERO EL PROMOTOR QUIERE ELEGIR LA EMPRESA QUE NO HA OFERTADO EL MÁS BAJO DE LOS TRES PRESUPUESTOS</w:t>
      </w:r>
    </w:p>
    <w:p w:rsidR="000C1C35" w:rsidRPr="00881782" w:rsidRDefault="000C1C35"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57A6" w:rsidRDefault="000257A6"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022CB" w:rsidRDefault="00A022CB" w:rsidP="00813C81"/>
    <w:p w:rsidR="00A022CB" w:rsidRDefault="00A022CB"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rsidR="00A022CB" w:rsidRDefault="00A022CB" w:rsidP="00813C81">
      <w:r>
        <w:t> </w:t>
      </w:r>
    </w:p>
    <w:p w:rsidR="00A022CB" w:rsidRDefault="00A022CB" w:rsidP="00813C81">
      <w:r>
        <w:t>¿Es correcta esta elección?</w:t>
      </w:r>
    </w:p>
    <w:p w:rsidR="00A022CB" w:rsidRDefault="00A022CB" w:rsidP="00813C81">
      <w:r>
        <w:t> </w:t>
      </w:r>
    </w:p>
    <w:p w:rsidR="00A022CB" w:rsidRPr="00813C81" w:rsidRDefault="00A022CB" w:rsidP="00813C81">
      <w:pPr>
        <w:rPr>
          <w:rFonts w:cs="Arial"/>
          <w:color w:val="FF0000"/>
        </w:rPr>
      </w:pP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xml:space="preserve">” [la obra, </w:t>
      </w:r>
      <w:r w:rsidRPr="00813C81">
        <w:rPr>
          <w:rFonts w:cs="Arial"/>
          <w:color w:val="FF0000"/>
        </w:rPr>
        <w:lastRenderedPageBreak/>
        <w:t>servicio o entrega del bien], o que el beneficiario justifique “</w:t>
      </w:r>
      <w:r w:rsidRPr="00813C81">
        <w:rPr>
          <w:rFonts w:cs="Arial"/>
          <w:i/>
          <w:iCs/>
          <w:color w:val="FF0000"/>
          <w:szCs w:val="24"/>
        </w:rPr>
        <w:t>adecuadamente la elección</w:t>
      </w:r>
      <w:r w:rsidRPr="00813C81">
        <w:rPr>
          <w:rFonts w:cs="Arial"/>
          <w:color w:val="FF0000"/>
        </w:rPr>
        <w:t>”:</w:t>
      </w:r>
    </w:p>
    <w:p w:rsidR="00A022CB" w:rsidRDefault="00A022CB" w:rsidP="00813C81">
      <w:r>
        <w:rPr>
          <w:color w:val="3333FF"/>
        </w:rPr>
        <w:t> </w:t>
      </w:r>
    </w:p>
    <w:p w:rsidR="00A022CB" w:rsidRPr="00813C81" w:rsidRDefault="00A022CB"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En el caso de elegir la oferta que no resulte ser la económicamente más ventajosa, el beneficiario deberá justificar adecuadamente la elección</w:t>
      </w:r>
      <w:r w:rsidRPr="00813C81">
        <w:rPr>
          <w:rFonts w:ascii="Calibri" w:hAnsi="Calibri"/>
          <w:i/>
          <w:iCs/>
          <w:color w:val="FF0000"/>
          <w:szCs w:val="24"/>
        </w:rPr>
        <w:t>”.</w:t>
      </w:r>
    </w:p>
    <w:p w:rsidR="00A022CB" w:rsidRDefault="00A022CB" w:rsidP="006D64A2"/>
    <w:p w:rsidR="003134A7" w:rsidRDefault="003134A7" w:rsidP="006D64A2"/>
    <w:p w:rsidR="003134A7" w:rsidRDefault="003134A7"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3134A7" w:rsidRDefault="003134A7" w:rsidP="003134A7">
      <w:pPr>
        <w:shd w:val="clear" w:color="auto" w:fill="BFBFBF"/>
        <w:jc w:val="center"/>
        <w:rPr>
          <w:rFonts w:cs="Arial"/>
          <w:b/>
          <w:sz w:val="44"/>
          <w:szCs w:val="44"/>
          <w:u w:val="single"/>
        </w:rPr>
      </w:pPr>
    </w:p>
    <w:p w:rsidR="003134A7" w:rsidRPr="00FD76E7" w:rsidRDefault="003134A7" w:rsidP="008D18F7">
      <w:pPr>
        <w:shd w:val="clear" w:color="auto" w:fill="BFBFBF"/>
        <w:jc w:val="center"/>
        <w:rPr>
          <w:rFonts w:cs="Arial"/>
          <w:b/>
          <w:sz w:val="44"/>
          <w:szCs w:val="44"/>
          <w:u w:val="single"/>
        </w:rPr>
      </w:pPr>
      <w:bookmarkStart w:id="398" w:name="DUDASELEGIBILIDADRESPONDIDASTRAS06062016"/>
      <w:bookmarkEnd w:id="398"/>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sidR="008D18F7">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rsidR="003134A7" w:rsidRDefault="003134A7" w:rsidP="006D64A2"/>
    <w:p w:rsidR="004D3DF8" w:rsidRPr="004D3DF8" w:rsidRDefault="004D3DF8" w:rsidP="004D3DF8">
      <w:pPr>
        <w:shd w:val="clear" w:color="auto" w:fill="D9D9D9"/>
        <w:rPr>
          <w:rStyle w:val="Textoennegrita"/>
          <w:rFonts w:cs="Arial"/>
          <w:b w:val="0"/>
          <w:color w:val="000000"/>
        </w:rPr>
      </w:pPr>
      <w:bookmarkStart w:id="399" w:name="SCenNotaSimple"/>
      <w:bookmarkEnd w:id="399"/>
      <w:r w:rsidRPr="004D3DF8">
        <w:rPr>
          <w:rStyle w:val="Textoennegrita"/>
          <w:rFonts w:cs="Arial"/>
          <w:b w:val="0"/>
          <w:color w:val="000000"/>
        </w:rPr>
        <w:t>VALIDEZ DE LA NOTA SIMPLE AL ELEVAR A PÚBLICA LA ESCRITURA DE LA SC</w:t>
      </w:r>
      <w:r w:rsidR="005133EE">
        <w:rPr>
          <w:rStyle w:val="Textoennegrita"/>
          <w:rFonts w:cs="Arial"/>
          <w:b w:val="0"/>
          <w:color w:val="000000"/>
        </w:rPr>
        <w:t xml:space="preserve"> Y MOMENTO DE LA SUBROGACIÓN</w:t>
      </w:r>
    </w:p>
    <w:p w:rsidR="004D3DF8" w:rsidRPr="00881782" w:rsidRDefault="004D3DF8"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54EA5" w:rsidRDefault="00654EA5" w:rsidP="00654EA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4D3DF8" w:rsidRDefault="004D3DF8" w:rsidP="004D3DF8"/>
    <w:p w:rsidR="004D3DF8" w:rsidRDefault="004D3DF8" w:rsidP="004D3DF8">
      <w:r>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rsidR="004D3DF8" w:rsidRDefault="004D3DF8" w:rsidP="004D3DF8"/>
    <w:p w:rsidR="004D3DF8" w:rsidRDefault="004D3DF8" w:rsidP="004D3DF8">
      <w:r>
        <w:t>¿De momento se puede admitir esta nota simple, puesto que aún está en el registro mercantil?</w:t>
      </w:r>
    </w:p>
    <w:p w:rsidR="003134A7" w:rsidRDefault="003134A7" w:rsidP="006D64A2"/>
    <w:p w:rsidR="003134A7" w:rsidRPr="004D3DF8" w:rsidRDefault="004D3DF8" w:rsidP="00180CB3">
      <w:pPr>
        <w:outlineLvl w:val="0"/>
        <w:rPr>
          <w:color w:val="FF0000"/>
        </w:rPr>
      </w:pPr>
      <w:r w:rsidRPr="004D3DF8">
        <w:rPr>
          <w:color w:val="FF0000"/>
        </w:rPr>
        <w:t>Sí.</w:t>
      </w:r>
    </w:p>
    <w:p w:rsidR="003134A7" w:rsidRDefault="003134A7" w:rsidP="006D64A2"/>
    <w:p w:rsidR="0042480F" w:rsidRPr="0024273C" w:rsidRDefault="0042480F" w:rsidP="0042480F">
      <w:pPr>
        <w:shd w:val="clear" w:color="auto" w:fill="FFFFFF"/>
        <w:rPr>
          <w:rFonts w:ascii="Garamond" w:eastAsia="Times New Roman" w:hAnsi="Garamond"/>
        </w:rPr>
      </w:pPr>
      <w:r>
        <w:rPr>
          <w:rFonts w:eastAsia="Times New Roman" w:cs="Arial"/>
        </w:rPr>
        <w:t>Ahora el promotor debe subrogar la solicitud de ayuda, puesto que las facturas ya estarán a nombre de la sociedad limitada, presentando el modelo 15 y aportando la escritura de transformación de la sociedad civil en sociedad limitada. ¿Es esto correcto?</w:t>
      </w:r>
      <w:r w:rsidR="0024273C">
        <w:rPr>
          <w:rFonts w:eastAsia="Times New Roman" w:cs="Arial"/>
        </w:rPr>
        <w:t xml:space="preserve"> ¿</w:t>
      </w:r>
      <w:r w:rsidRPr="0024273C">
        <w:rPr>
          <w:rFonts w:eastAsia="Times New Roman"/>
        </w:rPr>
        <w:t>Y debe subrogar después de tener la resolución de concesión de la ayuda o ahora que ya está motivado el cambio de promotor, ya que cabe la posibilidad de que cuando se resuelva ni siquiera exista la sociedad civil?</w:t>
      </w:r>
    </w:p>
    <w:p w:rsidR="0024273C" w:rsidRDefault="0024273C" w:rsidP="0042480F">
      <w:pPr>
        <w:shd w:val="clear" w:color="auto" w:fill="FFFFFF"/>
        <w:rPr>
          <w:rFonts w:ascii="Garamond" w:eastAsia="Times New Roman" w:hAnsi="Garamond"/>
        </w:rPr>
      </w:pPr>
    </w:p>
    <w:p w:rsidR="0024273C" w:rsidRPr="0024273C" w:rsidRDefault="0024273C" w:rsidP="0042480F">
      <w:pPr>
        <w:shd w:val="clear" w:color="auto" w:fill="FFFFFF"/>
        <w:rPr>
          <w:rFonts w:eastAsia="Times New Roman"/>
          <w:color w:val="FF0000"/>
        </w:rPr>
      </w:pPr>
      <w:r w:rsidRPr="0024273C">
        <w:rPr>
          <w:rFonts w:eastAsia="Times New Roman"/>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rsidR="0042480F" w:rsidRDefault="0042480F" w:rsidP="006D64A2"/>
    <w:p w:rsidR="00C80F09" w:rsidRPr="00523AE1" w:rsidRDefault="00C80F09" w:rsidP="00C80F09">
      <w:pPr>
        <w:shd w:val="clear" w:color="auto" w:fill="D9D9D9"/>
        <w:autoSpaceDE w:val="0"/>
        <w:autoSpaceDN w:val="0"/>
        <w:adjustRightInd w:val="0"/>
        <w:rPr>
          <w:rFonts w:cs="Arial"/>
          <w:szCs w:val="24"/>
        </w:rPr>
      </w:pPr>
      <w:r w:rsidRPr="00523AE1">
        <w:rPr>
          <w:rFonts w:cs="Arial"/>
          <w:szCs w:val="24"/>
        </w:rPr>
        <w:t xml:space="preserve">RESOLUCIONES DE SUBROGACIÓN, PRÓRROGA Y MODIFICACIÓN DE CONDICIONES </w:t>
      </w:r>
    </w:p>
    <w:p w:rsidR="00C80F09" w:rsidRPr="00523AE1" w:rsidRDefault="00C80F09" w:rsidP="00C80F09">
      <w:pPr>
        <w:shd w:val="clear" w:color="auto" w:fill="D9D9D9"/>
        <w:autoSpaceDE w:val="0"/>
        <w:autoSpaceDN w:val="0"/>
        <w:adjustRightInd w:val="0"/>
        <w:rPr>
          <w:rFonts w:cs="Arial"/>
          <w:szCs w:val="24"/>
        </w:rPr>
      </w:pPr>
    </w:p>
    <w:p w:rsidR="00C80F09" w:rsidRDefault="00C80F09" w:rsidP="00180CB3">
      <w:pPr>
        <w:shd w:val="clear" w:color="auto" w:fill="D9D9D9"/>
        <w:autoSpaceDE w:val="0"/>
        <w:autoSpaceDN w:val="0"/>
        <w:adjustRightInd w:val="0"/>
        <w:outlineLvl w:val="0"/>
        <w:rPr>
          <w:rFonts w:cs="Arial"/>
          <w:szCs w:val="24"/>
        </w:rPr>
      </w:pPr>
      <w:r>
        <w:rPr>
          <w:rFonts w:cs="Arial"/>
          <w:szCs w:val="24"/>
        </w:rPr>
        <w:t>R</w:t>
      </w:r>
      <w:r w:rsidRPr="00523AE1">
        <w:rPr>
          <w:rFonts w:cs="Arial"/>
          <w:szCs w:val="24"/>
        </w:rPr>
        <w:t>esolución al promotor cuando este ha renunciado</w:t>
      </w:r>
    </w:p>
    <w:p w:rsidR="00706BE7" w:rsidRPr="00881782" w:rsidRDefault="00706BE7"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80F09" w:rsidRDefault="00C80F09" w:rsidP="00C80F09">
      <w:pPr>
        <w:autoSpaceDE w:val="0"/>
        <w:autoSpaceDN w:val="0"/>
        <w:adjustRightInd w:val="0"/>
        <w:rPr>
          <w:rFonts w:cs="Arial"/>
          <w:szCs w:val="24"/>
        </w:rPr>
      </w:pPr>
    </w:p>
    <w:p w:rsidR="00C80F09" w:rsidRPr="00B26181" w:rsidRDefault="00C80F09" w:rsidP="00C80F09">
      <w:pPr>
        <w:autoSpaceDE w:val="0"/>
        <w:autoSpaceDN w:val="0"/>
        <w:adjustRightInd w:val="0"/>
        <w:rPr>
          <w:rFonts w:cs="Arial"/>
          <w:szCs w:val="24"/>
        </w:rPr>
      </w:pPr>
      <w:r w:rsidRPr="00B26181">
        <w:rPr>
          <w:rFonts w:cs="Arial"/>
          <w:szCs w:val="24"/>
        </w:rPr>
        <w:t>¿DGA emite resolución al promotor cuando este ha renunciado?</w:t>
      </w:r>
    </w:p>
    <w:p w:rsidR="00C80F09" w:rsidRPr="00B26181" w:rsidRDefault="00C80F09" w:rsidP="00C80F09">
      <w:pPr>
        <w:autoSpaceDE w:val="0"/>
        <w:autoSpaceDN w:val="0"/>
        <w:adjustRightInd w:val="0"/>
        <w:rPr>
          <w:rFonts w:cs="Arial"/>
          <w:szCs w:val="24"/>
        </w:rPr>
      </w:pPr>
    </w:p>
    <w:p w:rsidR="00C80F09" w:rsidRPr="00B26181" w:rsidRDefault="00C80F09" w:rsidP="00180CB3">
      <w:pPr>
        <w:autoSpaceDE w:val="0"/>
        <w:autoSpaceDN w:val="0"/>
        <w:adjustRightInd w:val="0"/>
        <w:outlineLvl w:val="0"/>
        <w:rPr>
          <w:rFonts w:cs="Arial"/>
          <w:color w:val="FF0000"/>
          <w:szCs w:val="24"/>
        </w:rPr>
      </w:pPr>
      <w:r w:rsidRPr="00B26181">
        <w:rPr>
          <w:rFonts w:cs="Arial"/>
          <w:color w:val="FF0000"/>
          <w:szCs w:val="24"/>
        </w:rPr>
        <w:t>No.</w:t>
      </w:r>
    </w:p>
    <w:p w:rsidR="00C80F09" w:rsidRPr="00B26181" w:rsidRDefault="00C80F09" w:rsidP="00C80F09">
      <w:pPr>
        <w:autoSpaceDE w:val="0"/>
        <w:autoSpaceDN w:val="0"/>
        <w:adjustRightInd w:val="0"/>
        <w:rPr>
          <w:rFonts w:cs="Arial"/>
          <w:szCs w:val="24"/>
        </w:rPr>
      </w:pPr>
    </w:p>
    <w:p w:rsidR="00C80F09" w:rsidRPr="00B26181" w:rsidRDefault="00C80F09" w:rsidP="00C80F09">
      <w:pPr>
        <w:autoSpaceDE w:val="0"/>
        <w:autoSpaceDN w:val="0"/>
        <w:adjustRightInd w:val="0"/>
        <w:rPr>
          <w:rFonts w:cs="Arial"/>
          <w:szCs w:val="24"/>
        </w:rPr>
      </w:pPr>
      <w:r w:rsidRPr="00B26181">
        <w:rPr>
          <w:rFonts w:cs="Arial"/>
          <w:szCs w:val="24"/>
        </w:rPr>
        <w:t>¿Cómo comunica DGA al Grupo que ha dictado una resolución de ayuda, subrogación, prórroga o modificación de condiciones?: suponemos que el procedimiento es el mismo que con una resolución de aprobación de ayuda, el mismo que pone en el epígrafe 1.11, de Resolución de ayuda, ¿es correcto?</w:t>
      </w:r>
    </w:p>
    <w:p w:rsidR="00C80F09" w:rsidRPr="00B26181" w:rsidRDefault="00C80F09" w:rsidP="00C80F09">
      <w:pPr>
        <w:autoSpaceDE w:val="0"/>
        <w:autoSpaceDN w:val="0"/>
        <w:adjustRightInd w:val="0"/>
        <w:rPr>
          <w:rFonts w:cs="Arial"/>
          <w:szCs w:val="24"/>
        </w:rPr>
      </w:pPr>
    </w:p>
    <w:p w:rsidR="00C80F09" w:rsidRPr="00B26181" w:rsidRDefault="00C80F09" w:rsidP="00C80F09">
      <w:pPr>
        <w:autoSpaceDE w:val="0"/>
        <w:autoSpaceDN w:val="0"/>
        <w:adjustRightInd w:val="0"/>
        <w:rPr>
          <w:rFonts w:cs="Arial"/>
          <w:szCs w:val="24"/>
        </w:rPr>
      </w:pPr>
      <w:r w:rsidRPr="00B26181">
        <w:rPr>
          <w:rFonts w:cs="Arial"/>
          <w:szCs w:val="24"/>
        </w:rPr>
        <w:t>Tanto la subrogación como la modificación de condiciones puede producirse antes de la resolución: debería reflejarse esta posibilidad en el procedimiento.</w:t>
      </w:r>
    </w:p>
    <w:p w:rsidR="00C80F09" w:rsidRPr="00B26181" w:rsidRDefault="00C80F09" w:rsidP="00C80F09">
      <w:pPr>
        <w:autoSpaceDE w:val="0"/>
        <w:autoSpaceDN w:val="0"/>
        <w:adjustRightInd w:val="0"/>
        <w:rPr>
          <w:rFonts w:cs="Arial"/>
          <w:szCs w:val="24"/>
        </w:rPr>
      </w:pPr>
    </w:p>
    <w:p w:rsidR="00C80F09" w:rsidRPr="00B26181" w:rsidRDefault="00C80F09" w:rsidP="00C80F09">
      <w:pPr>
        <w:autoSpaceDE w:val="0"/>
        <w:autoSpaceDN w:val="0"/>
        <w:adjustRightInd w:val="0"/>
        <w:rPr>
          <w:rFonts w:cs="Arial"/>
          <w:color w:val="FF0000"/>
          <w:szCs w:val="24"/>
        </w:rPr>
      </w:pPr>
      <w:r w:rsidRPr="00B26181">
        <w:rPr>
          <w:rFonts w:cs="Arial"/>
          <w:color w:val="FF0000"/>
          <w:szCs w:val="24"/>
        </w:rPr>
        <w:t>Se añadió al Manual de procedimiento en el epígrafe 1.11: DGA lo comunica al Grupo por correo electrónico.</w:t>
      </w:r>
    </w:p>
    <w:p w:rsidR="00C80F09" w:rsidRPr="00B26181" w:rsidRDefault="00C80F09" w:rsidP="00C80F09">
      <w:pPr>
        <w:autoSpaceDE w:val="0"/>
        <w:autoSpaceDN w:val="0"/>
        <w:adjustRightInd w:val="0"/>
        <w:rPr>
          <w:rFonts w:cs="Arial"/>
          <w:color w:val="FF0000"/>
          <w:szCs w:val="24"/>
        </w:rPr>
      </w:pPr>
    </w:p>
    <w:p w:rsidR="00C80F09" w:rsidRPr="00DF6DDD" w:rsidRDefault="00C80F09" w:rsidP="00C80F09">
      <w:pPr>
        <w:autoSpaceDE w:val="0"/>
        <w:autoSpaceDN w:val="0"/>
        <w:adjustRightInd w:val="0"/>
        <w:rPr>
          <w:rFonts w:cs="Arial"/>
          <w:color w:val="FF0000"/>
          <w:szCs w:val="24"/>
        </w:rPr>
      </w:pPr>
      <w:r w:rsidRPr="00B26181">
        <w:rPr>
          <w:rFonts w:cs="Arial"/>
          <w:color w:val="FF0000"/>
          <w:szCs w:val="24"/>
        </w:rPr>
        <w:t xml:space="preserve">En el caso de la resolución de la ayuda, se añadió al </w:t>
      </w:r>
      <w:r w:rsidR="009D2E3A" w:rsidRPr="00B26181">
        <w:rPr>
          <w:rFonts w:cs="Arial"/>
          <w:color w:val="FF0000"/>
          <w:szCs w:val="24"/>
        </w:rPr>
        <w:t>Manual</w:t>
      </w:r>
      <w:r w:rsidRPr="00B26181">
        <w:rPr>
          <w:rFonts w:cs="Arial"/>
          <w:color w:val="FF0000"/>
          <w:szCs w:val="24"/>
        </w:rPr>
        <w:t xml:space="preserve"> de procedimiento “Una copia de la resolución se subirá a la aplicación informática, lo que se comunicará al Gru</w:t>
      </w:r>
      <w:r w:rsidR="00B26181" w:rsidRPr="00B26181">
        <w:rPr>
          <w:rFonts w:cs="Arial"/>
          <w:color w:val="FF0000"/>
          <w:szCs w:val="24"/>
        </w:rPr>
        <w:t>po por correo electrónico.</w:t>
      </w:r>
      <w:r w:rsidRPr="00B26181">
        <w:rPr>
          <w:rFonts w:cs="Arial"/>
          <w:color w:val="FF0000"/>
          <w:szCs w:val="24"/>
        </w:rPr>
        <w:t>”.</w:t>
      </w:r>
    </w:p>
    <w:p w:rsidR="00C80F09" w:rsidRDefault="00C80F09" w:rsidP="006D64A2"/>
    <w:p w:rsidR="00B26181" w:rsidRPr="000038B3" w:rsidRDefault="00B26181" w:rsidP="00B26181">
      <w:pPr>
        <w:shd w:val="clear" w:color="auto" w:fill="D9D9D9"/>
        <w:autoSpaceDE w:val="0"/>
        <w:autoSpaceDN w:val="0"/>
        <w:adjustRightInd w:val="0"/>
        <w:outlineLvl w:val="0"/>
        <w:rPr>
          <w:rFonts w:cs="Arial"/>
          <w:szCs w:val="24"/>
        </w:rPr>
      </w:pPr>
      <w:bookmarkStart w:id="400" w:name="ProcGALGastoFuncionaOctubre"/>
      <w:bookmarkEnd w:id="400"/>
      <w:r w:rsidRPr="000038B3">
        <w:rPr>
          <w:rFonts w:cs="Arial"/>
          <w:szCs w:val="24"/>
        </w:rPr>
        <w:t>GASTO DE FUNCIONAMIENTO</w:t>
      </w:r>
      <w:r>
        <w:rPr>
          <w:rFonts w:cs="Arial"/>
          <w:szCs w:val="24"/>
        </w:rPr>
        <w:t>:</w:t>
      </w:r>
      <w:r w:rsidRPr="000038B3">
        <w:rPr>
          <w:rFonts w:cs="Arial"/>
          <w:szCs w:val="24"/>
        </w:rPr>
        <w:t xml:space="preserve"> DUDA SOBRE </w:t>
      </w:r>
      <w:r>
        <w:rPr>
          <w:rFonts w:cs="Arial"/>
          <w:szCs w:val="24"/>
        </w:rPr>
        <w:t>SI</w:t>
      </w:r>
      <w:r w:rsidRPr="000038B3">
        <w:rPr>
          <w:rFonts w:cs="Arial"/>
          <w:szCs w:val="24"/>
        </w:rPr>
        <w:t xml:space="preserve"> </w:t>
      </w:r>
      <w:r w:rsidR="00706BE7">
        <w:rPr>
          <w:rFonts w:cs="Arial"/>
          <w:szCs w:val="24"/>
        </w:rPr>
        <w:t xml:space="preserve">PRESENTAR </w:t>
      </w:r>
      <w:r>
        <w:rPr>
          <w:rFonts w:cs="Arial"/>
          <w:szCs w:val="24"/>
        </w:rPr>
        <w:t>LA SEGURIDAD SOCIAL DE OCTUBRE EN LA JUSTIFICACIÓN DE OCTUBRE</w:t>
      </w:r>
    </w:p>
    <w:p w:rsidR="00706BE7" w:rsidRPr="00881782" w:rsidRDefault="00706BE7"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06BE7" w:rsidRPr="00DD5C1B" w:rsidRDefault="00706BE7" w:rsidP="00706BE7">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B26181" w:rsidRDefault="00B26181" w:rsidP="006D64A2"/>
    <w:p w:rsidR="00B26181" w:rsidRDefault="00B26181" w:rsidP="00B26181">
      <w:r>
        <w:t>¿La seguridad social de octubre (que se paga en noviembre) se podrá justificar en la convocatoria de funcionamiento de 2016?</w:t>
      </w:r>
    </w:p>
    <w:p w:rsidR="00B26181" w:rsidRDefault="00B26181" w:rsidP="00B26181"/>
    <w:p w:rsidR="00B26181" w:rsidRDefault="00B26181" w:rsidP="00B26181">
      <w:pPr>
        <w:rPr>
          <w:color w:val="FF0000"/>
        </w:rPr>
      </w:pPr>
      <w:r w:rsidRPr="00B26181">
        <w:rPr>
          <w:color w:val="FF0000"/>
        </w:rPr>
        <w:t>En DGA se es consciente de que el 31 de octubre el pago no se habrá hecho todavía, pero ya lo hablaron en su día y quedaron en que ese gasto será subvencionable en la certificación de 2016 a realizar a fin de octubre/principio de noviembre.</w:t>
      </w:r>
    </w:p>
    <w:p w:rsidR="00427F0B" w:rsidRDefault="00427F0B" w:rsidP="00B26181">
      <w:pPr>
        <w:rPr>
          <w:color w:val="FF0000"/>
        </w:rPr>
      </w:pPr>
    </w:p>
    <w:p w:rsidR="00427F0B" w:rsidRPr="00427F0B" w:rsidRDefault="00427F0B" w:rsidP="00427F0B">
      <w:pPr>
        <w:shd w:val="clear" w:color="auto" w:fill="D9D9D9"/>
        <w:autoSpaceDE w:val="0"/>
        <w:autoSpaceDN w:val="0"/>
        <w:adjustRightInd w:val="0"/>
        <w:outlineLvl w:val="0"/>
        <w:rPr>
          <w:rFonts w:cs="Arial"/>
          <w:szCs w:val="24"/>
        </w:rPr>
      </w:pPr>
      <w:bookmarkStart w:id="401" w:name="ProcNombresExtranjeros"/>
      <w:bookmarkEnd w:id="401"/>
      <w:r w:rsidRPr="00427F0B">
        <w:rPr>
          <w:rFonts w:cs="Arial"/>
          <w:szCs w:val="24"/>
        </w:rPr>
        <w:t>BENEFICIARIOS EXTRANJEROS CON UN SOLO APELLIDO</w:t>
      </w:r>
    </w:p>
    <w:p w:rsidR="00427F0B" w:rsidRPr="00881782" w:rsidRDefault="00427F0B" w:rsidP="00427F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5486C" w:rsidRDefault="0095486C"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427F0B" w:rsidRDefault="00427F0B" w:rsidP="00427F0B"/>
    <w:p w:rsidR="00427F0B" w:rsidRDefault="00427F0B" w:rsidP="00427F0B">
      <w:r w:rsidRPr="00427F0B">
        <w:t>Tenemos varios promotores extranjeros que solo tienen un apellido</w:t>
      </w:r>
      <w:r>
        <w:t>. C</w:t>
      </w:r>
      <w:r w:rsidRPr="00427F0B">
        <w:t xml:space="preserve">omo es obligatorio incluir dos apellidos </w:t>
      </w:r>
      <w:r>
        <w:t>¿qué hacemos?</w:t>
      </w:r>
    </w:p>
    <w:p w:rsidR="00427F0B" w:rsidRDefault="00427F0B" w:rsidP="00427F0B"/>
    <w:p w:rsidR="00D62417" w:rsidRDefault="00427F0B" w:rsidP="002B714B">
      <w:pPr>
        <w:rPr>
          <w:color w:val="FF0000"/>
        </w:rPr>
      </w:pPr>
      <w:r w:rsidRPr="00427F0B">
        <w:rPr>
          <w:color w:val="FF0000"/>
        </w:rPr>
        <w:t xml:space="preserve">El </w:t>
      </w:r>
      <w:r>
        <w:rPr>
          <w:color w:val="FF0000"/>
        </w:rPr>
        <w:t>Gr</w:t>
      </w:r>
      <w:r w:rsidRPr="00427F0B">
        <w:rPr>
          <w:color w:val="FF0000"/>
        </w:rPr>
        <w:t>upo tiene que duplicar el apellido.</w:t>
      </w:r>
      <w:bookmarkStart w:id="402" w:name="ProcFormalizaContratoSinPago"/>
      <w:bookmarkStart w:id="403" w:name="ProcControlTomaDecisiónConflictoInteres"/>
      <w:bookmarkEnd w:id="402"/>
      <w:bookmarkEnd w:id="403"/>
    </w:p>
    <w:p w:rsidR="00D84482" w:rsidRDefault="00D84482" w:rsidP="002B714B">
      <w:pPr>
        <w:rPr>
          <w:color w:val="FF0000"/>
        </w:rPr>
      </w:pPr>
    </w:p>
    <w:p w:rsidR="00D84482" w:rsidRDefault="00D84482" w:rsidP="002B714B">
      <w:pPr>
        <w:rPr>
          <w:color w:val="FF0000"/>
        </w:rPr>
      </w:pPr>
    </w:p>
    <w:p w:rsidR="00F97A8E" w:rsidRPr="00D84482" w:rsidRDefault="00F97A8E" w:rsidP="00D84482">
      <w:pPr>
        <w:shd w:val="clear" w:color="auto" w:fill="D9D9D9" w:themeFill="background1" w:themeFillShade="D9"/>
        <w:rPr>
          <w:rStyle w:val="Textoennegrita"/>
          <w:b w:val="0"/>
          <w:bCs w:val="0"/>
        </w:rPr>
      </w:pPr>
      <w:r w:rsidRPr="00D84482">
        <w:rPr>
          <w:rFonts w:cs="Arial"/>
          <w:szCs w:val="24"/>
          <w:lang w:eastAsia="es-ES"/>
        </w:rPr>
        <w:t xml:space="preserve">4. </w:t>
      </w:r>
      <w:bookmarkStart w:id="404" w:name="ProcControlTomaDecisiónConflictoInteres2"/>
      <w:bookmarkEnd w:id="404"/>
      <w:r w:rsidRPr="00D84482">
        <w:rPr>
          <w:rFonts w:cs="Arial"/>
          <w:szCs w:val="24"/>
          <w:lang w:eastAsia="es-ES"/>
        </w:rPr>
        <w:t>CONTROLES SOBRE LOS GRUPOS DE ACCIÓN LOCAL</w:t>
      </w:r>
    </w:p>
    <w:p w:rsidR="00F97A8E" w:rsidRPr="00D84482" w:rsidRDefault="00F97A8E"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rsidR="00F97A8E" w:rsidRPr="00673CC1" w:rsidRDefault="00F97A8E"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rsidR="00976635" w:rsidRPr="00881782" w:rsidRDefault="00976635"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D2DAD" w:rsidRPr="006D2DAD" w:rsidRDefault="006D2DAD"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F97A8E" w:rsidRDefault="00F97A8E" w:rsidP="00F97A8E">
      <w:pPr>
        <w:autoSpaceDE w:val="0"/>
        <w:autoSpaceDN w:val="0"/>
        <w:adjustRightInd w:val="0"/>
        <w:rPr>
          <w:rFonts w:cs="Arial"/>
          <w:szCs w:val="24"/>
        </w:rPr>
      </w:pPr>
    </w:p>
    <w:p w:rsidR="00F97A8E" w:rsidRDefault="00F97A8E" w:rsidP="00F97A8E">
      <w:pPr>
        <w:autoSpaceDE w:val="0"/>
        <w:autoSpaceDN w:val="0"/>
        <w:adjustRightInd w:val="0"/>
        <w:rPr>
          <w:rFonts w:cs="Arial"/>
          <w:szCs w:val="24"/>
        </w:rPr>
      </w:pPr>
      <w:r>
        <w:rPr>
          <w:rFonts w:cs="Arial"/>
          <w:szCs w:val="24"/>
        </w:rPr>
        <w:t>Donde dice:</w:t>
      </w:r>
    </w:p>
    <w:p w:rsidR="00F97A8E" w:rsidRPr="000A1532" w:rsidRDefault="00F97A8E"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rsidR="00F97A8E" w:rsidRPr="000A1532" w:rsidRDefault="00F97A8E" w:rsidP="00F97A8E">
      <w:pPr>
        <w:autoSpaceDE w:val="0"/>
        <w:autoSpaceDN w:val="0"/>
        <w:adjustRightInd w:val="0"/>
        <w:ind w:left="993"/>
        <w:rPr>
          <w:rFonts w:cs="Arial"/>
          <w:i/>
          <w:szCs w:val="24"/>
          <w:lang w:eastAsia="es-ES"/>
        </w:rPr>
      </w:pPr>
      <w:r w:rsidRPr="000A1532">
        <w:rPr>
          <w:rFonts w:cs="Arial"/>
          <w:i/>
          <w:szCs w:val="24"/>
          <w:lang w:eastAsia="es-ES"/>
        </w:rPr>
        <w:t xml:space="preserve">o Si un miembro del órgano decisorio tiene algún tipo de relación profesional </w:t>
      </w:r>
      <w:r w:rsidR="009D2E3A" w:rsidRPr="000A1532">
        <w:rPr>
          <w:rFonts w:cs="Arial"/>
          <w:i/>
          <w:szCs w:val="24"/>
          <w:lang w:eastAsia="es-ES"/>
        </w:rPr>
        <w:t>o personal</w:t>
      </w:r>
      <w:r w:rsidRPr="000A1532">
        <w:rPr>
          <w:rFonts w:cs="Arial"/>
          <w:i/>
          <w:szCs w:val="24"/>
          <w:lang w:eastAsia="es-ES"/>
        </w:rPr>
        <w:t xml:space="preserve"> con el promotor del proyecto, o cualquier interés profesional o personal en el proyecto, debe presentar una declaración escrita explicando la naturaleza de la relación/interés, la cual debe formar parte del proyecto.</w:t>
      </w:r>
    </w:p>
    <w:p w:rsidR="00F97A8E" w:rsidRPr="000A1532" w:rsidRDefault="00F97A8E"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rsidR="00F97A8E" w:rsidRDefault="00F97A8E"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rsidR="00F97A8E" w:rsidRDefault="00F97A8E" w:rsidP="00F97A8E">
      <w:pPr>
        <w:autoSpaceDE w:val="0"/>
        <w:autoSpaceDN w:val="0"/>
        <w:adjustRightInd w:val="0"/>
        <w:rPr>
          <w:rFonts w:cs="Arial"/>
          <w:szCs w:val="24"/>
        </w:rPr>
      </w:pPr>
    </w:p>
    <w:p w:rsidR="00F97A8E" w:rsidRDefault="00F97A8E" w:rsidP="00F97A8E">
      <w:pPr>
        <w:autoSpaceDE w:val="0"/>
        <w:autoSpaceDN w:val="0"/>
        <w:adjustRightInd w:val="0"/>
        <w:rPr>
          <w:rFonts w:cs="Arial"/>
          <w:szCs w:val="24"/>
        </w:rPr>
      </w:pPr>
      <w:r>
        <w:rPr>
          <w:rFonts w:cs="Arial"/>
          <w:szCs w:val="24"/>
        </w:rPr>
        <w:t>¿En qué plazo deben informar de esto a la autoridad de gestión?</w:t>
      </w:r>
    </w:p>
    <w:p w:rsidR="00F97A8E" w:rsidRDefault="00F97A8E" w:rsidP="00F97A8E">
      <w:pPr>
        <w:autoSpaceDE w:val="0"/>
        <w:autoSpaceDN w:val="0"/>
        <w:adjustRightInd w:val="0"/>
        <w:rPr>
          <w:rFonts w:cs="Arial"/>
          <w:szCs w:val="24"/>
        </w:rPr>
      </w:pPr>
    </w:p>
    <w:p w:rsidR="00F97A8E" w:rsidRDefault="00F97A8E" w:rsidP="00F97A8E">
      <w:pPr>
        <w:rPr>
          <w:rFonts w:cs="Arial"/>
          <w:color w:val="FF0000"/>
          <w:szCs w:val="24"/>
        </w:rPr>
      </w:pPr>
      <w:r w:rsidRPr="00F97A8E">
        <w:rPr>
          <w:rFonts w:cs="Arial"/>
          <w:color w:val="FF0000"/>
          <w:szCs w:val="24"/>
        </w:rPr>
        <w:t>Respuesta verbal de D. Laya, confirmada por F. Domínguez: 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deben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p w:rsidR="00F97A8E" w:rsidRDefault="00F97A8E" w:rsidP="00F97A8E"/>
    <w:p w:rsidR="00976635" w:rsidRPr="008F5AE5" w:rsidRDefault="00976635" w:rsidP="00976635">
      <w:pPr>
        <w:shd w:val="clear" w:color="auto" w:fill="D9D9D9"/>
        <w:outlineLvl w:val="0"/>
        <w:rPr>
          <w:rFonts w:cs="Arial"/>
          <w:szCs w:val="24"/>
          <w:lang w:eastAsia="es-ES"/>
        </w:rPr>
      </w:pPr>
      <w:bookmarkStart w:id="405" w:name="ProcCómputoDePlazos"/>
      <w:bookmarkEnd w:id="405"/>
      <w:r w:rsidRPr="008F5AE5">
        <w:rPr>
          <w:rFonts w:cs="Arial"/>
          <w:szCs w:val="24"/>
          <w:lang w:eastAsia="es-ES"/>
        </w:rPr>
        <w:t>SOLICITUD DE DOCUMENTACIÓN AL PROMOTOR</w:t>
      </w:r>
    </w:p>
    <w:p w:rsidR="00976635" w:rsidRPr="008F5AE5" w:rsidRDefault="00976635" w:rsidP="00976635">
      <w:pPr>
        <w:shd w:val="clear" w:color="auto" w:fill="D9D9D9"/>
        <w:outlineLvl w:val="0"/>
        <w:rPr>
          <w:rFonts w:cs="Arial"/>
          <w:szCs w:val="24"/>
          <w:lang w:eastAsia="es-ES"/>
        </w:rPr>
      </w:pPr>
      <w:r w:rsidRPr="008F5AE5">
        <w:rPr>
          <w:rFonts w:cs="Arial"/>
          <w:szCs w:val="24"/>
          <w:lang w:eastAsia="es-ES"/>
        </w:rPr>
        <w:t>Modelo 5</w:t>
      </w:r>
    </w:p>
    <w:p w:rsidR="00976635" w:rsidRPr="008F5AE5" w:rsidRDefault="00976635" w:rsidP="00976635">
      <w:pPr>
        <w:shd w:val="clear" w:color="auto" w:fill="D9D9D9"/>
        <w:rPr>
          <w:rFonts w:cs="Arial"/>
          <w:szCs w:val="24"/>
          <w:lang w:eastAsia="es-ES"/>
        </w:rPr>
      </w:pPr>
      <w:r>
        <w:rPr>
          <w:rFonts w:cs="Arial"/>
          <w:szCs w:val="24"/>
          <w:lang w:eastAsia="es-ES"/>
        </w:rPr>
        <w:t>Cómputo del plazo de 10 días en el que el promotor tiene que aportar la documentación requerida</w:t>
      </w:r>
    </w:p>
    <w:p w:rsidR="00976635" w:rsidRPr="00881782" w:rsidRDefault="00976635"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85922" w:rsidRDefault="00385922"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976635" w:rsidRPr="00D9108F" w:rsidRDefault="00976635" w:rsidP="00976635">
      <w:pPr>
        <w:autoSpaceDE w:val="0"/>
        <w:autoSpaceDN w:val="0"/>
        <w:adjustRightInd w:val="0"/>
        <w:rPr>
          <w:rFonts w:cs="Arial"/>
          <w:szCs w:val="24"/>
        </w:rPr>
      </w:pPr>
    </w:p>
    <w:p w:rsidR="00976635" w:rsidRPr="00D9108F" w:rsidRDefault="00976635" w:rsidP="00976635">
      <w:pPr>
        <w:autoSpaceDE w:val="0"/>
        <w:autoSpaceDN w:val="0"/>
        <w:adjustRightInd w:val="0"/>
        <w:rPr>
          <w:rFonts w:cs="Arial"/>
          <w:szCs w:val="24"/>
        </w:rPr>
      </w:pPr>
      <w:r w:rsidRPr="00D9108F">
        <w:rPr>
          <w:rFonts w:cs="Arial"/>
          <w:szCs w:val="24"/>
        </w:rPr>
        <w:t>En el modelo 5, antes de la firma del gerente se dice:</w:t>
      </w:r>
    </w:p>
    <w:p w:rsidR="00976635" w:rsidRPr="00D9108F" w:rsidRDefault="00976635" w:rsidP="00976635">
      <w:pPr>
        <w:autoSpaceDE w:val="0"/>
        <w:autoSpaceDN w:val="0"/>
        <w:adjustRightInd w:val="0"/>
        <w:rPr>
          <w:rFonts w:cs="Arial"/>
          <w:szCs w:val="24"/>
        </w:rPr>
      </w:pPr>
    </w:p>
    <w:p w:rsidR="00976635" w:rsidRPr="00D9108F" w:rsidRDefault="00976635" w:rsidP="00976635">
      <w:pPr>
        <w:autoSpaceDE w:val="0"/>
        <w:autoSpaceDN w:val="0"/>
        <w:adjustRightInd w:val="0"/>
        <w:ind w:left="567" w:right="566"/>
        <w:rPr>
          <w:rFonts w:eastAsia="Arial Unicode MS" w:cs="Calibri"/>
          <w:i/>
          <w:iCs/>
          <w:szCs w:val="24"/>
        </w:rPr>
      </w:pPr>
      <w:r w:rsidRPr="00D9108F">
        <w:rPr>
          <w:rFonts w:eastAsia="Arial Unicode MS" w:cs="Calibri"/>
          <w:i/>
          <w:iCs/>
          <w:szCs w:val="24"/>
        </w:rPr>
        <w:t>“Cumplido el plazo de 10 d</w:t>
      </w:r>
      <w:r>
        <w:rPr>
          <w:rFonts w:eastAsia="Arial Unicode MS" w:cs="Calibri"/>
          <w:i/>
          <w:iCs/>
          <w:szCs w:val="24"/>
        </w:rPr>
        <w:t>í</w:t>
      </w:r>
      <w:r w:rsidRPr="00D9108F">
        <w:rPr>
          <w:rFonts w:eastAsia="Arial Unicode MS" w:cs="Calibri"/>
          <w:i/>
          <w:iCs/>
          <w:szCs w:val="24"/>
        </w:rPr>
        <w:t>as sin la aportaci</w:t>
      </w:r>
      <w:r>
        <w:rPr>
          <w:rFonts w:eastAsia="Arial Unicode MS" w:cs="Calibri"/>
          <w:i/>
          <w:iCs/>
          <w:szCs w:val="24"/>
        </w:rPr>
        <w:t>ó</w:t>
      </w:r>
      <w:r w:rsidRPr="00D9108F">
        <w:rPr>
          <w:rFonts w:eastAsia="Arial Unicode MS" w:cs="Calibri"/>
          <w:i/>
          <w:iCs/>
          <w:szCs w:val="24"/>
        </w:rPr>
        <w:t>n de la documentaci</w:t>
      </w:r>
      <w:r>
        <w:rPr>
          <w:rFonts w:eastAsia="Arial Unicode MS" w:cs="Calibri"/>
          <w:i/>
          <w:iCs/>
          <w:szCs w:val="24"/>
        </w:rPr>
        <w:t>ó</w:t>
      </w:r>
      <w:r w:rsidRPr="00D9108F">
        <w:rPr>
          <w:rFonts w:eastAsia="Arial Unicode MS" w:cs="Calibri"/>
          <w:i/>
          <w:iCs/>
          <w:szCs w:val="24"/>
        </w:rPr>
        <w:t>n requerida, la solicitud de ayuda se considerar</w:t>
      </w:r>
      <w:r>
        <w:rPr>
          <w:rFonts w:eastAsia="Arial Unicode MS" w:cs="Calibri"/>
          <w:i/>
          <w:iCs/>
          <w:szCs w:val="24"/>
        </w:rPr>
        <w:t>á</w:t>
      </w:r>
      <w:r w:rsidRPr="00D9108F">
        <w:rPr>
          <w:rFonts w:eastAsia="Arial Unicode MS" w:cs="Calibri"/>
          <w:i/>
          <w:iCs/>
          <w:szCs w:val="24"/>
        </w:rPr>
        <w:t xml:space="preserve"> desestimada, por lo que quedar</w:t>
      </w:r>
      <w:r>
        <w:rPr>
          <w:rFonts w:eastAsia="Arial Unicode MS" w:cs="Calibri"/>
          <w:i/>
          <w:iCs/>
          <w:szCs w:val="24"/>
        </w:rPr>
        <w:t>á</w:t>
      </w:r>
      <w:r w:rsidRPr="00D9108F">
        <w:rPr>
          <w:rFonts w:eastAsia="Arial Unicode MS" w:cs="Calibri"/>
          <w:i/>
          <w:iCs/>
          <w:szCs w:val="24"/>
        </w:rPr>
        <w:t xml:space="preserve"> anulada y el expediente ser</w:t>
      </w:r>
      <w:r>
        <w:rPr>
          <w:rFonts w:eastAsia="Arial Unicode MS" w:cs="Calibri"/>
          <w:i/>
          <w:iCs/>
          <w:szCs w:val="24"/>
        </w:rPr>
        <w:t>á</w:t>
      </w:r>
      <w:r w:rsidRPr="00D9108F">
        <w:rPr>
          <w:rFonts w:eastAsia="Arial Unicode MS" w:cs="Calibri"/>
          <w:i/>
          <w:iCs/>
          <w:szCs w:val="24"/>
        </w:rPr>
        <w:t xml:space="preserve"> dado de baja”.</w:t>
      </w:r>
    </w:p>
    <w:p w:rsidR="00976635" w:rsidRDefault="00976635" w:rsidP="00976635">
      <w:pPr>
        <w:autoSpaceDE w:val="0"/>
        <w:autoSpaceDN w:val="0"/>
        <w:adjustRightInd w:val="0"/>
        <w:rPr>
          <w:rFonts w:cs="Arial"/>
          <w:szCs w:val="24"/>
        </w:rPr>
      </w:pPr>
    </w:p>
    <w:p w:rsidR="00976635" w:rsidRPr="00D9108F" w:rsidRDefault="00976635" w:rsidP="00976635">
      <w:pPr>
        <w:autoSpaceDE w:val="0"/>
        <w:autoSpaceDN w:val="0"/>
        <w:adjustRightInd w:val="0"/>
        <w:rPr>
          <w:rFonts w:cs="Arial"/>
          <w:szCs w:val="24"/>
        </w:rPr>
      </w:pPr>
      <w:r w:rsidRPr="00D9108F">
        <w:rPr>
          <w:rFonts w:cs="Arial"/>
          <w:szCs w:val="24"/>
        </w:rPr>
        <w:t xml:space="preserve">Suponemos que el cómputo de los plazos se somete a lo indicado en la Ley 30/1992, de 26 de noviembre, de Régimen Jurídico de las Administraciones Públicas y del Procedimiento Administrativo Común (manejamos el texto consolidado de 13 de junio de 2015) y que lo correcto sería aplicar lo resaltado en color </w:t>
      </w:r>
      <w:r>
        <w:rPr>
          <w:rFonts w:cs="Arial"/>
          <w:szCs w:val="24"/>
        </w:rPr>
        <w:t>azul</w:t>
      </w:r>
      <w:r w:rsidRPr="00D9108F">
        <w:rPr>
          <w:rFonts w:cs="Arial"/>
          <w:szCs w:val="24"/>
        </w:rPr>
        <w:t xml:space="preserve"> abajo, ¿no?:</w:t>
      </w:r>
    </w:p>
    <w:p w:rsidR="00976635" w:rsidRPr="00D9108F" w:rsidRDefault="00976635" w:rsidP="00976635">
      <w:pPr>
        <w:autoSpaceDE w:val="0"/>
        <w:autoSpaceDN w:val="0"/>
        <w:adjustRightInd w:val="0"/>
        <w:rPr>
          <w:rFonts w:cs="Arial"/>
          <w:szCs w:val="24"/>
        </w:rPr>
      </w:pP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“Artículo 48. Cómputo.</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 xml:space="preserve">1. Siempre que por Ley o normativa comunitaria europea no se exprese otra cosa, cuando los plazos se señalen por días, se entiende que éstos son </w:t>
      </w:r>
      <w:r w:rsidRPr="006B4EDD">
        <w:rPr>
          <w:rFonts w:eastAsia="Arial Unicode MS" w:cs="Calibri"/>
          <w:b/>
          <w:color w:val="0070C0"/>
          <w:szCs w:val="24"/>
        </w:rPr>
        <w:t>hábiles</w:t>
      </w:r>
      <w:r w:rsidRPr="00D9108F">
        <w:rPr>
          <w:rFonts w:eastAsia="Arial Unicode MS" w:cs="Calibri"/>
          <w:color w:val="auto"/>
          <w:szCs w:val="24"/>
        </w:rPr>
        <w:t>, excluyéndose del cómputo los domingos y los declarados festivos.</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Cuando los plazos se señalen por días naturales, se hará constar esta circunstancia en las correspondientes notificaciones.</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lastRenderedPageBreak/>
        <w:t>2. Si el plazo se fija en meses o años, éstos se computarán a partir del día siguiente a aquel en que tenga lugar la notificación o publicación del acto de que se trate, o desde el siguiente a aquel en que se produzca la estimación o desestimación por silencio administrativo. Si en el mes de vencimiento no hubiera día equivalente a aquel en que comienza el cómputo, se entenderá que el plazo expira el último día del mes.</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3. Cuando el último día del plazo sea inhábil, se entenderá prorrogado al primer día hábil siguiente.</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 xml:space="preserve">4. </w:t>
      </w:r>
      <w:r w:rsidRPr="006B4EDD">
        <w:rPr>
          <w:rFonts w:eastAsia="Arial Unicode MS" w:cs="Calibri"/>
          <w:b/>
          <w:color w:val="0070C0"/>
          <w:szCs w:val="24"/>
        </w:rPr>
        <w:t>Los plazos expresados en días se contarán a partir del día siguiente a aquel en que tenga lugar la notificación</w:t>
      </w:r>
      <w:r w:rsidRPr="00D9108F">
        <w:rPr>
          <w:rFonts w:eastAsia="Arial Unicode MS" w:cs="Calibri"/>
          <w:color w:val="auto"/>
          <w:szCs w:val="24"/>
        </w:rPr>
        <w:t xml:space="preserve"> o publicación del acto de que se trate, o desde el siguiente a aquel en que se produzca la estimación o la desestimación por silencio administrativo.</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5. Cuando un día fuese hábil en el municipio o Comunidad Autónoma en que residiese el interesado, e inhábil en la sede del órgano administrativo, o a la inversa, se considerará inhábil en todo caso.</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6. La declaración de un día como hábil o inhábil a efectos de cómputo de plazos no determina por sí sola el funcionamiento de los centros de trabajo de las Administraciones públicas, la organización del tiempo de trabajo ni el acceso de los ciudadanos a los registros.</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7. La Administración General del Estado y las Administraciones de las Comunidades Autónomas, con sujeción al calendario laboral oficial, fijarán, en su respectivo ámbito, el calendario de días inhábiles a efectos de cómputos de plazos. El calendario aprobado por las Comunidades Autónomas comprenderá los días inhábiles de las Entidades que integran la Administración Local correspondiente a su ámbito territorial, a las que será de aplicación.</w:t>
      </w:r>
    </w:p>
    <w:p w:rsidR="00976635" w:rsidRPr="00D9108F" w:rsidRDefault="00976635" w:rsidP="00976635">
      <w:pPr>
        <w:pStyle w:val="Cita"/>
        <w:ind w:left="567" w:right="566"/>
        <w:rPr>
          <w:rFonts w:eastAsia="Arial Unicode MS" w:cs="Calibri"/>
          <w:color w:val="auto"/>
          <w:szCs w:val="24"/>
        </w:rPr>
      </w:pPr>
      <w:r w:rsidRPr="00D9108F">
        <w:rPr>
          <w:rFonts w:eastAsia="Arial Unicode MS" w:cs="Calibri"/>
          <w:color w:val="auto"/>
          <w:szCs w:val="24"/>
        </w:rPr>
        <w:t>Dicho calendario deberá publicarse antes del comienzo de cada año en el diario oficial que corresponda y en otros medios de difusión que garanticen su conocimiento por los ciudadanos”.</w:t>
      </w:r>
    </w:p>
    <w:p w:rsidR="00976635" w:rsidRDefault="00976635" w:rsidP="00976635">
      <w:pPr>
        <w:autoSpaceDE w:val="0"/>
        <w:autoSpaceDN w:val="0"/>
        <w:adjustRightInd w:val="0"/>
        <w:rPr>
          <w:rFonts w:cs="Arial"/>
          <w:szCs w:val="24"/>
        </w:rPr>
      </w:pPr>
    </w:p>
    <w:p w:rsidR="00976635" w:rsidRDefault="00976635" w:rsidP="00976635">
      <w:pPr>
        <w:autoSpaceDE w:val="0"/>
        <w:autoSpaceDN w:val="0"/>
        <w:adjustRightInd w:val="0"/>
        <w:rPr>
          <w:rFonts w:cs="Arial"/>
          <w:color w:val="00B050"/>
          <w:szCs w:val="24"/>
        </w:rPr>
      </w:pPr>
      <w:r w:rsidRPr="005E0390">
        <w:rPr>
          <w:rFonts w:cs="Arial"/>
          <w:color w:val="00B050"/>
          <w:szCs w:val="24"/>
        </w:rPr>
        <w:t>N. de RADR: Comunicación verbal de Diego Laya: lo cambiará en la siguiente versión del Manual de procedimiento.</w:t>
      </w:r>
      <w:r>
        <w:rPr>
          <w:rFonts w:cs="Arial"/>
          <w:color w:val="00B050"/>
          <w:szCs w:val="24"/>
        </w:rPr>
        <w:t xml:space="preserve"> No se ha incluido en la versión 4 (versión 1.1 oficial).</w:t>
      </w:r>
    </w:p>
    <w:p w:rsidR="00976635" w:rsidRDefault="00976635" w:rsidP="00976635">
      <w:pPr>
        <w:autoSpaceDE w:val="0"/>
        <w:autoSpaceDN w:val="0"/>
        <w:adjustRightInd w:val="0"/>
        <w:rPr>
          <w:rFonts w:cs="Arial"/>
          <w:color w:val="00B050"/>
          <w:szCs w:val="24"/>
        </w:rPr>
      </w:pPr>
    </w:p>
    <w:p w:rsidR="00976635" w:rsidRDefault="00976635" w:rsidP="00976635">
      <w:pPr>
        <w:rPr>
          <w:rFonts w:cs="Arial"/>
          <w:color w:val="FF0000"/>
          <w:szCs w:val="24"/>
        </w:rPr>
      </w:pPr>
      <w:r w:rsidRPr="00976635">
        <w:rPr>
          <w:rFonts w:cs="Arial"/>
          <w:color w:val="FF0000"/>
          <w:szCs w:val="24"/>
        </w:rPr>
        <w:t xml:space="preserve">Sí, lo correcto es aplicar los plazos establecidos en el artículo 48, sobre </w:t>
      </w:r>
      <w:r w:rsidR="009D2E3A" w:rsidRPr="00976635">
        <w:rPr>
          <w:rFonts w:cs="Arial"/>
          <w:color w:val="FF0000"/>
          <w:szCs w:val="24"/>
        </w:rPr>
        <w:t>Cómputo</w:t>
      </w:r>
      <w:r w:rsidRPr="00976635">
        <w:rPr>
          <w:rFonts w:cs="Arial"/>
          <w:color w:val="FF0000"/>
          <w:szCs w:val="24"/>
        </w:rPr>
        <w:t xml:space="preserve"> de plazos, de la Ley 30/1992, de 26 de noviembre, de Régimen Jurídico de las Administraciones Públicas y del Procedimiento Administrativo Común</w:t>
      </w:r>
      <w:r>
        <w:rPr>
          <w:rFonts w:cs="Arial"/>
          <w:color w:val="FF0000"/>
          <w:szCs w:val="24"/>
        </w:rPr>
        <w:t>.</w:t>
      </w:r>
    </w:p>
    <w:p w:rsidR="00976635" w:rsidRDefault="00976635" w:rsidP="00976635"/>
    <w:p w:rsidR="00FC0306" w:rsidRPr="003F6352" w:rsidRDefault="00FC0306" w:rsidP="00FC0306">
      <w:pPr>
        <w:shd w:val="clear" w:color="auto" w:fill="D9D9D9"/>
        <w:autoSpaceDE w:val="0"/>
        <w:autoSpaceDN w:val="0"/>
        <w:adjustRightInd w:val="0"/>
        <w:rPr>
          <w:rFonts w:cs="Arial"/>
          <w:szCs w:val="24"/>
        </w:rPr>
      </w:pPr>
      <w:bookmarkStart w:id="406" w:name="ProcPlazoValidezDeProyectoDeArquitecto"/>
      <w:bookmarkEnd w:id="406"/>
      <w:r w:rsidRPr="003F6352">
        <w:rPr>
          <w:rFonts w:cs="Arial"/>
          <w:szCs w:val="24"/>
        </w:rPr>
        <w:t xml:space="preserve">DUDA SOBRE EL PLAZO DE TIEMPO DURANTE EL QUE UN PROYECTO DE ARQUITECTO PUEDE SER ADMITIDO COMO VÁLIDO POR EL GRUPO </w:t>
      </w:r>
    </w:p>
    <w:p w:rsidR="00FC0306" w:rsidRPr="00881782" w:rsidRDefault="00FC0306"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D2DAD" w:rsidRDefault="006D2DAD"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FC0306" w:rsidRDefault="00FC0306" w:rsidP="00FC0306"/>
    <w:p w:rsidR="00FC0306" w:rsidRDefault="00FC0306" w:rsidP="00FC0306">
      <w:r>
        <w:t>Un Grupo tiene entendido, aunque no lo enc</w:t>
      </w:r>
      <w:r w:rsidR="00392E0F">
        <w:t>ue</w:t>
      </w:r>
      <w:r>
        <w:t>ntra</w:t>
      </w:r>
      <w:r w:rsidR="00392E0F">
        <w:t xml:space="preserve"> por</w:t>
      </w:r>
      <w:r>
        <w:t xml:space="preserve"> escrito, que en 2007-2013 un proyecto de arquitecto podía ser dado como válido durante seis meses antes de la solicitud de ayuda.</w:t>
      </w:r>
    </w:p>
    <w:p w:rsidR="00FC0306" w:rsidRDefault="00FC0306" w:rsidP="00FC0306"/>
    <w:p w:rsidR="00FC0306" w:rsidRDefault="00FC0306" w:rsidP="00FC0306">
      <w:r>
        <w:t xml:space="preserve">¿Hay algún plazo para que el Grupo pueda dar como válido el proyecto de arquitecto (antes de la fecha obligada para su presentación)? </w:t>
      </w:r>
    </w:p>
    <w:p w:rsidR="00FC0306" w:rsidRDefault="00FC0306" w:rsidP="00FC0306"/>
    <w:p w:rsidR="00FC0306" w:rsidRDefault="00FC0306" w:rsidP="00FC0306">
      <w:r>
        <w:t>¿Habría algún plazo a tener en cuenta para el pago de dicho proyecto?</w:t>
      </w:r>
    </w:p>
    <w:p w:rsidR="00FC0306" w:rsidRDefault="00FC0306" w:rsidP="00FC0306"/>
    <w:p w:rsidR="00FC0306" w:rsidRDefault="00FC0306" w:rsidP="00FC0306">
      <w:pPr>
        <w:rPr>
          <w:color w:val="FF0000"/>
        </w:rPr>
      </w:pPr>
      <w:r w:rsidRPr="00FC0306">
        <w:rPr>
          <w:color w:val="FF0000"/>
        </w:rPr>
        <w:t xml:space="preserve">Si el proyecto original sigue sirviendo para realizar la obra y </w:t>
      </w:r>
      <w:r w:rsidR="00392E0F">
        <w:rPr>
          <w:color w:val="FF0000"/>
        </w:rPr>
        <w:t xml:space="preserve">el proyecto </w:t>
      </w:r>
      <w:r w:rsidRPr="00FC0306">
        <w:rPr>
          <w:color w:val="FF0000"/>
        </w:rPr>
        <w:t>no hay que actualizarlo</w:t>
      </w:r>
      <w:r>
        <w:rPr>
          <w:color w:val="FF0000"/>
        </w:rPr>
        <w:t>, no hay prob</w:t>
      </w:r>
      <w:r w:rsidRPr="00FC0306">
        <w:rPr>
          <w:color w:val="FF0000"/>
        </w:rPr>
        <w:t>lema en utilizarlo.</w:t>
      </w:r>
    </w:p>
    <w:p w:rsidR="00FC0306" w:rsidRDefault="00FC0306" w:rsidP="00FC0306"/>
    <w:p w:rsidR="00F87B4B" w:rsidRPr="00053D9A" w:rsidRDefault="00F87B4B" w:rsidP="00F87B4B">
      <w:pPr>
        <w:shd w:val="clear" w:color="auto" w:fill="D9D9D9"/>
        <w:autoSpaceDE w:val="0"/>
        <w:autoSpaceDN w:val="0"/>
        <w:adjustRightInd w:val="0"/>
        <w:rPr>
          <w:rFonts w:cs="Arial"/>
          <w:szCs w:val="24"/>
        </w:rPr>
      </w:pPr>
      <w:bookmarkStart w:id="407" w:name="ProcModeraCosteJustificaNoMásBaratoRubén"/>
      <w:bookmarkEnd w:id="407"/>
      <w:r w:rsidRPr="00053D9A">
        <w:rPr>
          <w:rFonts w:cs="Arial"/>
          <w:szCs w:val="24"/>
        </w:rPr>
        <w:t>CONSULTA SOBRE FORMA DE PROCEDER CUANDO JUSTIFICAN LA AYUDA CON UNA FACTURA QUE NO ES EL PRESUPUESTO MÁS ECONÓMICO</w:t>
      </w:r>
    </w:p>
    <w:p w:rsidR="00F87B4B" w:rsidRPr="00881782" w:rsidRDefault="00F87B4B" w:rsidP="00F87B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87B4B" w:rsidRDefault="00F87B4B"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F87B4B" w:rsidRPr="00053D9A" w:rsidRDefault="00F87B4B" w:rsidP="00F87B4B">
      <w:pPr>
        <w:ind w:left="708"/>
        <w:rPr>
          <w:b/>
          <w:bCs/>
          <w:szCs w:val="24"/>
        </w:rPr>
      </w:pPr>
    </w:p>
    <w:p w:rsidR="00F87B4B" w:rsidRPr="00053D9A" w:rsidRDefault="00F87B4B" w:rsidP="00F87B4B">
      <w:pPr>
        <w:rPr>
          <w:szCs w:val="24"/>
        </w:rPr>
      </w:pPr>
      <w:r w:rsidRPr="00053D9A">
        <w:rPr>
          <w:szCs w:val="24"/>
        </w:rPr>
        <w:t>En la fase de presentación de la solicitud de ayuda:</w:t>
      </w:r>
    </w:p>
    <w:p w:rsidR="00F87B4B" w:rsidRPr="00053D9A" w:rsidRDefault="00F87B4B" w:rsidP="00F87B4B">
      <w:pPr>
        <w:pStyle w:val="Prrafodelista"/>
        <w:numPr>
          <w:ilvl w:val="0"/>
          <w:numId w:val="42"/>
        </w:numPr>
        <w:ind w:left="567"/>
        <w:jc w:val="both"/>
        <w:rPr>
          <w:sz w:val="24"/>
          <w:szCs w:val="24"/>
        </w:rPr>
      </w:pPr>
      <w:r w:rsidRPr="00053D9A">
        <w:rPr>
          <w:sz w:val="24"/>
          <w:szCs w:val="24"/>
        </w:rPr>
        <w:t>Presenta 3 presupuestos, por ejemplo por a) por 1000 €, b)  1100 € y c) 1200€.</w:t>
      </w:r>
    </w:p>
    <w:p w:rsidR="00F87B4B" w:rsidRPr="00053D9A" w:rsidRDefault="00F87B4B" w:rsidP="00F87B4B">
      <w:pPr>
        <w:rPr>
          <w:rFonts w:cs="Arial"/>
          <w:szCs w:val="24"/>
        </w:rPr>
      </w:pPr>
      <w:r w:rsidRPr="00053D9A">
        <w:rPr>
          <w:szCs w:val="24"/>
        </w:rPr>
        <w:t>En la fase de informe de elegibilidad:</w:t>
      </w:r>
    </w:p>
    <w:p w:rsidR="00F87B4B" w:rsidRPr="00053D9A" w:rsidRDefault="00F87B4B" w:rsidP="00F87B4B">
      <w:pPr>
        <w:pStyle w:val="Prrafodelista"/>
        <w:numPr>
          <w:ilvl w:val="0"/>
          <w:numId w:val="42"/>
        </w:numPr>
        <w:ind w:left="567"/>
        <w:jc w:val="both"/>
        <w:rPr>
          <w:sz w:val="24"/>
          <w:szCs w:val="24"/>
        </w:rPr>
      </w:pPr>
      <w:r w:rsidRPr="00053D9A">
        <w:rPr>
          <w:sz w:val="24"/>
          <w:szCs w:val="24"/>
        </w:rPr>
        <w:t>Informe de elegibilidad coste subvencionable 1.000 €.</w:t>
      </w:r>
    </w:p>
    <w:p w:rsidR="00F87B4B" w:rsidRPr="00053D9A" w:rsidRDefault="00F87B4B" w:rsidP="00F87B4B">
      <w:pPr>
        <w:rPr>
          <w:rFonts w:cs="Arial"/>
          <w:szCs w:val="24"/>
        </w:rPr>
      </w:pPr>
      <w:r w:rsidRPr="00053D9A">
        <w:rPr>
          <w:szCs w:val="24"/>
        </w:rPr>
        <w:t>En la fase de pago de la ayuda:</w:t>
      </w:r>
    </w:p>
    <w:p w:rsidR="00F87B4B" w:rsidRPr="00053D9A" w:rsidRDefault="00F87B4B" w:rsidP="00F87B4B">
      <w:pPr>
        <w:pStyle w:val="Prrafodelista"/>
        <w:numPr>
          <w:ilvl w:val="0"/>
          <w:numId w:val="42"/>
        </w:numPr>
        <w:ind w:left="567"/>
        <w:jc w:val="both"/>
        <w:rPr>
          <w:sz w:val="24"/>
          <w:szCs w:val="24"/>
        </w:rPr>
      </w:pPr>
      <w:r w:rsidRPr="00053D9A">
        <w:rPr>
          <w:sz w:val="24"/>
          <w:szCs w:val="24"/>
        </w:rPr>
        <w:t>El promotor lo ha comprado al proveedor b) por 1.100 € y trae la factura y el pago.</w:t>
      </w:r>
    </w:p>
    <w:p w:rsidR="00F87B4B" w:rsidRPr="00053D9A" w:rsidRDefault="00F87B4B" w:rsidP="00F87B4B">
      <w:pPr>
        <w:rPr>
          <w:rFonts w:cs="Arial"/>
          <w:szCs w:val="24"/>
        </w:rPr>
      </w:pPr>
      <w:r w:rsidRPr="00053D9A">
        <w:rPr>
          <w:szCs w:val="24"/>
        </w:rPr>
        <w:t>¿Qué hacemos?</w:t>
      </w:r>
    </w:p>
    <w:p w:rsidR="00F87B4B" w:rsidRPr="00053D9A" w:rsidRDefault="00F87B4B" w:rsidP="00F87B4B">
      <w:pPr>
        <w:pStyle w:val="Prrafodelista"/>
        <w:numPr>
          <w:ilvl w:val="0"/>
          <w:numId w:val="43"/>
        </w:numPr>
        <w:ind w:left="567"/>
        <w:jc w:val="both"/>
        <w:rPr>
          <w:sz w:val="24"/>
          <w:szCs w:val="24"/>
        </w:rPr>
      </w:pPr>
      <w:r w:rsidRPr="00053D9A">
        <w:rPr>
          <w:sz w:val="24"/>
          <w:szCs w:val="24"/>
        </w:rPr>
        <w:t>No se le acepta la factura por no comprarlo con el proveedor a) que era el más barato.</w:t>
      </w:r>
    </w:p>
    <w:p w:rsidR="00F87B4B" w:rsidRPr="00053D9A" w:rsidRDefault="00F87B4B" w:rsidP="00F87B4B">
      <w:pPr>
        <w:pStyle w:val="Prrafodelista"/>
        <w:numPr>
          <w:ilvl w:val="0"/>
          <w:numId w:val="43"/>
        </w:numPr>
        <w:ind w:left="567"/>
        <w:jc w:val="both"/>
        <w:rPr>
          <w:sz w:val="24"/>
          <w:szCs w:val="24"/>
        </w:rPr>
      </w:pPr>
      <w:r w:rsidRPr="00053D9A">
        <w:rPr>
          <w:sz w:val="24"/>
          <w:szCs w:val="24"/>
        </w:rPr>
        <w:t>Se le acepta la factura pero se subvenciona por 1.000 € que es el importe que se tomó como elegible.</w:t>
      </w:r>
    </w:p>
    <w:p w:rsidR="00F87B4B" w:rsidRPr="00053D9A" w:rsidRDefault="00F87B4B" w:rsidP="00F87B4B">
      <w:pPr>
        <w:pStyle w:val="Prrafodelista"/>
        <w:numPr>
          <w:ilvl w:val="0"/>
          <w:numId w:val="43"/>
        </w:numPr>
        <w:ind w:left="567"/>
        <w:jc w:val="both"/>
        <w:rPr>
          <w:sz w:val="24"/>
          <w:szCs w:val="24"/>
        </w:rPr>
      </w:pPr>
      <w:r w:rsidRPr="00053D9A">
        <w:rPr>
          <w:sz w:val="24"/>
          <w:szCs w:val="24"/>
        </w:rPr>
        <w:t>Se acepta la factura de b) si presenta un escrito justificando la elección. Se subvencionarían 1.000 € y no los 1.100 €</w:t>
      </w:r>
    </w:p>
    <w:p w:rsidR="00F87B4B" w:rsidRPr="00053D9A" w:rsidRDefault="00F87B4B" w:rsidP="00F87B4B">
      <w:pPr>
        <w:rPr>
          <w:szCs w:val="24"/>
        </w:rPr>
      </w:pPr>
      <w:r w:rsidRPr="00053D9A">
        <w:rPr>
          <w:szCs w:val="24"/>
        </w:rPr>
        <w:t xml:space="preserve">Pero: </w:t>
      </w:r>
    </w:p>
    <w:p w:rsidR="00F87B4B" w:rsidRDefault="00F87B4B" w:rsidP="00F87B4B">
      <w:pPr>
        <w:rPr>
          <w:szCs w:val="24"/>
        </w:rPr>
      </w:pPr>
    </w:p>
    <w:p w:rsidR="00F87B4B" w:rsidRPr="00053D9A" w:rsidRDefault="00F87B4B" w:rsidP="00F87B4B">
      <w:pPr>
        <w:rPr>
          <w:szCs w:val="24"/>
        </w:rPr>
      </w:pPr>
      <w:r w:rsidRPr="00053D9A">
        <w:rPr>
          <w:szCs w:val="24"/>
        </w:rPr>
        <w:t>Si se da el caso anterior c) y el escrito justificativo es totalmente subjetivo alegando por ejemplo:</w:t>
      </w:r>
    </w:p>
    <w:p w:rsidR="00F87B4B" w:rsidRPr="00053D9A" w:rsidRDefault="00F87B4B" w:rsidP="00F87B4B">
      <w:pPr>
        <w:pStyle w:val="Prrafodelista"/>
        <w:numPr>
          <w:ilvl w:val="1"/>
          <w:numId w:val="43"/>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rsidR="00F87B4B" w:rsidRPr="00053D9A" w:rsidRDefault="00F87B4B" w:rsidP="00F87B4B">
      <w:pPr>
        <w:pStyle w:val="Prrafodelista"/>
        <w:numPr>
          <w:ilvl w:val="1"/>
          <w:numId w:val="43"/>
        </w:numPr>
        <w:ind w:left="567"/>
        <w:jc w:val="both"/>
        <w:rPr>
          <w:sz w:val="24"/>
          <w:szCs w:val="24"/>
        </w:rPr>
      </w:pPr>
      <w:r w:rsidRPr="00053D9A">
        <w:rPr>
          <w:sz w:val="24"/>
          <w:szCs w:val="24"/>
        </w:rPr>
        <w:t>Son mejores materiales, fiabilidad, características de acabado, mayor longevidad… No podemos comprobar si eso es verdad</w:t>
      </w:r>
    </w:p>
    <w:p w:rsidR="00F87B4B" w:rsidRPr="00053D9A" w:rsidRDefault="00F87B4B" w:rsidP="00F87B4B">
      <w:pPr>
        <w:rPr>
          <w:rFonts w:cs="Arial"/>
          <w:szCs w:val="24"/>
        </w:rPr>
      </w:pPr>
      <w:r w:rsidRPr="00053D9A">
        <w:rPr>
          <w:szCs w:val="24"/>
        </w:rPr>
        <w:t>¿Podría alegar que con el proveedor a) no se podrían cumplir los plazos de ejecución del proyecto?</w:t>
      </w:r>
    </w:p>
    <w:p w:rsidR="00F87B4B" w:rsidRPr="00053D9A" w:rsidRDefault="00F87B4B" w:rsidP="00F87B4B">
      <w:pPr>
        <w:ind w:left="708"/>
        <w:rPr>
          <w:szCs w:val="24"/>
        </w:rPr>
      </w:pPr>
    </w:p>
    <w:p w:rsidR="00F87B4B" w:rsidRPr="00053D9A" w:rsidRDefault="00F87B4B" w:rsidP="00F87B4B">
      <w:pPr>
        <w:rPr>
          <w:szCs w:val="24"/>
        </w:rPr>
      </w:pPr>
      <w:r w:rsidRPr="00053D9A">
        <w:rPr>
          <w:szCs w:val="24"/>
        </w:rPr>
        <w:t>¿No subvencionamos la factura de b) si no son convincentes las justificaciones?</w:t>
      </w:r>
    </w:p>
    <w:p w:rsidR="00F87B4B" w:rsidRPr="00053D9A" w:rsidRDefault="00F87B4B" w:rsidP="00F87B4B">
      <w:pPr>
        <w:ind w:left="708"/>
        <w:rPr>
          <w:szCs w:val="24"/>
          <w:u w:val="single"/>
        </w:rPr>
      </w:pPr>
    </w:p>
    <w:p w:rsidR="00F87B4B" w:rsidRPr="00053D9A" w:rsidRDefault="00F87B4B" w:rsidP="00F87B4B">
      <w:pPr>
        <w:outlineLvl w:val="0"/>
        <w:rPr>
          <w:szCs w:val="24"/>
        </w:rPr>
      </w:pPr>
      <w:r w:rsidRPr="00053D9A">
        <w:rPr>
          <w:szCs w:val="24"/>
        </w:rPr>
        <w:t>PROPUESTA:</w:t>
      </w:r>
    </w:p>
    <w:p w:rsidR="00F87B4B" w:rsidRPr="00053D9A" w:rsidRDefault="00F87B4B" w:rsidP="00F87B4B">
      <w:pPr>
        <w:ind w:left="708"/>
        <w:rPr>
          <w:szCs w:val="24"/>
        </w:rPr>
      </w:pPr>
    </w:p>
    <w:p w:rsidR="00F87B4B" w:rsidRPr="00053D9A" w:rsidRDefault="00F87B4B" w:rsidP="00F87B4B">
      <w:pPr>
        <w:rPr>
          <w:szCs w:val="24"/>
        </w:rPr>
      </w:pPr>
      <w:r w:rsidRPr="00053D9A">
        <w:rPr>
          <w:szCs w:val="24"/>
        </w:rPr>
        <w:t>Lo más sencillo para todos sería actuar como el caso b) aceptar la factura aunque sea de otro proveedor y subvencionar el importe elegible.</w:t>
      </w:r>
    </w:p>
    <w:p w:rsidR="00F87B4B" w:rsidRPr="00053D9A" w:rsidRDefault="00F87B4B" w:rsidP="00F87B4B">
      <w:pPr>
        <w:ind w:left="708"/>
        <w:rPr>
          <w:szCs w:val="24"/>
          <w:u w:val="single"/>
        </w:rPr>
      </w:pPr>
    </w:p>
    <w:p w:rsidR="00F87B4B" w:rsidRPr="00053D9A" w:rsidRDefault="00F87B4B" w:rsidP="00F87B4B">
      <w:pPr>
        <w:outlineLvl w:val="0"/>
        <w:rPr>
          <w:szCs w:val="24"/>
        </w:rPr>
      </w:pPr>
      <w:r w:rsidRPr="00053D9A">
        <w:rPr>
          <w:szCs w:val="24"/>
        </w:rPr>
        <w:t>CONSIDERACIONES A TENER EN CUENTA:</w:t>
      </w:r>
    </w:p>
    <w:p w:rsidR="00F87B4B" w:rsidRPr="00053D9A" w:rsidRDefault="00F87B4B" w:rsidP="00F87B4B">
      <w:pPr>
        <w:ind w:left="708"/>
        <w:rPr>
          <w:szCs w:val="24"/>
        </w:rPr>
      </w:pPr>
    </w:p>
    <w:p w:rsidR="00F87B4B" w:rsidRPr="00053D9A" w:rsidRDefault="00F87B4B" w:rsidP="00F87B4B">
      <w:pPr>
        <w:rPr>
          <w:szCs w:val="24"/>
        </w:rPr>
      </w:pPr>
      <w:r w:rsidRPr="00053D9A">
        <w:rPr>
          <w:szCs w:val="24"/>
        </w:rPr>
        <w:t>Si el promotor nos trae la factura de b) y nosotros no se la aceptamos:</w:t>
      </w:r>
    </w:p>
    <w:p w:rsidR="00F87B4B" w:rsidRPr="00053D9A" w:rsidRDefault="00F87B4B" w:rsidP="00F87B4B">
      <w:pPr>
        <w:pStyle w:val="Prrafodelista"/>
        <w:numPr>
          <w:ilvl w:val="0"/>
          <w:numId w:val="44"/>
        </w:numPr>
        <w:ind w:left="1428"/>
        <w:jc w:val="both"/>
        <w:rPr>
          <w:sz w:val="24"/>
          <w:szCs w:val="24"/>
        </w:rPr>
      </w:pPr>
      <w:r w:rsidRPr="00053D9A">
        <w:rPr>
          <w:sz w:val="24"/>
          <w:szCs w:val="24"/>
        </w:rPr>
        <w:t>El promotor podría alegar que en las bases reguladoras no se hace referencia a esta situación.</w:t>
      </w:r>
    </w:p>
    <w:p w:rsidR="00F87B4B" w:rsidRPr="00053D9A" w:rsidRDefault="00F87B4B" w:rsidP="00F87B4B">
      <w:pPr>
        <w:pStyle w:val="Prrafodelista"/>
        <w:numPr>
          <w:ilvl w:val="0"/>
          <w:numId w:val="44"/>
        </w:numPr>
        <w:ind w:left="1428"/>
        <w:jc w:val="both"/>
        <w:rPr>
          <w:sz w:val="24"/>
          <w:szCs w:val="24"/>
        </w:rPr>
      </w:pPr>
      <w:r w:rsidRPr="00053D9A">
        <w:rPr>
          <w:sz w:val="24"/>
          <w:szCs w:val="24"/>
        </w:rPr>
        <w:t>El manual de procedimiento no ha estado disponible para el promotor.</w:t>
      </w:r>
    </w:p>
    <w:p w:rsidR="00F87B4B" w:rsidRPr="00053D9A" w:rsidRDefault="00F87B4B" w:rsidP="00F87B4B">
      <w:pPr>
        <w:pStyle w:val="Prrafodelista"/>
        <w:numPr>
          <w:ilvl w:val="0"/>
          <w:numId w:val="44"/>
        </w:numPr>
        <w:ind w:left="1428"/>
        <w:jc w:val="both"/>
        <w:rPr>
          <w:sz w:val="24"/>
          <w:szCs w:val="24"/>
        </w:rPr>
      </w:pPr>
      <w:r w:rsidRPr="00053D9A">
        <w:rPr>
          <w:sz w:val="24"/>
          <w:szCs w:val="24"/>
        </w:rPr>
        <w:lastRenderedPageBreak/>
        <w:t>Aunque se lo hayamos comunicado verbalmente al promotor no podemos demostrar que le indicamos que estaba obligado a hacerlo con el más barato.</w:t>
      </w:r>
    </w:p>
    <w:p w:rsidR="00F87B4B" w:rsidRPr="00053D9A" w:rsidRDefault="00F87B4B"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rsidR="00F87B4B" w:rsidRPr="00053D9A" w:rsidRDefault="00F87B4B" w:rsidP="00F87B4B">
      <w:pPr>
        <w:ind w:left="708"/>
        <w:rPr>
          <w:szCs w:val="24"/>
        </w:rPr>
      </w:pPr>
    </w:p>
    <w:p w:rsidR="00F87B4B" w:rsidRDefault="00F87B4B" w:rsidP="00F87B4B">
      <w:r w:rsidRPr="00053D9A">
        <w:rPr>
          <w:szCs w:val="24"/>
        </w:rPr>
        <w:t>¿Qué hacemos con los que ya han realizado la inversión? En muchos casos ya han realizado la inversión, llevaban meses esperando a que saliera la convocatoria y nada más presentar la solicitud han empezado.</w:t>
      </w:r>
    </w:p>
    <w:p w:rsidR="00F87B4B" w:rsidRDefault="00F87B4B" w:rsidP="00F87B4B">
      <w:pPr>
        <w:rPr>
          <w:color w:val="00B050"/>
          <w:szCs w:val="24"/>
        </w:rPr>
      </w:pPr>
    </w:p>
    <w:p w:rsidR="00F87B4B" w:rsidRDefault="00F87B4B" w:rsidP="00F87B4B">
      <w:pPr>
        <w:rPr>
          <w:color w:val="00B050"/>
          <w:szCs w:val="24"/>
        </w:rPr>
      </w:pPr>
      <w:r w:rsidRPr="00F87B4B">
        <w:rPr>
          <w:color w:val="00B050"/>
          <w:szCs w:val="24"/>
        </w:rPr>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rsidR="00F87B4B" w:rsidRDefault="00F87B4B" w:rsidP="00F87B4B"/>
    <w:p w:rsidR="001E64D3" w:rsidRPr="001E64D3" w:rsidRDefault="001E64D3" w:rsidP="001E64D3">
      <w:pPr>
        <w:shd w:val="clear" w:color="auto" w:fill="D9D9D9"/>
        <w:autoSpaceDE w:val="0"/>
        <w:autoSpaceDN w:val="0"/>
        <w:adjustRightInd w:val="0"/>
        <w:rPr>
          <w:rFonts w:cs="Arial"/>
          <w:szCs w:val="24"/>
        </w:rPr>
      </w:pPr>
      <w:bookmarkStart w:id="408" w:name="ProcConceptoNoProductivoResidenciaPrivad"/>
      <w:bookmarkEnd w:id="408"/>
      <w:r w:rsidRPr="001E64D3">
        <w:rPr>
          <w:rFonts w:cs="Arial"/>
          <w:szCs w:val="24"/>
        </w:rPr>
        <w:t>RESIDENCIA DE PERSONAS MAYORES HABITUALMENTE SUBVENCIONADA POR UN AYUNTAMIENTO: CONSIDERACIÓN DEL PROYECTO COMO PRODUCTIVO O COMO NO PRODUCTIVO</w:t>
      </w:r>
    </w:p>
    <w:p w:rsidR="001E64D3" w:rsidRPr="00881782" w:rsidRDefault="001E64D3"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E64D3" w:rsidRDefault="001E64D3" w:rsidP="001E64D3">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1E64D3" w:rsidRDefault="001E64D3" w:rsidP="001E64D3">
      <w:pPr>
        <w:ind w:left="708"/>
        <w:rPr>
          <w:szCs w:val="24"/>
        </w:rPr>
      </w:pPr>
    </w:p>
    <w:p w:rsidR="001E64D3" w:rsidRDefault="001E64D3"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que  emplea 19 UTAS. </w:t>
      </w:r>
    </w:p>
    <w:p w:rsidR="001E64D3" w:rsidRDefault="001E64D3" w:rsidP="001E64D3">
      <w:pPr>
        <w:rPr>
          <w:szCs w:val="24"/>
        </w:rPr>
      </w:pPr>
    </w:p>
    <w:p w:rsidR="001E64D3" w:rsidRDefault="001E64D3" w:rsidP="001E64D3">
      <w:pPr>
        <w:rPr>
          <w:szCs w:val="24"/>
        </w:rPr>
      </w:pPr>
      <w:r>
        <w:rPr>
          <w:szCs w:val="24"/>
        </w:rPr>
        <w:t>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sus  patronos natos estarán siempre el párroco, el alcalde, el juez de paz y la directora de la residencia, además dos patronos que serán designados por el Ayuntamiento y el resto (hasta  un máximo 11) que serán de libre designación por los seis anteriores.</w:t>
      </w:r>
    </w:p>
    <w:p w:rsidR="001E64D3" w:rsidRDefault="001E64D3" w:rsidP="001E64D3">
      <w:pPr>
        <w:rPr>
          <w:szCs w:val="24"/>
        </w:rPr>
      </w:pPr>
    </w:p>
    <w:p w:rsidR="001E64D3" w:rsidRDefault="001E64D3" w:rsidP="001E64D3">
      <w:pPr>
        <w:rPr>
          <w:szCs w:val="24"/>
        </w:rPr>
      </w:pPr>
      <w:r>
        <w:rPr>
          <w:szCs w:val="24"/>
        </w:rPr>
        <w:t xml:space="preserve">La inversión para la que piensan solicitar ayuda es para cambiar la sala de calderas por un montante total de 111.051,27 euros (IVA incluido porque no  se lo deducen y además se trata de una establecimiento sanitario). </w:t>
      </w:r>
    </w:p>
    <w:p w:rsidR="001E64D3" w:rsidRDefault="001E64D3" w:rsidP="001E64D3">
      <w:pPr>
        <w:rPr>
          <w:szCs w:val="24"/>
        </w:rPr>
      </w:pPr>
    </w:p>
    <w:p w:rsidR="001E64D3" w:rsidRDefault="001E64D3" w:rsidP="001E64D3">
      <w:pPr>
        <w:rPr>
          <w:szCs w:val="24"/>
        </w:rPr>
      </w:pPr>
      <w:r>
        <w:rPr>
          <w:szCs w:val="24"/>
        </w:rPr>
        <w:t>No  se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residentes) que están concertadas. Por ello la duda se plantea en relación con la consideración del proyecto como productivo o como no productivo:</w:t>
      </w:r>
    </w:p>
    <w:p w:rsidR="001E64D3" w:rsidRDefault="001E64D3" w:rsidP="001E64D3">
      <w:pPr>
        <w:rPr>
          <w:szCs w:val="24"/>
        </w:rPr>
      </w:pPr>
    </w:p>
    <w:p w:rsidR="001E64D3" w:rsidRDefault="001E64D3" w:rsidP="001E64D3">
      <w:pPr>
        <w:rPr>
          <w:szCs w:val="24"/>
        </w:rPr>
      </w:pPr>
      <w:r>
        <w:rPr>
          <w:szCs w:val="24"/>
        </w:rPr>
        <w:t xml:space="preserve">Si el promotor puede probar documentalmente que la residencia funciona con pérdidas que se cubren con subvenciones municipales habitualmente todos los años </w:t>
      </w:r>
      <w:r>
        <w:rPr>
          <w:szCs w:val="24"/>
        </w:rPr>
        <w:lastRenderedPageBreak/>
        <w:t>y que el precio de la plaza no cubre los coste totales del servicio, el proyecto se puede considerar como no productivo.</w:t>
      </w:r>
    </w:p>
    <w:p w:rsidR="001E64D3" w:rsidRDefault="001E64D3" w:rsidP="001E64D3">
      <w:pPr>
        <w:rPr>
          <w:szCs w:val="24"/>
        </w:rPr>
      </w:pPr>
    </w:p>
    <w:p w:rsidR="001E64D3" w:rsidRDefault="001E64D3" w:rsidP="001E64D3">
      <w:pPr>
        <w:rPr>
          <w:szCs w:val="24"/>
        </w:rPr>
      </w:pPr>
      <w:r>
        <w:rPr>
          <w:szCs w:val="24"/>
        </w:rPr>
        <w:t>¿Es correcto este planteamiento?</w:t>
      </w:r>
    </w:p>
    <w:p w:rsidR="001E64D3" w:rsidRDefault="001E64D3" w:rsidP="00F87B4B"/>
    <w:p w:rsidR="001E64D3" w:rsidRPr="001E64D3" w:rsidRDefault="001E64D3" w:rsidP="00F87B4B">
      <w:pPr>
        <w:rPr>
          <w:color w:val="FF0000"/>
        </w:rPr>
      </w:pPr>
      <w:r w:rsidRPr="001E64D3">
        <w:rPr>
          <w:color w:val="FF0000"/>
        </w:rPr>
        <w:t>Sí</w:t>
      </w:r>
      <w:r w:rsidR="008A0D29">
        <w:rPr>
          <w:color w:val="FF0000"/>
        </w:rPr>
        <w:t>, es correcto</w:t>
      </w:r>
      <w:r w:rsidRPr="001E64D3">
        <w:rPr>
          <w:color w:val="FF0000"/>
        </w:rPr>
        <w:t>.</w:t>
      </w:r>
    </w:p>
    <w:p w:rsidR="001E64D3" w:rsidRDefault="001E64D3" w:rsidP="00F87B4B"/>
    <w:p w:rsidR="00931C9F" w:rsidRPr="00F16B3B" w:rsidRDefault="00931C9F" w:rsidP="00931C9F">
      <w:pPr>
        <w:shd w:val="clear" w:color="auto" w:fill="D9D9D9"/>
        <w:autoSpaceDE w:val="0"/>
        <w:autoSpaceDN w:val="0"/>
        <w:adjustRightInd w:val="0"/>
        <w:outlineLvl w:val="0"/>
        <w:rPr>
          <w:rFonts w:cs="Arial"/>
          <w:szCs w:val="24"/>
        </w:rPr>
      </w:pPr>
      <w:bookmarkStart w:id="409" w:name="ProcModeraCostesCuartoPptoTardío"/>
      <w:bookmarkEnd w:id="409"/>
      <w:r w:rsidRPr="00F16B3B">
        <w:rPr>
          <w:rFonts w:cs="Arial"/>
          <w:szCs w:val="24"/>
        </w:rPr>
        <w:t>PROMOTOR QUE ENCUENTRA UN PROVEEDOR MÁS BARATO DESPUÉS DE HABER PRESENTADO OTROS TRES PRESUPUESTOS</w:t>
      </w:r>
    </w:p>
    <w:p w:rsidR="00931C9F" w:rsidRPr="00881782" w:rsidRDefault="00931C9F"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31C9F" w:rsidRDefault="00931C9F"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931C9F" w:rsidRDefault="00931C9F" w:rsidP="00931C9F">
      <w:pPr>
        <w:rPr>
          <w:szCs w:val="24"/>
        </w:rPr>
      </w:pPr>
    </w:p>
    <w:p w:rsidR="00931C9F" w:rsidRDefault="00931C9F"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producto es de las mismas características que los de los tres presupuestos anteriores: simplemente, es el producto más barato de todos.</w:t>
      </w:r>
    </w:p>
    <w:p w:rsidR="00931C9F" w:rsidRDefault="00931C9F" w:rsidP="00931C9F"/>
    <w:p w:rsidR="00931C9F" w:rsidRDefault="00931C9F" w:rsidP="00931C9F">
      <w:r>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rsidR="00931C9F" w:rsidRDefault="00931C9F" w:rsidP="00931C9F"/>
    <w:p w:rsidR="00931C9F" w:rsidRDefault="00931C9F" w:rsidP="00931C9F">
      <w:r>
        <w:t>¿Es correcto este planteamiento?</w:t>
      </w:r>
    </w:p>
    <w:p w:rsidR="00931C9F" w:rsidRDefault="00931C9F" w:rsidP="00931C9F"/>
    <w:p w:rsidR="00931C9F" w:rsidRDefault="00931C9F" w:rsidP="00931C9F">
      <w:r>
        <w:t>Además de los trámites normales incluidos en el procedimiento, ¿hay algún trámite no indicado en la descripción de más arriba que no se haya nombrado y sea preciso realizar?</w:t>
      </w:r>
    </w:p>
    <w:p w:rsidR="00931C9F" w:rsidRDefault="00931C9F" w:rsidP="00931C9F"/>
    <w:p w:rsidR="00931C9F" w:rsidRDefault="00931C9F" w:rsidP="00931C9F">
      <w:r>
        <w:t xml:space="preserve">Por ejemplo, ¿debería haber avisado al Grupo antes de hacer la compra y haber enviado al Grupo el presupuesto del producto antes de su adquisición? </w:t>
      </w:r>
    </w:p>
    <w:p w:rsidR="00931C9F" w:rsidRDefault="00931C9F" w:rsidP="00931C9F"/>
    <w:p w:rsidR="00931C9F" w:rsidRDefault="00931C9F" w:rsidP="00931C9F">
      <w:pPr>
        <w:rPr>
          <w:szCs w:val="24"/>
        </w:rPr>
      </w:pPr>
      <w:r>
        <w:t>¿Se podría o debería subir el presupuesto al expediente en la aplicación informática, para que conste, o no es necesario el presupuesto en este caso?</w:t>
      </w:r>
    </w:p>
    <w:p w:rsidR="00931C9F" w:rsidRDefault="00931C9F" w:rsidP="00931C9F">
      <w:pPr>
        <w:rPr>
          <w:szCs w:val="24"/>
        </w:rPr>
      </w:pPr>
    </w:p>
    <w:p w:rsidR="00931C9F" w:rsidRDefault="00931C9F" w:rsidP="00931C9F">
      <w:pPr>
        <w:rPr>
          <w:color w:val="FF0000"/>
          <w:szCs w:val="24"/>
        </w:rPr>
      </w:pP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sidR="00D22C5B">
        <w:rPr>
          <w:color w:val="FF0000"/>
          <w:szCs w:val="24"/>
        </w:rPr>
        <w:t xml:space="preserve"> que es el más barato y el más tardío</w:t>
      </w:r>
      <w:r>
        <w:rPr>
          <w:color w:val="FF0000"/>
          <w:szCs w:val="24"/>
        </w:rPr>
        <w:t>, siempre que la elección de este presupuesto esté bien explicado y justificado por escrito</w:t>
      </w:r>
      <w:r w:rsidR="00D22C5B">
        <w:rPr>
          <w:color w:val="FF0000"/>
          <w:szCs w:val="24"/>
        </w:rPr>
        <w:t>,</w:t>
      </w:r>
      <w:r>
        <w:rPr>
          <w:color w:val="FF0000"/>
          <w:szCs w:val="24"/>
        </w:rPr>
        <w:t xml:space="preserve"> de forma que </w:t>
      </w:r>
      <w:r w:rsidR="00D22C5B">
        <w:rPr>
          <w:color w:val="FF0000"/>
          <w:szCs w:val="24"/>
        </w:rPr>
        <w:t>un</w:t>
      </w:r>
      <w:r>
        <w:rPr>
          <w:color w:val="FF0000"/>
          <w:szCs w:val="24"/>
        </w:rPr>
        <w:t xml:space="preserve">a </w:t>
      </w:r>
      <w:r w:rsidR="00D22C5B">
        <w:rPr>
          <w:color w:val="FF0000"/>
          <w:szCs w:val="24"/>
        </w:rPr>
        <w:t xml:space="preserve">posible </w:t>
      </w:r>
      <w:r>
        <w:rPr>
          <w:color w:val="FF0000"/>
          <w:szCs w:val="24"/>
        </w:rPr>
        <w:t>auditoría pud</w:t>
      </w:r>
      <w:r w:rsidR="00D22C5B">
        <w:rPr>
          <w:color w:val="FF0000"/>
          <w:szCs w:val="24"/>
        </w:rPr>
        <w:t>ier</w:t>
      </w:r>
      <w:r>
        <w:rPr>
          <w:color w:val="FF0000"/>
          <w:szCs w:val="24"/>
        </w:rPr>
        <w:t>a hacer el seguimiento de los hechos: e</w:t>
      </w:r>
      <w:r w:rsidRPr="008573E3">
        <w:rPr>
          <w:color w:val="FF0000"/>
          <w:szCs w:val="24"/>
        </w:rPr>
        <w:t xml:space="preserve">l </w:t>
      </w:r>
      <w:r w:rsidR="00D22C5B">
        <w:rPr>
          <w:color w:val="FF0000"/>
          <w:szCs w:val="24"/>
        </w:rPr>
        <w:t xml:space="preserve">promotor </w:t>
      </w:r>
      <w:r w:rsidRPr="008573E3">
        <w:rPr>
          <w:color w:val="FF0000"/>
          <w:szCs w:val="24"/>
        </w:rPr>
        <w:t xml:space="preserve">debería </w:t>
      </w:r>
      <w:r w:rsidR="00D22C5B">
        <w:rPr>
          <w:color w:val="FF0000"/>
          <w:szCs w:val="24"/>
        </w:rPr>
        <w:t xml:space="preserve">enviar por </w:t>
      </w:r>
      <w:r w:rsidR="00D22C5B" w:rsidRPr="008573E3">
        <w:rPr>
          <w:color w:val="FF0000"/>
          <w:szCs w:val="24"/>
        </w:rPr>
        <w:t>escrit</w:t>
      </w:r>
      <w:r w:rsidR="00D22C5B">
        <w:rPr>
          <w:color w:val="FF0000"/>
          <w:szCs w:val="24"/>
        </w:rPr>
        <w:t>o</w:t>
      </w:r>
      <w:r w:rsidR="00D22C5B" w:rsidRPr="008573E3">
        <w:rPr>
          <w:color w:val="FF0000"/>
          <w:szCs w:val="24"/>
        </w:rPr>
        <w:t xml:space="preserve"> </w:t>
      </w:r>
      <w:r w:rsidR="007D2F70">
        <w:rPr>
          <w:color w:val="FF0000"/>
          <w:szCs w:val="24"/>
        </w:rPr>
        <w:t>a</w:t>
      </w:r>
      <w:r w:rsidR="007D2F70" w:rsidRPr="008573E3">
        <w:rPr>
          <w:color w:val="FF0000"/>
          <w:szCs w:val="24"/>
        </w:rPr>
        <w:t xml:space="preserve">l </w:t>
      </w:r>
      <w:r w:rsidR="007D2F70">
        <w:rPr>
          <w:color w:val="FF0000"/>
          <w:szCs w:val="24"/>
        </w:rPr>
        <w:t>Grupo</w:t>
      </w:r>
      <w:r w:rsidR="007D2F70" w:rsidRPr="008573E3">
        <w:rPr>
          <w:color w:val="FF0000"/>
          <w:szCs w:val="24"/>
        </w:rPr>
        <w:t xml:space="preserve"> </w:t>
      </w:r>
      <w:r w:rsidRPr="008573E3">
        <w:rPr>
          <w:color w:val="FF0000"/>
          <w:szCs w:val="24"/>
        </w:rPr>
        <w:t xml:space="preserve">una </w:t>
      </w:r>
      <w:r w:rsidR="00D22C5B">
        <w:rPr>
          <w:color w:val="FF0000"/>
          <w:szCs w:val="24"/>
        </w:rPr>
        <w:t xml:space="preserve">descripción </w:t>
      </w:r>
      <w:r w:rsidR="00D22C5B" w:rsidRPr="008573E3">
        <w:rPr>
          <w:color w:val="FF0000"/>
          <w:szCs w:val="24"/>
        </w:rPr>
        <w:t>argumenta</w:t>
      </w:r>
      <w:r w:rsidR="00D22C5B">
        <w:rPr>
          <w:color w:val="FF0000"/>
          <w:szCs w:val="24"/>
        </w:rPr>
        <w:t>da de los hechos</w:t>
      </w:r>
      <w:r>
        <w:rPr>
          <w:color w:val="FF0000"/>
          <w:szCs w:val="24"/>
        </w:rPr>
        <w:t>;</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rsidR="00931C9F" w:rsidRDefault="00931C9F" w:rsidP="00931C9F"/>
    <w:p w:rsidR="006F1B9D" w:rsidRPr="006F1B9D" w:rsidRDefault="006F1B9D" w:rsidP="006F1B9D">
      <w:pPr>
        <w:shd w:val="clear" w:color="auto" w:fill="D9D9D9"/>
        <w:autoSpaceDE w:val="0"/>
        <w:autoSpaceDN w:val="0"/>
        <w:adjustRightInd w:val="0"/>
        <w:outlineLvl w:val="0"/>
        <w:rPr>
          <w:rFonts w:cs="Arial"/>
          <w:szCs w:val="24"/>
        </w:rPr>
      </w:pPr>
      <w:bookmarkStart w:id="410" w:name="ProcPlacaGrupoAdmitidaPorJefeSección"/>
      <w:bookmarkEnd w:id="410"/>
      <w:r w:rsidRPr="006F1B9D">
        <w:rPr>
          <w:rFonts w:cs="Arial"/>
          <w:szCs w:val="24"/>
        </w:rPr>
        <w:t xml:space="preserve">UN EJEMPLO DE PLACA DEL GRUPO ADMITIDA POR EL </w:t>
      </w:r>
      <w:r w:rsidR="00E11BFF">
        <w:rPr>
          <w:rFonts w:cs="Arial"/>
          <w:szCs w:val="24"/>
        </w:rPr>
        <w:t>F</w:t>
      </w:r>
      <w:r w:rsidRPr="006F1B9D">
        <w:rPr>
          <w:rFonts w:cs="Arial"/>
          <w:szCs w:val="24"/>
        </w:rPr>
        <w:t>E</w:t>
      </w:r>
      <w:r w:rsidR="00E11BFF">
        <w:rPr>
          <w:rFonts w:cs="Arial"/>
          <w:szCs w:val="24"/>
        </w:rPr>
        <w:t>J</w:t>
      </w:r>
      <w:r w:rsidRPr="006F1B9D">
        <w:rPr>
          <w:rFonts w:cs="Arial"/>
          <w:szCs w:val="24"/>
        </w:rPr>
        <w:t>E DE LA SECCIÓN DE PROGRAMAS COMUNITARIOS</w:t>
      </w:r>
    </w:p>
    <w:p w:rsidR="00E11BFF" w:rsidRPr="00881782" w:rsidRDefault="00E11BFF"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365F5" w:rsidRPr="006D2DAD" w:rsidRDefault="001365F5"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6F1B9D" w:rsidRDefault="006F1B9D" w:rsidP="00931C9F"/>
    <w:p w:rsidR="006F1B9D" w:rsidRDefault="006F1B9D" w:rsidP="00931C9F">
      <w:r>
        <w:rPr>
          <w:noProof/>
          <w:lang w:eastAsia="es-ES"/>
        </w:rPr>
        <w:lastRenderedPageBreak/>
        <w:drawing>
          <wp:inline distT="0" distB="0" distL="0" distR="0">
            <wp:extent cx="1946984" cy="2784143"/>
            <wp:effectExtent l="1905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1947119" cy="2784336"/>
                    </a:xfrm>
                    <a:prstGeom prst="rect">
                      <a:avLst/>
                    </a:prstGeom>
                    <a:noFill/>
                    <a:ln w="9525">
                      <a:noFill/>
                      <a:miter lim="800000"/>
                      <a:headEnd/>
                      <a:tailEnd/>
                    </a:ln>
                  </pic:spPr>
                </pic:pic>
              </a:graphicData>
            </a:graphic>
          </wp:inline>
        </w:drawing>
      </w:r>
    </w:p>
    <w:p w:rsidR="006F1B9D" w:rsidRDefault="006F1B9D" w:rsidP="00931C9F"/>
    <w:p w:rsidR="002B714B" w:rsidRPr="00C91E7A" w:rsidRDefault="002B714B" w:rsidP="002B714B">
      <w:pPr>
        <w:shd w:val="clear" w:color="auto" w:fill="D9D9D9"/>
        <w:autoSpaceDE w:val="0"/>
        <w:autoSpaceDN w:val="0"/>
        <w:adjustRightInd w:val="0"/>
        <w:outlineLvl w:val="0"/>
        <w:rPr>
          <w:rFonts w:cs="Arial"/>
          <w:szCs w:val="24"/>
        </w:rPr>
      </w:pPr>
      <w:bookmarkStart w:id="411" w:name="ProcContratoEnPrecario"/>
      <w:bookmarkEnd w:id="411"/>
      <w:r w:rsidRPr="00C91E7A">
        <w:rPr>
          <w:rFonts w:cs="Arial"/>
          <w:szCs w:val="24"/>
        </w:rPr>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rsidR="002B714B" w:rsidRPr="00881782" w:rsidRDefault="002B714B"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714B" w:rsidRDefault="002B714B"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2B714B" w:rsidRDefault="002B714B" w:rsidP="002B714B">
      <w:pPr>
        <w:rPr>
          <w:color w:val="000000"/>
          <w:szCs w:val="24"/>
        </w:rPr>
      </w:pPr>
    </w:p>
    <w:p w:rsidR="002B714B" w:rsidRDefault="002B714B"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rsidR="002B714B" w:rsidRDefault="002B714B" w:rsidP="002B714B">
      <w:pPr>
        <w:rPr>
          <w:color w:val="000000"/>
          <w:szCs w:val="24"/>
        </w:rPr>
      </w:pPr>
    </w:p>
    <w:p w:rsidR="002B714B" w:rsidRDefault="002B714B" w:rsidP="002B714B">
      <w:pPr>
        <w:rPr>
          <w:color w:val="000000"/>
          <w:szCs w:val="24"/>
        </w:rPr>
      </w:pPr>
      <w:r>
        <w:rPr>
          <w:color w:val="000000"/>
          <w:szCs w:val="24"/>
        </w:rPr>
        <w:t xml:space="preserve">¿Este trámite ante notario sería válido para justificar el arrendamiento del local del negocio en el expediente? </w:t>
      </w:r>
    </w:p>
    <w:p w:rsidR="002B714B" w:rsidRDefault="002B714B" w:rsidP="002B714B">
      <w:pPr>
        <w:rPr>
          <w:color w:val="000000"/>
          <w:szCs w:val="24"/>
        </w:rPr>
      </w:pPr>
    </w:p>
    <w:p w:rsidR="002B714B" w:rsidRDefault="002B714B" w:rsidP="002B714B">
      <w:pPr>
        <w:rPr>
          <w:color w:val="000000"/>
          <w:szCs w:val="24"/>
        </w:rPr>
      </w:pPr>
      <w:r>
        <w:rPr>
          <w:color w:val="000000"/>
          <w:szCs w:val="24"/>
        </w:rPr>
        <w:t>¿Necesariamente hay que obligar a los padres a que fijen un precio de arrendamiento?</w:t>
      </w:r>
    </w:p>
    <w:p w:rsidR="002B714B" w:rsidRDefault="002B714B" w:rsidP="002B714B">
      <w:pPr>
        <w:rPr>
          <w:color w:val="000000"/>
          <w:szCs w:val="24"/>
        </w:rPr>
      </w:pPr>
    </w:p>
    <w:p w:rsidR="002B714B" w:rsidRDefault="002B714B" w:rsidP="002B714B">
      <w:pPr>
        <w:rPr>
          <w:color w:val="FF0000"/>
          <w:szCs w:val="24"/>
        </w:rPr>
      </w:pP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rsidR="002B714B" w:rsidRDefault="002B714B" w:rsidP="002B714B">
      <w:pPr>
        <w:rPr>
          <w:color w:val="FF0000"/>
          <w:szCs w:val="24"/>
        </w:rPr>
      </w:pPr>
    </w:p>
    <w:p w:rsidR="006F1B9D" w:rsidRDefault="002B714B"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rsidR="006F1B9D" w:rsidRDefault="006F1B9D" w:rsidP="00931C9F"/>
    <w:p w:rsidR="00C57D16" w:rsidRPr="00C57D16" w:rsidRDefault="00C57D16" w:rsidP="00C57D16">
      <w:pPr>
        <w:shd w:val="clear" w:color="auto" w:fill="BFBFBF"/>
        <w:jc w:val="center"/>
        <w:outlineLvl w:val="0"/>
        <w:rPr>
          <w:rFonts w:cs="Arial"/>
          <w:b/>
          <w:sz w:val="44"/>
          <w:szCs w:val="44"/>
          <w:u w:val="single"/>
        </w:rPr>
      </w:pPr>
      <w:r w:rsidRPr="00C57D16">
        <w:rPr>
          <w:rFonts w:cs="Arial"/>
          <w:b/>
          <w:sz w:val="44"/>
          <w:szCs w:val="44"/>
          <w:u w:val="single"/>
        </w:rPr>
        <w:t>MANUAL DE PROCEDIMIENTO</w:t>
      </w:r>
    </w:p>
    <w:p w:rsidR="00C57D16" w:rsidRPr="00C57D16" w:rsidRDefault="00C57D16" w:rsidP="00C57D16">
      <w:pPr>
        <w:shd w:val="clear" w:color="auto" w:fill="BFBFBF"/>
        <w:jc w:val="center"/>
        <w:outlineLvl w:val="0"/>
        <w:rPr>
          <w:rFonts w:cs="Arial"/>
          <w:b/>
          <w:sz w:val="44"/>
          <w:szCs w:val="44"/>
          <w:u w:val="single"/>
        </w:rPr>
      </w:pPr>
    </w:p>
    <w:p w:rsidR="00C57D16" w:rsidRPr="00C57D16" w:rsidRDefault="00C57D16"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412" w:name="RESPUESTASPROCEDIMIENTOTRAS21062016"/>
      <w:bookmarkEnd w:id="412"/>
      <w:r w:rsidRPr="00C57D16">
        <w:rPr>
          <w:rFonts w:cs="Arial"/>
          <w:b/>
          <w:sz w:val="44"/>
          <w:szCs w:val="44"/>
          <w:u w:val="single"/>
        </w:rPr>
        <w:t>DUDAS RESPONDIDAS POR DGA DESPUÉS DEL 21.06.2016</w:t>
      </w:r>
    </w:p>
    <w:p w:rsidR="00C57D16" w:rsidRDefault="00C57D16" w:rsidP="00931C9F"/>
    <w:p w:rsidR="00C57D16" w:rsidRPr="00C57D16" w:rsidRDefault="00C57D16" w:rsidP="00C57D16">
      <w:pPr>
        <w:shd w:val="clear" w:color="auto" w:fill="D9D9D9"/>
        <w:rPr>
          <w:rStyle w:val="Textoennegrita"/>
          <w:rFonts w:cs="Arial"/>
          <w:b w:val="0"/>
          <w:bCs w:val="0"/>
          <w:color w:val="000000"/>
          <w:szCs w:val="24"/>
        </w:rPr>
      </w:pPr>
      <w:bookmarkStart w:id="413" w:name="CoopLeaderPlazosConvocatorias"/>
      <w:bookmarkEnd w:id="413"/>
      <w:r w:rsidRPr="00C57D16">
        <w:rPr>
          <w:rStyle w:val="Textoennegrita"/>
          <w:rFonts w:cs="Arial"/>
          <w:b w:val="0"/>
          <w:bCs w:val="0"/>
          <w:color w:val="000000"/>
          <w:szCs w:val="24"/>
        </w:rPr>
        <w:lastRenderedPageBreak/>
        <w:t xml:space="preserve">COOPERACIÓN LEADER: NUEVA PREGUNTA POR LOS PLAZOS PREVISIBLES DE PRESENTACIÓN DE PROYECTOS </w:t>
      </w:r>
    </w:p>
    <w:p w:rsidR="00C57D16" w:rsidRPr="00881782" w:rsidRDefault="00C57D16" w:rsidP="00C57D1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C57D16" w:rsidRDefault="00C57D16" w:rsidP="00C57D16">
      <w:pPr>
        <w:rPr>
          <w:rFonts w:cs="Arial"/>
          <w:sz w:val="22"/>
        </w:rPr>
      </w:pPr>
    </w:p>
    <w:p w:rsidR="00C57D16" w:rsidRPr="00CC52A4" w:rsidRDefault="00C57D16" w:rsidP="00C57D16">
      <w:pPr>
        <w:rPr>
          <w:rFonts w:cs="Arial"/>
          <w:szCs w:val="24"/>
        </w:rPr>
      </w:pPr>
      <w:r w:rsidRPr="00CC52A4">
        <w:rPr>
          <w:rFonts w:cs="Arial"/>
          <w:szCs w:val="24"/>
        </w:rPr>
        <w:t xml:space="preserve">En la reunión de 03.06.2016 se acuerda preguntar a DGA sobre los plazos previsibles </w:t>
      </w:r>
      <w:r w:rsidR="00704BFF" w:rsidRPr="00CC52A4">
        <w:rPr>
          <w:rFonts w:cs="Arial"/>
          <w:szCs w:val="24"/>
        </w:rPr>
        <w:t>para</w:t>
      </w:r>
      <w:r w:rsidRPr="00CC52A4">
        <w:rPr>
          <w:rFonts w:cs="Arial"/>
          <w:szCs w:val="24"/>
        </w:rPr>
        <w:t xml:space="preserve"> presenta</w:t>
      </w:r>
      <w:r w:rsidR="00704BFF" w:rsidRPr="00CC52A4">
        <w:rPr>
          <w:rFonts w:cs="Arial"/>
          <w:szCs w:val="24"/>
        </w:rPr>
        <w:t>r</w:t>
      </w:r>
      <w:r w:rsidRPr="00CC52A4">
        <w:rPr>
          <w:rFonts w:cs="Arial"/>
          <w:szCs w:val="24"/>
        </w:rPr>
        <w:t xml:space="preserve"> candidaturas </w:t>
      </w:r>
      <w:r w:rsidR="00704BFF" w:rsidRPr="00CC52A4">
        <w:rPr>
          <w:rFonts w:cs="Arial"/>
          <w:szCs w:val="24"/>
        </w:rPr>
        <w:t xml:space="preserve">en los tramos </w:t>
      </w:r>
      <w:r w:rsidRPr="00CC52A4">
        <w:rPr>
          <w:rFonts w:cs="Arial"/>
          <w:szCs w:val="24"/>
        </w:rPr>
        <w:t>de las siguientes convocatorias.</w:t>
      </w:r>
    </w:p>
    <w:p w:rsidR="00C57D16" w:rsidRPr="00CC52A4" w:rsidRDefault="00C57D16" w:rsidP="00C57D16">
      <w:pPr>
        <w:rPr>
          <w:rFonts w:cs="Arial"/>
          <w:szCs w:val="24"/>
        </w:rPr>
      </w:pPr>
    </w:p>
    <w:p w:rsidR="00C57D16" w:rsidRPr="00CC52A4" w:rsidRDefault="00C57D16" w:rsidP="00C57D16">
      <w:pPr>
        <w:rPr>
          <w:szCs w:val="24"/>
        </w:rPr>
      </w:pPr>
      <w:r w:rsidRPr="00CC52A4">
        <w:rPr>
          <w:rFonts w:cs="Arial"/>
          <w:color w:val="FF0000"/>
          <w:szCs w:val="24"/>
        </w:rPr>
        <w:t>Comentarios del servicio de programas Rurales (SPR) de 09.06.2016 (dos de los días anteriores el jefe de servicio estuvo de viaje), pendientes de confirmación o matización en respuesta escrita: los plazos en principio sería los mismos que en la convocatoria de 2016, dos y cinco meses, aunque se podría analizar la posibilidad de modificarlos.</w:t>
      </w:r>
    </w:p>
    <w:p w:rsidR="00C57D16" w:rsidRPr="00CC52A4" w:rsidRDefault="00C57D16" w:rsidP="00931C9F">
      <w:pPr>
        <w:rPr>
          <w:szCs w:val="24"/>
        </w:rPr>
      </w:pPr>
    </w:p>
    <w:p w:rsidR="00140D86" w:rsidRPr="00140D86" w:rsidRDefault="00140D86" w:rsidP="00140D86">
      <w:pPr>
        <w:shd w:val="clear" w:color="auto" w:fill="D9D9D9"/>
        <w:rPr>
          <w:rStyle w:val="Textoennegrita"/>
          <w:rFonts w:cs="Arial"/>
          <w:b w:val="0"/>
          <w:color w:val="000000"/>
          <w:szCs w:val="24"/>
        </w:rPr>
      </w:pPr>
      <w:bookmarkStart w:id="414" w:name="CoopLeaderAdhesiónDeNuevosGDR"/>
      <w:bookmarkEnd w:id="414"/>
      <w:r w:rsidRPr="00140D86">
        <w:rPr>
          <w:rStyle w:val="Textoennegrita"/>
          <w:rFonts w:cs="Arial"/>
          <w:b w:val="0"/>
          <w:color w:val="000000"/>
          <w:szCs w:val="24"/>
        </w:rPr>
        <w:t>COOPERACIÓN LEADER: ADHESIÓN DE NUEVOS GRUPOS A PROYECTOS YA APROBADOS Y EN EJECUCIÓN</w:t>
      </w:r>
    </w:p>
    <w:p w:rsidR="00CC52A4" w:rsidRPr="00881782" w:rsidRDefault="00CC52A4"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140D86" w:rsidRDefault="00140D86" w:rsidP="00931C9F"/>
    <w:p w:rsidR="00140D86" w:rsidRPr="00CC52A4" w:rsidRDefault="00140D86"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rsidR="00140D86" w:rsidRDefault="00140D86" w:rsidP="00140D86">
      <w:pPr>
        <w:rPr>
          <w:rFonts w:cs="Arial"/>
          <w:sz w:val="22"/>
        </w:rPr>
      </w:pPr>
    </w:p>
    <w:p w:rsidR="00140D86" w:rsidRPr="00CC52A4" w:rsidRDefault="00140D86" w:rsidP="00140D86">
      <w:pPr>
        <w:rPr>
          <w:szCs w:val="24"/>
        </w:rPr>
      </w:pPr>
      <w:r w:rsidRPr="00CC52A4">
        <w:rPr>
          <w:rFonts w:cs="Arial"/>
          <w:color w:val="FF0000"/>
          <w:szCs w:val="24"/>
        </w:rPr>
        <w:t>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anterior, pero no el mismo proyecto). Los Grupos nuevos solo podrían adherirse al proyecto original ya presentado con las condiciones comentadas hace días: que, al adherirse los nuevos socios, no se altere ni el presupuesto ni las condiciones que fueron evaluadas en el proyecto ya presentado anteriormente.</w:t>
      </w:r>
    </w:p>
    <w:p w:rsidR="00140D86" w:rsidRDefault="00140D86" w:rsidP="00931C9F"/>
    <w:p w:rsidR="00CC52A4" w:rsidRPr="003A7A6E" w:rsidRDefault="00CC52A4" w:rsidP="003A7A6E">
      <w:pPr>
        <w:shd w:val="clear" w:color="auto" w:fill="D9D9D9"/>
        <w:rPr>
          <w:rStyle w:val="Textoennegrita"/>
          <w:rFonts w:cs="Arial"/>
          <w:b w:val="0"/>
          <w:color w:val="000000"/>
          <w:szCs w:val="24"/>
        </w:rPr>
      </w:pPr>
      <w:bookmarkStart w:id="415" w:name="CoopLeaderGastosPersonalEnteColaborador"/>
      <w:bookmarkEnd w:id="415"/>
      <w:r w:rsidRPr="003A7A6E">
        <w:rPr>
          <w:rStyle w:val="Textoennegrita"/>
          <w:rFonts w:cs="Arial"/>
          <w:b w:val="0"/>
          <w:color w:val="000000"/>
          <w:szCs w:val="24"/>
        </w:rPr>
        <w:t>COOPERACIÓN LEADER:</w:t>
      </w:r>
      <w:r w:rsidR="003A7A6E" w:rsidRPr="003A7A6E">
        <w:rPr>
          <w:rStyle w:val="Textoennegrita"/>
          <w:rFonts w:cs="Arial"/>
          <w:b w:val="0"/>
          <w:color w:val="000000"/>
          <w:szCs w:val="24"/>
        </w:rPr>
        <w:t xml:space="preserve"> </w:t>
      </w:r>
      <w:r w:rsidR="003A7A6E">
        <w:rPr>
          <w:rStyle w:val="Textoennegrita"/>
          <w:rFonts w:cs="Arial"/>
          <w:b w:val="0"/>
          <w:color w:val="000000"/>
          <w:szCs w:val="24"/>
        </w:rPr>
        <w:t>NUEVA PRECISIÓN SOBRE IN</w:t>
      </w:r>
      <w:r w:rsidR="003A7A6E" w:rsidRPr="003A7A6E">
        <w:rPr>
          <w:rStyle w:val="Textoennegrita"/>
          <w:rFonts w:cs="Arial"/>
          <w:b w:val="0"/>
          <w:color w:val="000000"/>
          <w:szCs w:val="24"/>
        </w:rPr>
        <w:t>ELEGIBILIDAD DE LOS GASTOS DE PERSONAL DE LAS ENTIDADES COLABORADORAS Y CONTRADICCIÓN EN LA ORDEN DE BASES</w:t>
      </w:r>
    </w:p>
    <w:p w:rsidR="003A7A6E" w:rsidRPr="00881782" w:rsidRDefault="003A7A6E"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CC52A4" w:rsidRPr="00CC52A4" w:rsidRDefault="00CC52A4" w:rsidP="00931C9F">
      <w:pPr>
        <w:rPr>
          <w:szCs w:val="24"/>
        </w:rPr>
      </w:pPr>
    </w:p>
    <w:p w:rsidR="00CC52A4" w:rsidRPr="00CC52A4" w:rsidRDefault="00CC52A4" w:rsidP="00CC52A4">
      <w:pPr>
        <w:rPr>
          <w:rFonts w:cs="Arial"/>
          <w:szCs w:val="24"/>
        </w:rPr>
      </w:pPr>
      <w:r w:rsidRPr="00CC52A4">
        <w:rPr>
          <w:rFonts w:cs="Arial"/>
          <w:szCs w:val="24"/>
        </w:rPr>
        <w:t xml:space="preserve">En la reunión de 03.06.2016 se acuerda preguntar a DGA sobre </w:t>
      </w:r>
      <w:r w:rsidR="003A7A6E">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rsidR="00CC52A4" w:rsidRPr="00CC52A4" w:rsidRDefault="00CC52A4" w:rsidP="00CC52A4">
      <w:pPr>
        <w:rPr>
          <w:rFonts w:cs="Arial"/>
          <w:szCs w:val="24"/>
        </w:rPr>
      </w:pPr>
    </w:p>
    <w:p w:rsidR="00CC52A4" w:rsidRPr="00CC52A4" w:rsidRDefault="00CC52A4" w:rsidP="00CC52A4">
      <w:pPr>
        <w:rPr>
          <w:rFonts w:cs="Arial"/>
          <w:color w:val="FF0000"/>
          <w:szCs w:val="24"/>
        </w:rPr>
      </w:pPr>
      <w:r w:rsidRPr="00CC52A4">
        <w:rPr>
          <w:rFonts w:cs="Arial"/>
          <w:color w:val="FF0000"/>
          <w:szCs w:val="24"/>
        </w:rPr>
        <w:lastRenderedPageBreak/>
        <w:t>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entidades colaboradoras, estos gastos se deberían incluir como parte del máximo del 40% de gasto de personal respecto al coste total del proyecto. En todo caso, en principio quien debe dirigir el proyecto de cooperación Leader es el Grupo beneficiario y no un ente colaborador en el proyecto.</w:t>
      </w:r>
    </w:p>
    <w:p w:rsidR="004736A0" w:rsidRDefault="004736A0" w:rsidP="004736A0"/>
    <w:p w:rsidR="004736A0" w:rsidRPr="00F4138C" w:rsidRDefault="004736A0" w:rsidP="004736A0">
      <w:pPr>
        <w:shd w:val="clear" w:color="auto" w:fill="D9D9D9"/>
        <w:autoSpaceDE w:val="0"/>
        <w:autoSpaceDN w:val="0"/>
        <w:adjustRightInd w:val="0"/>
        <w:outlineLvl w:val="0"/>
        <w:rPr>
          <w:rFonts w:cs="Arial"/>
          <w:szCs w:val="24"/>
        </w:rPr>
      </w:pPr>
      <w:bookmarkStart w:id="416" w:name="ProcMódulosGastosNoenMódulos3"/>
      <w:bookmarkEnd w:id="416"/>
      <w:r w:rsidRPr="00F4138C">
        <w:rPr>
          <w:rFonts w:cs="Arial"/>
          <w:szCs w:val="24"/>
        </w:rPr>
        <w:t>DUDA SOBRE CRITERIO A SEGUIR  EN UNA</w:t>
      </w:r>
      <w:r>
        <w:rPr>
          <w:rFonts w:cs="Arial"/>
          <w:szCs w:val="24"/>
        </w:rPr>
        <w:t xml:space="preserve"> </w:t>
      </w:r>
      <w:r w:rsidRPr="00F4138C">
        <w:rPr>
          <w:rFonts w:cs="Arial"/>
          <w:szCs w:val="24"/>
        </w:rPr>
        <w:t>O</w:t>
      </w:r>
      <w:r>
        <w:rPr>
          <w:rFonts w:cs="Arial"/>
          <w:szCs w:val="24"/>
        </w:rPr>
        <w:t>BRA</w:t>
      </w:r>
      <w:r w:rsidRPr="00F4138C">
        <w:rPr>
          <w:rFonts w:cs="Arial"/>
          <w:szCs w:val="24"/>
        </w:rPr>
        <w:t xml:space="preserve"> </w:t>
      </w:r>
      <w:r>
        <w:rPr>
          <w:rFonts w:cs="Arial"/>
          <w:szCs w:val="24"/>
        </w:rPr>
        <w:t>CON</w:t>
      </w:r>
      <w:r w:rsidRPr="00F4138C">
        <w:rPr>
          <w:rFonts w:cs="Arial"/>
          <w:szCs w:val="24"/>
        </w:rPr>
        <w:t xml:space="preserve"> APLICACIÓN PARCIAL </w:t>
      </w:r>
      <w:r>
        <w:rPr>
          <w:rFonts w:cs="Arial"/>
          <w:szCs w:val="24"/>
        </w:rPr>
        <w:t>DEL SISTEMA DE</w:t>
      </w:r>
      <w:r w:rsidRPr="00F4138C">
        <w:rPr>
          <w:rFonts w:cs="Arial"/>
          <w:szCs w:val="24"/>
        </w:rPr>
        <w:t xml:space="preserve"> MÓDULOS</w:t>
      </w:r>
    </w:p>
    <w:p w:rsidR="004736A0" w:rsidRPr="00881782" w:rsidRDefault="004736A0" w:rsidP="004736A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736A0" w:rsidRDefault="004736A0" w:rsidP="004736A0">
      <w:pPr>
        <w:rPr>
          <w:sz w:val="16"/>
          <w:szCs w:val="16"/>
        </w:rPr>
      </w:pPr>
      <w:r>
        <w:rPr>
          <w:sz w:val="16"/>
          <w:szCs w:val="16"/>
        </w:rPr>
        <w:t>(</w:t>
      </w:r>
      <w:hyperlink w:anchor="ÍndiceProc152ModeraPantallazoProforma" w:history="1">
        <w:r w:rsidRPr="007C3A95">
          <w:rPr>
            <w:rStyle w:val="Hipervnculo"/>
            <w:sz w:val="16"/>
            <w:szCs w:val="16"/>
          </w:rPr>
          <w:t>Índice 1.5.2 Moderación de gasto:</w:t>
        </w:r>
        <w:r>
          <w:rPr>
            <w:rStyle w:val="Hipervnculo"/>
            <w:sz w:val="16"/>
            <w:szCs w:val="16"/>
          </w:rPr>
          <w:t xml:space="preserve"> </w:t>
        </w:r>
        <w:r w:rsidRPr="007C3A95">
          <w:rPr>
            <w:rStyle w:val="Hipervnculo"/>
            <w:sz w:val="16"/>
            <w:szCs w:val="16"/>
          </w:rPr>
          <w:t>proforma y pantallazos</w:t>
        </w:r>
      </w:hyperlink>
      <w:r>
        <w:rPr>
          <w:sz w:val="16"/>
          <w:szCs w:val="16"/>
        </w:rPr>
        <w:t>)</w:t>
      </w:r>
    </w:p>
    <w:p w:rsidR="004736A0" w:rsidRDefault="004736A0" w:rsidP="004736A0"/>
    <w:p w:rsidR="004736A0" w:rsidRDefault="004736A0" w:rsidP="004736A0">
      <w:r>
        <w:t>Nos va a entrar un expediente de una nave de 300 metros que se acondiciona para crear una nueva línea de negocio.</w:t>
      </w:r>
    </w:p>
    <w:p w:rsidR="004736A0" w:rsidRDefault="004736A0" w:rsidP="004736A0"/>
    <w:p w:rsidR="004736A0" w:rsidRDefault="004736A0" w:rsidP="004736A0">
      <w:r>
        <w:t xml:space="preserve">El presupuesto total es de 29.000 euros (presentan memoria valorada y 1 presupuesto que es la suma de los gremios). </w:t>
      </w:r>
    </w:p>
    <w:p w:rsidR="004736A0" w:rsidRDefault="004736A0" w:rsidP="004736A0"/>
    <w:p w:rsidR="004736A0" w:rsidRPr="0046206E" w:rsidRDefault="004736A0" w:rsidP="004736A0">
      <w:pPr>
        <w:pStyle w:val="Prrafodelista"/>
        <w:numPr>
          <w:ilvl w:val="0"/>
          <w:numId w:val="20"/>
        </w:numPr>
        <w:tabs>
          <w:tab w:val="clear" w:pos="1764"/>
        </w:tabs>
        <w:ind w:left="567" w:hanging="218"/>
        <w:rPr>
          <w:sz w:val="24"/>
          <w:szCs w:val="24"/>
        </w:rPr>
      </w:pPr>
      <w:r w:rsidRPr="0046206E">
        <w:rPr>
          <w:sz w:val="24"/>
          <w:szCs w:val="24"/>
        </w:rPr>
        <w:t>Tiene una oficina de 10 m</w:t>
      </w:r>
      <w:r w:rsidRPr="0046206E">
        <w:rPr>
          <w:sz w:val="24"/>
          <w:szCs w:val="24"/>
          <w:vertAlign w:val="superscript"/>
        </w:rPr>
        <w:t>2</w:t>
      </w:r>
      <w:r w:rsidRPr="0046206E">
        <w:rPr>
          <w:sz w:val="24"/>
          <w:szCs w:val="24"/>
        </w:rPr>
        <w:t xml:space="preserve"> = 4500 euros. Esto estaría sujeto a módulos: 10 x 600 de oficina = 6000 euros (se co</w:t>
      </w:r>
      <w:r w:rsidR="001D6D11">
        <w:rPr>
          <w:sz w:val="24"/>
          <w:szCs w:val="24"/>
        </w:rPr>
        <w:t>g</w:t>
      </w:r>
      <w:r w:rsidRPr="0046206E">
        <w:rPr>
          <w:sz w:val="24"/>
          <w:szCs w:val="24"/>
        </w:rPr>
        <w:t>e precio de proyecto).</w:t>
      </w:r>
    </w:p>
    <w:p w:rsidR="004736A0" w:rsidRPr="0046206E" w:rsidRDefault="004736A0" w:rsidP="004736A0">
      <w:pPr>
        <w:pStyle w:val="Prrafodelista"/>
        <w:numPr>
          <w:ilvl w:val="0"/>
          <w:numId w:val="20"/>
        </w:numPr>
        <w:tabs>
          <w:tab w:val="clear" w:pos="1764"/>
        </w:tabs>
        <w:ind w:left="567" w:hanging="218"/>
        <w:rPr>
          <w:sz w:val="24"/>
          <w:szCs w:val="24"/>
        </w:rPr>
      </w:pPr>
      <w:r w:rsidRPr="0046206E">
        <w:rPr>
          <w:sz w:val="24"/>
          <w:szCs w:val="24"/>
        </w:rPr>
        <w:t>Acondicionamiento de la nave = 13.500 euros. Esto estaría sujeto a módulos: 290 m</w:t>
      </w:r>
      <w:r w:rsidRPr="0046206E">
        <w:rPr>
          <w:sz w:val="24"/>
          <w:szCs w:val="24"/>
          <w:vertAlign w:val="superscript"/>
        </w:rPr>
        <w:t xml:space="preserve">2 </w:t>
      </w:r>
      <w:r w:rsidRPr="0046206E">
        <w:rPr>
          <w:sz w:val="24"/>
          <w:szCs w:val="24"/>
        </w:rPr>
        <w:t>x 250 = 72.500 (se co</w:t>
      </w:r>
      <w:r w:rsidR="001D6D11">
        <w:rPr>
          <w:sz w:val="24"/>
          <w:szCs w:val="24"/>
        </w:rPr>
        <w:t>g</w:t>
      </w:r>
      <w:r w:rsidRPr="0046206E">
        <w:rPr>
          <w:sz w:val="24"/>
          <w:szCs w:val="24"/>
        </w:rPr>
        <w:t>e precio de proyecto).</w:t>
      </w:r>
    </w:p>
    <w:p w:rsidR="004736A0" w:rsidRDefault="004736A0" w:rsidP="004736A0">
      <w:pPr>
        <w:pStyle w:val="Prrafodelista"/>
        <w:numPr>
          <w:ilvl w:val="0"/>
          <w:numId w:val="20"/>
        </w:numPr>
        <w:tabs>
          <w:tab w:val="clear" w:pos="1764"/>
        </w:tabs>
        <w:ind w:left="567" w:hanging="218"/>
      </w:pPr>
      <w:r w:rsidRPr="0046206E">
        <w:rPr>
          <w:sz w:val="24"/>
          <w:szCs w:val="24"/>
        </w:rPr>
        <w:t>Asfaltado exterior = 11.000 euros. Esto no está sujeto a módulos.</w:t>
      </w:r>
    </w:p>
    <w:p w:rsidR="004736A0" w:rsidRDefault="004736A0" w:rsidP="004736A0"/>
    <w:p w:rsidR="004736A0" w:rsidRDefault="004736A0" w:rsidP="004736A0">
      <w:r>
        <w:t>Ya sabemos que en el manual pone que las inversiones de menos de 30.000 euros que no están sujetas a módulos hay que pedir tres presupuestos, pero en este caso en el que la partida no sujeta a módulos es menor que el resto ¿el promotor tiene que pedir tres presupuestos de esa partida no sujeta a módulos?</w:t>
      </w:r>
    </w:p>
    <w:p w:rsidR="004736A0" w:rsidRDefault="004736A0" w:rsidP="004736A0"/>
    <w:p w:rsidR="004736A0" w:rsidRDefault="004736A0" w:rsidP="004736A0">
      <w:r>
        <w:t>¿Se podría justificar la moderación de costes puesto que aplicando el modulo más pequeño de la inversión, es decir los 250 euros, por los metros afectados ya está muy encima que el precio de proyecto?</w:t>
      </w:r>
    </w:p>
    <w:p w:rsidR="004736A0" w:rsidRDefault="004736A0" w:rsidP="004736A0"/>
    <w:p w:rsidR="004736A0" w:rsidRDefault="004736A0" w:rsidP="004736A0">
      <w:r>
        <w:t>Como consecuencia, ¿el promotor tiene que buscar tres presupuestos de aceras?</w:t>
      </w:r>
    </w:p>
    <w:p w:rsidR="004736A0" w:rsidRDefault="004736A0" w:rsidP="004736A0"/>
    <w:p w:rsidR="004736A0" w:rsidRPr="004736A0" w:rsidRDefault="004736A0" w:rsidP="004736A0">
      <w:pPr>
        <w:rPr>
          <w:color w:val="FF0000"/>
        </w:rPr>
      </w:pPr>
      <w:r w:rsidRPr="004736A0">
        <w:rPr>
          <w:color w:val="FF0000"/>
        </w:rPr>
        <w:t xml:space="preserve">Hay un error en el manual que ya se ha corregido. El texto queda como sigue: </w:t>
      </w:r>
      <w:r w:rsidR="00025B92">
        <w:rPr>
          <w:color w:val="FF0000"/>
        </w:rPr>
        <w:t>“L</w:t>
      </w:r>
      <w:r w:rsidRPr="004736A0">
        <w:rPr>
          <w:color w:val="FF0000"/>
        </w:rPr>
        <w:t>a obra civil de menos de 30.000 euros que no se pueda asimilar al sistema de módulos, será necesario justificar la moderación de costes</w:t>
      </w:r>
      <w:r w:rsidR="00025B92">
        <w:rPr>
          <w:color w:val="FF0000"/>
        </w:rPr>
        <w:t>”</w:t>
      </w:r>
      <w:r w:rsidRPr="004736A0">
        <w:rPr>
          <w:color w:val="FF0000"/>
        </w:rPr>
        <w:t>.</w:t>
      </w:r>
    </w:p>
    <w:p w:rsidR="00AF5649" w:rsidRDefault="00AF5649" w:rsidP="00AF5649"/>
    <w:p w:rsidR="00AF5649" w:rsidRPr="00ED5A6D" w:rsidRDefault="00AF5649" w:rsidP="00AF5649">
      <w:pPr>
        <w:shd w:val="clear" w:color="auto" w:fill="D9D9D9"/>
        <w:rPr>
          <w:rStyle w:val="Textoennegrita"/>
          <w:rFonts w:cs="Arial"/>
          <w:b w:val="0"/>
          <w:color w:val="000000"/>
          <w:szCs w:val="24"/>
        </w:rPr>
      </w:pPr>
      <w:bookmarkStart w:id="417" w:name="ProcLímiteElegibilidadEnTaxis"/>
      <w:bookmarkEnd w:id="417"/>
      <w:r w:rsidRPr="00ED5A6D">
        <w:rPr>
          <w:rStyle w:val="Textoennegrita"/>
          <w:rFonts w:cs="Arial"/>
          <w:b w:val="0"/>
          <w:color w:val="000000"/>
          <w:szCs w:val="24"/>
        </w:rPr>
        <w:t xml:space="preserve">INTERPRETACIÓN </w:t>
      </w:r>
      <w:r>
        <w:rPr>
          <w:rStyle w:val="Textoennegrita"/>
          <w:rFonts w:cs="Arial"/>
          <w:b w:val="0"/>
          <w:color w:val="000000"/>
          <w:szCs w:val="24"/>
        </w:rPr>
        <w:t>DEL TEXTO DE LA ORDEN DE BASES SOBRE EL LÍMITE ELEGIBLE EN LOS TAXIS</w:t>
      </w:r>
    </w:p>
    <w:p w:rsidR="00AF5649" w:rsidRPr="00881782" w:rsidRDefault="00AF5649"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F5649" w:rsidRDefault="0031271D" w:rsidP="00AF5649">
      <w:hyperlink w:anchor="ÍndiceTurismoyServicios" w:history="1">
        <w:r w:rsidR="00CE5BF2" w:rsidRPr="0088168C">
          <w:rPr>
            <w:rStyle w:val="Hipervnculo"/>
            <w:sz w:val="16"/>
            <w:szCs w:val="16"/>
          </w:rPr>
          <w:t>(Subir al índice de turismo y servicios)</w:t>
        </w:r>
      </w:hyperlink>
    </w:p>
    <w:p w:rsidR="00CE5BF2" w:rsidRPr="00ED5A6D" w:rsidRDefault="00CE5BF2" w:rsidP="00AF5649"/>
    <w:p w:rsidR="00AF5649" w:rsidRDefault="00AF5649" w:rsidP="00AF5649">
      <w:r>
        <w:t>El art. 5.8 de la Orden dice:</w:t>
      </w:r>
    </w:p>
    <w:p w:rsidR="00AF5649" w:rsidRDefault="00AF5649" w:rsidP="00AF5649"/>
    <w:p w:rsidR="00AF5649" w:rsidRPr="00ED5A6D" w:rsidRDefault="00AF5649" w:rsidP="00AF5649">
      <w:pPr>
        <w:ind w:left="851" w:right="993"/>
        <w:rPr>
          <w:rFonts w:asciiTheme="minorHAnsi" w:hAnsiTheme="minorHAnsi"/>
          <w:i/>
        </w:rPr>
      </w:pPr>
      <w:r w:rsidRPr="00ED5A6D">
        <w:rPr>
          <w:rFonts w:ascii="Calibri" w:eastAsia="Arial Unicode MS" w:hAnsi="Calibri" w:cs="Calibri"/>
          <w:i/>
          <w:iCs/>
          <w:szCs w:val="24"/>
        </w:rPr>
        <w:lastRenderedPageBreak/>
        <w:t>"8. El gasto por la compra de vehículos será elegible hasta un máximo del 50% del resto de la inversión elegible, salvo en el caso de taxis, en que será elegible el 100% del gasto, con un límite de 20.000 euros</w:t>
      </w:r>
      <w:r w:rsidRPr="00ED5A6D">
        <w:rPr>
          <w:rFonts w:asciiTheme="minorHAnsi" w:hAnsiTheme="minorHAnsi" w:cs="Arial"/>
          <w:i/>
        </w:rPr>
        <w:t>.</w:t>
      </w:r>
    </w:p>
    <w:p w:rsidR="00AF5649" w:rsidRPr="00ED5A6D" w:rsidRDefault="00AF5649" w:rsidP="00AF5649"/>
    <w:p w:rsidR="00AF5649" w:rsidRDefault="00AF5649" w:rsidP="00AF5649">
      <w:r w:rsidRPr="00ED5A6D">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rsidR="00AF5649" w:rsidRDefault="00AF5649" w:rsidP="00AF5649"/>
    <w:p w:rsidR="00A57454" w:rsidRDefault="00AF5649" w:rsidP="00931C9F">
      <w:r w:rsidRPr="00AF5649">
        <w:rPr>
          <w:color w:val="FF0000"/>
        </w:rPr>
        <w:t>El límite se aplica al expediente.</w:t>
      </w:r>
    </w:p>
    <w:p w:rsidR="00EF6F34" w:rsidRDefault="00EF6F34" w:rsidP="00EF6F34"/>
    <w:p w:rsidR="00EF6F34" w:rsidRPr="00382833" w:rsidRDefault="00EF6F34" w:rsidP="00EF6F34">
      <w:pPr>
        <w:shd w:val="clear" w:color="auto" w:fill="D9D9D9"/>
        <w:rPr>
          <w:rStyle w:val="Textoennegrita"/>
          <w:rFonts w:cs="Arial"/>
          <w:b w:val="0"/>
          <w:color w:val="000000"/>
          <w:szCs w:val="24"/>
        </w:rPr>
      </w:pPr>
      <w:bookmarkStart w:id="418" w:name="ProcCoop11ValidezFacturasConPptoJefeFila"/>
      <w:bookmarkEnd w:id="418"/>
      <w:r w:rsidRPr="00382833">
        <w:rPr>
          <w:rStyle w:val="Textoennegrita"/>
          <w:rFonts w:cs="Arial"/>
          <w:b w:val="0"/>
          <w:color w:val="000000"/>
          <w:szCs w:val="24"/>
        </w:rPr>
        <w:t xml:space="preserve">COOPERACIÓN ENTRE PARTICULARES:  VALIDEZ DE FACTURAS PAGADAS POR </w:t>
      </w:r>
      <w:r>
        <w:rPr>
          <w:rStyle w:val="Textoennegrita"/>
          <w:rFonts w:cs="Arial"/>
          <w:b w:val="0"/>
          <w:color w:val="000000"/>
          <w:szCs w:val="24"/>
        </w:rPr>
        <w:t>SOCIOS DEL PROYECTO PERO</w:t>
      </w:r>
      <w:r w:rsidRPr="00382833">
        <w:rPr>
          <w:rStyle w:val="Textoennegrita"/>
          <w:rFonts w:cs="Arial"/>
          <w:b w:val="0"/>
          <w:color w:val="000000"/>
          <w:szCs w:val="24"/>
        </w:rPr>
        <w:t xml:space="preserve"> PRESUPUESTADAS POR EL </w:t>
      </w:r>
      <w:r>
        <w:rPr>
          <w:rStyle w:val="Textoennegrita"/>
          <w:rFonts w:cs="Arial"/>
          <w:b w:val="0"/>
          <w:color w:val="000000"/>
          <w:szCs w:val="24"/>
        </w:rPr>
        <w:t>JEFE DE FILAS DEL PROYECTO</w:t>
      </w:r>
    </w:p>
    <w:p w:rsidR="00EF6F34" w:rsidRPr="00AB616B" w:rsidRDefault="00EF6F34" w:rsidP="00EF6F3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F6F34" w:rsidRDefault="00EF6F34" w:rsidP="00EF6F34"/>
    <w:p w:rsidR="00EF6F34" w:rsidRPr="00382833" w:rsidRDefault="00EF6F34" w:rsidP="00EF6F34">
      <w:r w:rsidRPr="00382833">
        <w:rPr>
          <w:bCs/>
        </w:rPr>
        <w:t>En un proyecto de cooperación entre particulares</w:t>
      </w:r>
      <w:r w:rsidRPr="00382833">
        <w:t xml:space="preserve"> en el que algunos socios van a pagar directamente algunas facturas, </w:t>
      </w:r>
      <w:r>
        <w:t>t</w:t>
      </w:r>
      <w:r w:rsidRPr="00382833">
        <w:t>odos los presupuestos fueron solicitados por el  jefe de fila  y luego los responsables administrativos y financieros de algunas entidades beneficiarias (entidades locales) vieron que necesitaban hacer una aportación sufragando directamente una parte de los costes, y por lo tanto las facturas deben ir a su nombre.</w:t>
      </w:r>
    </w:p>
    <w:p w:rsidR="00EF6F34" w:rsidRDefault="00EF6F34" w:rsidP="00EF6F34">
      <w:pPr>
        <w:rPr>
          <w:bCs/>
        </w:rPr>
      </w:pPr>
    </w:p>
    <w:p w:rsidR="00EF6F34" w:rsidRDefault="00EF6F34" w:rsidP="00EF6F34">
      <w:r w:rsidRPr="00382833">
        <w:rPr>
          <w:bCs/>
        </w:rPr>
        <w:t>¿</w:t>
      </w:r>
      <w:r>
        <w:rPr>
          <w:bCs/>
        </w:rPr>
        <w:t>S</w:t>
      </w:r>
      <w:r w:rsidRPr="00382833">
        <w:rPr>
          <w:bCs/>
        </w:rPr>
        <w:t>ería válido presentar facturas a nombre de entidad A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rsidR="00EF6F34" w:rsidRDefault="00EF6F34" w:rsidP="00EF6F34"/>
    <w:p w:rsidR="00EF6F34" w:rsidRPr="00EF6F34" w:rsidRDefault="00EF6F34" w:rsidP="00EF6F34">
      <w:pPr>
        <w:rPr>
          <w:color w:val="FF0000"/>
        </w:rPr>
      </w:pPr>
      <w:r w:rsidRPr="00EF6F34">
        <w:rPr>
          <w:color w:val="FF0000"/>
        </w:rPr>
        <w:t>Sí, sería válido.</w:t>
      </w:r>
    </w:p>
    <w:p w:rsidR="00EF6F34" w:rsidRDefault="00EF6F34" w:rsidP="00931C9F"/>
    <w:p w:rsidR="003839C8" w:rsidRPr="003839C8" w:rsidRDefault="003839C8" w:rsidP="003839C8">
      <w:pPr>
        <w:shd w:val="clear" w:color="auto" w:fill="D9D9D9"/>
        <w:rPr>
          <w:rStyle w:val="Textoennegrita"/>
          <w:rFonts w:cs="Arial"/>
          <w:b w:val="0"/>
          <w:color w:val="000000"/>
          <w:szCs w:val="24"/>
        </w:rPr>
      </w:pPr>
      <w:bookmarkStart w:id="419" w:name="ProcCompatibilidadLeaderProgramEmprended"/>
      <w:bookmarkEnd w:id="419"/>
      <w:r w:rsidRPr="003839C8">
        <w:rPr>
          <w:rStyle w:val="Textoennegrita"/>
          <w:rFonts w:cs="Arial"/>
          <w:b w:val="0"/>
          <w:color w:val="000000"/>
          <w:szCs w:val="24"/>
        </w:rPr>
        <w:t xml:space="preserve">COMPATIBILIDAD DE LA AYUDAS DE DGA A LA PROMOCIÓN DEL EMPLEO AUTÓNOMO Y CREACIÓN DE MICROEMPRESAS </w:t>
      </w:r>
      <w:r>
        <w:rPr>
          <w:rStyle w:val="Textoennegrita"/>
          <w:rFonts w:cs="Arial"/>
          <w:b w:val="0"/>
          <w:color w:val="000000"/>
          <w:szCs w:val="24"/>
        </w:rPr>
        <w:t>CON LAS AYUDAS LEADER</w:t>
      </w:r>
    </w:p>
    <w:p w:rsidR="003839C8" w:rsidRDefault="003839C8" w:rsidP="003839C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270F45" w:rsidRPr="00FD1CBB" w:rsidRDefault="00270F45" w:rsidP="00270F45">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p>
    <w:p w:rsidR="00861393" w:rsidRPr="003839C8" w:rsidRDefault="00861393" w:rsidP="003839C8">
      <w:pPr>
        <w:rPr>
          <w:rFonts w:cs="Arial"/>
        </w:rPr>
      </w:pPr>
    </w:p>
    <w:p w:rsidR="003839C8" w:rsidRDefault="003839C8" w:rsidP="003839C8">
      <w:pPr>
        <w:pStyle w:val="NormalWeb"/>
        <w:spacing w:before="0" w:beforeAutospacing="0" w:after="0" w:afterAutospacing="0"/>
        <w:jc w:val="both"/>
        <w:rPr>
          <w:rFonts w:ascii="Arial" w:eastAsia="Times New Roman" w:hAnsi="Arial" w:cs="Arial"/>
        </w:rPr>
      </w:pPr>
      <w:r>
        <w:rPr>
          <w:rFonts w:ascii="Arial" w:eastAsia="Times New Roman" w:hAnsi="Arial" w:cs="Arial"/>
        </w:rPr>
        <w:t xml:space="preserve">La </w:t>
      </w:r>
      <w:hyperlink r:id="rId34"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eastAsia="Times New Roman"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 </w:t>
      </w:r>
      <w:r w:rsidRPr="003839C8">
        <w:rPr>
          <w:rFonts w:ascii="Arial" w:eastAsia="Times New Roman" w:hAnsi="Arial" w:cs="Arial"/>
          <w:i/>
        </w:rPr>
        <w:br/>
      </w:r>
      <w:r w:rsidRPr="003839C8">
        <w:rPr>
          <w:rFonts w:ascii="Arial" w:eastAsia="Times New Roman" w:hAnsi="Arial" w:cs="Arial"/>
        </w:rPr>
        <w:t>BOA</w:t>
      </w:r>
      <w:r>
        <w:rPr>
          <w:rFonts w:ascii="Arial" w:eastAsia="Times New Roman" w:hAnsi="Arial" w:cs="Arial"/>
        </w:rPr>
        <w:t xml:space="preserve"> </w:t>
      </w:r>
      <w:r w:rsidRPr="003839C8">
        <w:rPr>
          <w:rFonts w:ascii="Arial" w:eastAsia="Times New Roman" w:hAnsi="Arial" w:cs="Arial"/>
        </w:rPr>
        <w:t>de 28</w:t>
      </w:r>
      <w:r>
        <w:rPr>
          <w:rFonts w:ascii="Arial" w:eastAsia="Times New Roman" w:hAnsi="Arial" w:cs="Arial"/>
        </w:rPr>
        <w:t>.</w:t>
      </w:r>
      <w:r w:rsidRPr="003839C8">
        <w:rPr>
          <w:rFonts w:ascii="Arial" w:eastAsia="Times New Roman" w:hAnsi="Arial" w:cs="Arial"/>
        </w:rPr>
        <w:t>06</w:t>
      </w:r>
      <w:r>
        <w:rPr>
          <w:rFonts w:ascii="Arial" w:eastAsia="Times New Roman" w:hAnsi="Arial" w:cs="Arial"/>
        </w:rPr>
        <w:t>.20</w:t>
      </w:r>
      <w:r w:rsidRPr="003839C8">
        <w:rPr>
          <w:rFonts w:ascii="Arial" w:eastAsia="Times New Roman" w:hAnsi="Arial" w:cs="Arial"/>
        </w:rPr>
        <w:t>16</w:t>
      </w:r>
      <w:r>
        <w:rPr>
          <w:rFonts w:ascii="Arial" w:eastAsia="Times New Roman" w:hAnsi="Arial" w:cs="Arial"/>
        </w:rPr>
        <w:t>.</w:t>
      </w:r>
    </w:p>
    <w:p w:rsidR="00380FBF" w:rsidRDefault="00380FBF" w:rsidP="003839C8">
      <w:pPr>
        <w:pStyle w:val="NormalWeb"/>
        <w:spacing w:before="0" w:beforeAutospacing="0" w:after="0" w:afterAutospacing="0"/>
        <w:jc w:val="both"/>
        <w:rPr>
          <w:rFonts w:ascii="Arial" w:eastAsia="Times New Roman" w:hAnsi="Arial" w:cs="Arial"/>
        </w:rPr>
      </w:pPr>
    </w:p>
    <w:p w:rsidR="00861393" w:rsidRPr="003839C8" w:rsidRDefault="003839C8" w:rsidP="003839C8">
      <w:pPr>
        <w:pStyle w:val="NormalWeb"/>
        <w:spacing w:before="0" w:beforeAutospacing="0" w:after="0" w:afterAutospacing="0"/>
        <w:jc w:val="both"/>
        <w:rPr>
          <w:rFonts w:ascii="Arial" w:eastAsiaTheme="minorHAnsi" w:hAnsi="Arial" w:cs="Arial"/>
        </w:rPr>
      </w:pPr>
      <w:r w:rsidRPr="003839C8">
        <w:rPr>
          <w:rFonts w:ascii="Arial" w:hAnsi="Arial" w:cs="Arial"/>
        </w:rPr>
        <w:t>¿Son compatibles con Leader las ayudas reguladas en el Programa Emprendedores?</w:t>
      </w:r>
    </w:p>
    <w:p w:rsidR="003839C8" w:rsidRDefault="003839C8" w:rsidP="003839C8">
      <w:pPr>
        <w:rPr>
          <w:color w:val="FF0000"/>
        </w:rPr>
      </w:pPr>
    </w:p>
    <w:p w:rsidR="00380FBF" w:rsidRDefault="003839C8" w:rsidP="00740E49">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sidR="00043283">
        <w:rPr>
          <w:color w:val="FF0000"/>
        </w:rPr>
        <w:t xml:space="preserve"> </w:t>
      </w:r>
      <w:r w:rsidR="00043283" w:rsidRPr="00043283">
        <w:rPr>
          <w:rFonts w:eastAsia="Times New Roman"/>
          <w:color w:val="FF0000"/>
        </w:rPr>
        <w:t>Esto ya se acordó hace tiempo con el Departamento Economía.</w:t>
      </w:r>
      <w:r w:rsidR="00043283">
        <w:rPr>
          <w:rFonts w:eastAsia="Times New Roman"/>
        </w:rPr>
        <w:br/>
      </w:r>
    </w:p>
    <w:p w:rsidR="00D522D0" w:rsidRPr="00D522D0" w:rsidRDefault="00D522D0" w:rsidP="00D522D0">
      <w:pPr>
        <w:shd w:val="clear" w:color="auto" w:fill="D9D9D9"/>
        <w:rPr>
          <w:rStyle w:val="Textoennegrita"/>
          <w:rFonts w:cs="Arial"/>
          <w:b w:val="0"/>
          <w:color w:val="000000"/>
          <w:szCs w:val="24"/>
        </w:rPr>
      </w:pPr>
      <w:bookmarkStart w:id="420" w:name="ProcIVAIntracomunitario2"/>
      <w:bookmarkEnd w:id="420"/>
      <w:r w:rsidRPr="00D522D0">
        <w:rPr>
          <w:rStyle w:val="Textoennegrita"/>
          <w:rFonts w:cs="Arial"/>
          <w:b w:val="0"/>
          <w:color w:val="000000"/>
          <w:szCs w:val="24"/>
        </w:rPr>
        <w:t>APLICACIÓN DEL IVA INTRACOMUNITARIO</w:t>
      </w:r>
    </w:p>
    <w:p w:rsidR="00254A77" w:rsidRDefault="00254A77"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54A77" w:rsidRPr="00881782" w:rsidRDefault="00254A77"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rsidR="00D522D0" w:rsidRDefault="00D522D0" w:rsidP="00D522D0">
      <w:pPr>
        <w:pStyle w:val="Textosinformato"/>
      </w:pPr>
    </w:p>
    <w:p w:rsidR="00D522D0" w:rsidRPr="00254A77" w:rsidRDefault="00D522D0"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sidR="00254A77">
        <w:rPr>
          <w:rStyle w:val="nfasis"/>
          <w:rFonts w:ascii="Arial" w:hAnsi="Arial" w:cs="Arial"/>
          <w:i w:val="0"/>
        </w:rPr>
        <w:t>e</w:t>
      </w:r>
      <w:r w:rsidRPr="00254A77">
        <w:rPr>
          <w:rStyle w:val="nfasis"/>
          <w:rFonts w:ascii="Arial" w:hAnsi="Arial" w:cs="Arial"/>
          <w:i w:val="0"/>
        </w:rPr>
        <w:t xml:space="preserve"> una captura de los precios en la web y </w:t>
      </w:r>
      <w:r w:rsidR="00254A77">
        <w:rPr>
          <w:rStyle w:val="nfasis"/>
          <w:rFonts w:ascii="Arial" w:hAnsi="Arial" w:cs="Arial"/>
          <w:i w:val="0"/>
        </w:rPr>
        <w:t xml:space="preserve">en esta se </w:t>
      </w:r>
      <w:r w:rsidRPr="00254A77">
        <w:rPr>
          <w:rStyle w:val="nfasis"/>
          <w:rFonts w:ascii="Arial" w:hAnsi="Arial" w:cs="Arial"/>
          <w:i w:val="0"/>
        </w:rPr>
        <w:t xml:space="preserve">dice que los precios están con </w:t>
      </w:r>
      <w:r w:rsidR="00254A77">
        <w:rPr>
          <w:rStyle w:val="nfasis"/>
          <w:rFonts w:ascii="Arial" w:hAnsi="Arial" w:cs="Arial"/>
          <w:i w:val="0"/>
        </w:rPr>
        <w:t xml:space="preserve">el </w:t>
      </w:r>
      <w:r w:rsidRPr="00254A77">
        <w:rPr>
          <w:rStyle w:val="nfasis"/>
          <w:rFonts w:ascii="Arial" w:hAnsi="Arial" w:cs="Arial"/>
          <w:i w:val="0"/>
        </w:rPr>
        <w:t>IVA excluido.</w:t>
      </w:r>
    </w:p>
    <w:p w:rsidR="00D522D0" w:rsidRPr="00254A77" w:rsidRDefault="00D522D0" w:rsidP="00254A77">
      <w:pPr>
        <w:pStyle w:val="NormalWeb"/>
        <w:spacing w:before="0" w:beforeAutospacing="0" w:after="0" w:afterAutospacing="0"/>
        <w:jc w:val="both"/>
        <w:rPr>
          <w:rStyle w:val="nfasis"/>
          <w:rFonts w:ascii="Arial" w:hAnsi="Arial" w:cs="Arial"/>
          <w:i w:val="0"/>
        </w:rPr>
      </w:pPr>
    </w:p>
    <w:p w:rsidR="00D522D0" w:rsidRPr="00254A77" w:rsidRDefault="00D522D0"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 de IVA?</w:t>
      </w:r>
    </w:p>
    <w:p w:rsidR="00D522D0" w:rsidRDefault="00D522D0" w:rsidP="00D522D0">
      <w:pPr>
        <w:pStyle w:val="Textosinformato"/>
      </w:pPr>
    </w:p>
    <w:p w:rsidR="00380FBF" w:rsidRPr="00254A77" w:rsidRDefault="00D522D0" w:rsidP="00254A77">
      <w:pPr>
        <w:pStyle w:val="Textosinformato"/>
        <w:jc w:val="both"/>
        <w:rPr>
          <w:rFonts w:eastAsia="Calibri"/>
          <w:color w:val="FF0000"/>
          <w:sz w:val="24"/>
          <w:szCs w:val="22"/>
        </w:rPr>
      </w:pPr>
      <w:r w:rsidRPr="00254A77">
        <w:rPr>
          <w:rFonts w:eastAsia="Calibri"/>
          <w:color w:val="FF0000"/>
          <w:sz w:val="24"/>
          <w:szCs w:val="22"/>
        </w:rPr>
        <w:t>Como no se sabe si el presupuesto es con o sin IVA, se tendrá en cuenta el importe que aparezca en la factura. Si el impuesto</w:t>
      </w:r>
      <w:r w:rsidR="00254A77">
        <w:rPr>
          <w:rFonts w:eastAsia="Calibri"/>
          <w:color w:val="FF0000"/>
          <w:sz w:val="24"/>
          <w:szCs w:val="22"/>
        </w:rPr>
        <w:t xml:space="preserve"> </w:t>
      </w:r>
      <w:r w:rsidRPr="00254A77">
        <w:rPr>
          <w:rFonts w:eastAsia="Calibri"/>
          <w:color w:val="FF0000"/>
          <w:sz w:val="24"/>
          <w:szCs w:val="22"/>
        </w:rPr>
        <w:t>de la factura es inferior al 21% se igualará a este como establece el manual.</w:t>
      </w:r>
    </w:p>
    <w:p w:rsidR="00D522D0" w:rsidRDefault="00D522D0" w:rsidP="00D522D0">
      <w:pPr>
        <w:pStyle w:val="Textosinformato"/>
      </w:pPr>
    </w:p>
    <w:p w:rsidR="00D522D0" w:rsidRDefault="00D522D0" w:rsidP="00D522D0">
      <w:pPr>
        <w:pStyle w:val="Textosinformato"/>
      </w:pPr>
    </w:p>
    <w:p w:rsidR="00D522D0" w:rsidRPr="00740E49" w:rsidRDefault="00740E49" w:rsidP="00740E49">
      <w:pPr>
        <w:shd w:val="clear" w:color="auto" w:fill="D9D9D9"/>
        <w:rPr>
          <w:rStyle w:val="Textoennegrita"/>
          <w:rFonts w:cs="Arial"/>
          <w:b w:val="0"/>
          <w:color w:val="000000"/>
          <w:szCs w:val="24"/>
        </w:rPr>
      </w:pPr>
      <w:bookmarkStart w:id="421" w:name="CesiónSolarCondiciones2"/>
      <w:bookmarkEnd w:id="421"/>
      <w:r w:rsidRPr="00740E49">
        <w:rPr>
          <w:rStyle w:val="Textoennegrita"/>
          <w:rFonts w:cs="Arial"/>
          <w:b w:val="0"/>
          <w:color w:val="000000"/>
          <w:szCs w:val="24"/>
        </w:rPr>
        <w:t>CESIÓN DE UN SOLAR</w:t>
      </w:r>
      <w:r w:rsidR="008D00FE">
        <w:rPr>
          <w:rStyle w:val="Textoennegrita"/>
          <w:rFonts w:cs="Arial"/>
          <w:b w:val="0"/>
          <w:color w:val="000000"/>
          <w:szCs w:val="24"/>
        </w:rPr>
        <w:t xml:space="preserve"> </w:t>
      </w:r>
      <w:r>
        <w:rPr>
          <w:rStyle w:val="Textoennegrita"/>
          <w:rFonts w:cs="Arial"/>
          <w:b w:val="0"/>
          <w:color w:val="000000"/>
          <w:szCs w:val="24"/>
        </w:rPr>
        <w:t xml:space="preserve">QUE ES </w:t>
      </w:r>
      <w:r w:rsidRPr="00740E49">
        <w:rPr>
          <w:rStyle w:val="Textoennegrita"/>
          <w:rFonts w:cs="Arial"/>
          <w:b w:val="0"/>
          <w:color w:val="000000"/>
          <w:szCs w:val="24"/>
        </w:rPr>
        <w:t xml:space="preserve">DE 2 DE LOS 6 SOCIOS DE UNA SOCIEDAD LIMITADA </w:t>
      </w:r>
      <w:r>
        <w:rPr>
          <w:rStyle w:val="Textoennegrita"/>
          <w:rFonts w:cs="Arial"/>
          <w:b w:val="0"/>
          <w:color w:val="000000"/>
          <w:szCs w:val="24"/>
        </w:rPr>
        <w:t xml:space="preserve">Y LO CEDEN A </w:t>
      </w:r>
      <w:r w:rsidRPr="00740E49">
        <w:rPr>
          <w:rStyle w:val="Textoennegrita"/>
          <w:rFonts w:cs="Arial"/>
          <w:b w:val="0"/>
          <w:color w:val="000000"/>
          <w:szCs w:val="24"/>
        </w:rPr>
        <w:t>ESA MISMA SL</w:t>
      </w:r>
    </w:p>
    <w:p w:rsidR="00740E49" w:rsidRDefault="00740E49"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D522D0" w:rsidRDefault="00D522D0" w:rsidP="00D522D0">
      <w:pPr>
        <w:pStyle w:val="Textosinformato"/>
      </w:pPr>
    </w:p>
    <w:p w:rsidR="00740E49" w:rsidRPr="00740E49" w:rsidRDefault="00740E49"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 cada uno de los socios.</w:t>
      </w:r>
    </w:p>
    <w:p w:rsidR="00740E49" w:rsidRPr="00740E49" w:rsidRDefault="00740E49" w:rsidP="00740E49">
      <w:pPr>
        <w:pStyle w:val="NormalWeb"/>
        <w:spacing w:before="0" w:beforeAutospacing="0" w:after="0" w:afterAutospacing="0"/>
        <w:jc w:val="both"/>
        <w:rPr>
          <w:rStyle w:val="nfasis"/>
          <w:rFonts w:ascii="Arial" w:hAnsi="Arial" w:cs="Arial"/>
          <w:i w:val="0"/>
        </w:rPr>
      </w:pPr>
    </w:p>
    <w:p w:rsidR="00740E49" w:rsidRPr="00740E49" w:rsidRDefault="00740E49"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rsidR="00740E49" w:rsidRDefault="00740E49" w:rsidP="00740E49">
      <w:pPr>
        <w:pStyle w:val="NormalWeb"/>
        <w:spacing w:before="0" w:beforeAutospacing="0" w:after="0" w:afterAutospacing="0"/>
        <w:jc w:val="both"/>
        <w:rPr>
          <w:rStyle w:val="nfasis"/>
          <w:rFonts w:ascii="Arial" w:hAnsi="Arial" w:cs="Arial"/>
          <w:i w:val="0"/>
        </w:rPr>
      </w:pPr>
    </w:p>
    <w:p w:rsidR="00740E49" w:rsidRDefault="00740E49"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rsidR="00740E49" w:rsidRPr="00740E49" w:rsidRDefault="00740E49" w:rsidP="00740E49">
      <w:pPr>
        <w:pStyle w:val="NormalWeb"/>
        <w:spacing w:before="0" w:beforeAutospacing="0" w:after="0" w:afterAutospacing="0"/>
        <w:jc w:val="both"/>
        <w:rPr>
          <w:rStyle w:val="nfasis"/>
          <w:rFonts w:ascii="Arial" w:hAnsi="Arial" w:cs="Arial"/>
          <w:i w:val="0"/>
        </w:rPr>
      </w:pPr>
    </w:p>
    <w:p w:rsidR="00380FBF" w:rsidRPr="00740E49" w:rsidRDefault="00740E49"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w:t>
      </w:r>
      <w:r w:rsidR="00380FBF" w:rsidRPr="00740E49">
        <w:rPr>
          <w:rStyle w:val="nfasis"/>
          <w:rFonts w:ascii="Arial" w:hAnsi="Arial" w:cs="Arial"/>
          <w:i w:val="0"/>
        </w:rPr>
        <w:t>s preciso un acuerdo formalizado en escritura pública en el que conste la cesión por el tiempo necesario para cumplir con el m</w:t>
      </w:r>
      <w:r w:rsidRPr="00740E49">
        <w:rPr>
          <w:rStyle w:val="nfasis"/>
          <w:rFonts w:ascii="Arial" w:hAnsi="Arial" w:cs="Arial"/>
          <w:i w:val="0"/>
        </w:rPr>
        <w:t>antenimiento de las inversiones?</w:t>
      </w:r>
    </w:p>
    <w:p w:rsidR="00380FBF" w:rsidRDefault="00380FBF" w:rsidP="00380FBF">
      <w:pPr>
        <w:pStyle w:val="Textosinformato"/>
      </w:pPr>
    </w:p>
    <w:p w:rsidR="00740E49" w:rsidRPr="00740E49" w:rsidRDefault="00740E49" w:rsidP="00740E49">
      <w:pPr>
        <w:pStyle w:val="Textosinformato"/>
        <w:jc w:val="both"/>
        <w:rPr>
          <w:rFonts w:eastAsia="Calibri"/>
          <w:color w:val="FF0000"/>
          <w:sz w:val="24"/>
          <w:szCs w:val="22"/>
        </w:rPr>
      </w:pPr>
      <w:r w:rsidRPr="00740E49">
        <w:rPr>
          <w:rFonts w:eastAsia="Calibri"/>
          <w:color w:val="FF0000"/>
          <w:sz w:val="24"/>
          <w:szCs w:val="22"/>
        </w:rPr>
        <w:t>Sí, es preciso un acuerdo formalizado en escritura pública en el que conste la cesión por el tiempo necesario para cumplir con el mantenimiento de las inversiones.</w:t>
      </w:r>
    </w:p>
    <w:p w:rsidR="00740E49" w:rsidRDefault="00740E49" w:rsidP="00380FBF">
      <w:pPr>
        <w:pStyle w:val="Textosinformato"/>
      </w:pPr>
    </w:p>
    <w:p w:rsidR="00241BDA" w:rsidRPr="00241BDA" w:rsidRDefault="00241BDA"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rsidR="00241BDA" w:rsidRPr="00241BDA" w:rsidRDefault="00241BDA" w:rsidP="00241BDA">
      <w:pPr>
        <w:shd w:val="clear" w:color="auto" w:fill="BFBFBF"/>
        <w:jc w:val="center"/>
        <w:outlineLvl w:val="0"/>
        <w:rPr>
          <w:rFonts w:cs="Arial"/>
          <w:b/>
          <w:sz w:val="44"/>
          <w:szCs w:val="44"/>
          <w:u w:val="single"/>
        </w:rPr>
      </w:pPr>
    </w:p>
    <w:p w:rsidR="00241BDA" w:rsidRPr="00241BDA" w:rsidRDefault="00241BDA"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422" w:name="RESPUESTASPROCEDIMIENTOTRAS08072016"/>
      <w:bookmarkEnd w:id="422"/>
      <w:r w:rsidRPr="00241BDA">
        <w:rPr>
          <w:rFonts w:cs="Arial"/>
          <w:b/>
          <w:sz w:val="44"/>
          <w:szCs w:val="44"/>
          <w:u w:val="single"/>
        </w:rPr>
        <w:t>DUDAS RESPONDIDAS POR DGA DESPUÉS DEL 08.07.2016</w:t>
      </w:r>
    </w:p>
    <w:p w:rsidR="00A6181E" w:rsidRDefault="00A6181E" w:rsidP="00A6181E"/>
    <w:p w:rsidR="00A6181E" w:rsidRPr="00241BDA" w:rsidRDefault="00A6181E" w:rsidP="00A6181E">
      <w:pPr>
        <w:shd w:val="clear" w:color="auto" w:fill="D9D9D9"/>
        <w:autoSpaceDE w:val="0"/>
        <w:autoSpaceDN w:val="0"/>
        <w:adjustRightInd w:val="0"/>
        <w:outlineLvl w:val="0"/>
        <w:rPr>
          <w:rFonts w:cs="Arial"/>
          <w:szCs w:val="24"/>
        </w:rPr>
      </w:pPr>
      <w:bookmarkStart w:id="423" w:name="Renting"/>
      <w:bookmarkEnd w:id="423"/>
      <w:r w:rsidRPr="00241BDA">
        <w:rPr>
          <w:rFonts w:cs="Arial"/>
          <w:szCs w:val="24"/>
        </w:rPr>
        <w:t>CONDICIONES DE ELEGIBILIDAD DEL RENTING</w:t>
      </w:r>
    </w:p>
    <w:p w:rsidR="007514C3" w:rsidRPr="00881782" w:rsidRDefault="007514C3"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42249" w:rsidRPr="00881782" w:rsidRDefault="00942249"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A6181E" w:rsidRDefault="00A6181E" w:rsidP="00A6181E"/>
    <w:p w:rsidR="00A6181E" w:rsidRDefault="00A6181E" w:rsidP="00A6181E">
      <w:r>
        <w:t>Con respecto a las operaciones de renting, en las respuestas que envía DGA a RADR no hay referencias a este tipo de operación. En las operaciones de Leasing sólo serán subvencionables 12 mensualidades.</w:t>
      </w:r>
    </w:p>
    <w:p w:rsidR="00A6181E" w:rsidRDefault="00A6181E" w:rsidP="00A6181E"/>
    <w:p w:rsidR="00A6181E" w:rsidRDefault="00A6181E" w:rsidP="00A6181E">
      <w:r>
        <w:t>¿Se podría tomar esta referencia también para el renting o habría que aplicar otras normas?</w:t>
      </w:r>
    </w:p>
    <w:p w:rsidR="00A6181E" w:rsidRDefault="00A6181E" w:rsidP="00A6181E"/>
    <w:p w:rsidR="00A6181E" w:rsidRDefault="00A6181E" w:rsidP="00A6181E">
      <w:pPr>
        <w:rPr>
          <w:color w:val="FF0000"/>
        </w:rPr>
      </w:pPr>
      <w:r w:rsidRPr="00A6181E">
        <w:rPr>
          <w:color w:val="FF0000"/>
        </w:rPr>
        <w:t>El renting no es elegible.</w:t>
      </w:r>
    </w:p>
    <w:p w:rsidR="007514C3" w:rsidRDefault="007514C3" w:rsidP="007514C3"/>
    <w:p w:rsidR="003E1720" w:rsidRPr="003E1720" w:rsidRDefault="003E1720" w:rsidP="003E1720">
      <w:pPr>
        <w:shd w:val="clear" w:color="auto" w:fill="D9D9D9"/>
        <w:autoSpaceDE w:val="0"/>
        <w:autoSpaceDN w:val="0"/>
        <w:adjustRightInd w:val="0"/>
        <w:outlineLvl w:val="0"/>
        <w:rPr>
          <w:rFonts w:cs="Arial"/>
          <w:szCs w:val="24"/>
        </w:rPr>
      </w:pPr>
      <w:bookmarkStart w:id="424" w:name="ProcLeasingCorreccióndeDGAde20julio2016"/>
      <w:bookmarkEnd w:id="424"/>
      <w:r w:rsidRPr="003E1720">
        <w:rPr>
          <w:rFonts w:cs="Arial"/>
          <w:szCs w:val="24"/>
        </w:rPr>
        <w:t>CONDICIONES DEL ELEGIBILIDAD DEL LEASING</w:t>
      </w:r>
    </w:p>
    <w:p w:rsidR="003E1720" w:rsidRPr="00881782" w:rsidRDefault="003E1720"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42249" w:rsidRPr="00881782" w:rsidRDefault="00942249"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3E1720" w:rsidRDefault="003E1720" w:rsidP="007514C3"/>
    <w:p w:rsidR="003E1720" w:rsidRDefault="003E1720" w:rsidP="007514C3">
      <w:r>
        <w:lastRenderedPageBreak/>
        <w:t>Nuevo texto sobre la elegibilidad del leasing, enviado por DGA SPR a RADR el 20.07.2016:</w:t>
      </w:r>
    </w:p>
    <w:p w:rsidR="003E1720" w:rsidRDefault="003E1720" w:rsidP="003E1720">
      <w:pPr>
        <w:rPr>
          <w:rFonts w:eastAsia="Arial" w:cs="Arial"/>
          <w:b/>
          <w:szCs w:val="19"/>
        </w:rPr>
      </w:pPr>
    </w:p>
    <w:p w:rsidR="003E1720" w:rsidRPr="003E1720" w:rsidRDefault="003E1720" w:rsidP="003E1720">
      <w:pPr>
        <w:numPr>
          <w:ilvl w:val="2"/>
          <w:numId w:val="21"/>
        </w:numPr>
        <w:tabs>
          <w:tab w:val="clear" w:pos="2160"/>
        </w:tabs>
        <w:ind w:left="567" w:right="709" w:firstLine="0"/>
        <w:rPr>
          <w:rFonts w:eastAsia="Arial" w:cs="Arial"/>
          <w:b/>
          <w:i/>
          <w:color w:val="FF0000"/>
          <w:szCs w:val="19"/>
        </w:rPr>
      </w:pPr>
      <w:r w:rsidRPr="003E1720">
        <w:rPr>
          <w:rFonts w:eastAsia="Arial" w:cs="Arial"/>
          <w:b/>
          <w:i/>
          <w:color w:val="FF0000"/>
          <w:szCs w:val="19"/>
        </w:rPr>
        <w:t>LEASING (Arrendamiento financiero)</w:t>
      </w:r>
    </w:p>
    <w:p w:rsidR="003E1720" w:rsidRPr="003E1720" w:rsidRDefault="003E1720"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rsidR="003E1720" w:rsidRPr="003E1720" w:rsidRDefault="003E1720" w:rsidP="003E1720">
      <w:pPr>
        <w:ind w:left="567" w:right="709"/>
        <w:rPr>
          <w:i/>
          <w:color w:val="FF0000"/>
          <w:szCs w:val="24"/>
        </w:rPr>
      </w:pPr>
    </w:p>
    <w:p w:rsidR="003E1720" w:rsidRPr="003E1720" w:rsidRDefault="003E1720"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rsidR="003E1720" w:rsidRPr="003E1720" w:rsidRDefault="003E1720" w:rsidP="003E1720">
      <w:pPr>
        <w:autoSpaceDE w:val="0"/>
        <w:autoSpaceDN w:val="0"/>
        <w:adjustRightInd w:val="0"/>
        <w:ind w:left="567" w:right="709"/>
        <w:rPr>
          <w:i/>
          <w:color w:val="FF0000"/>
          <w:szCs w:val="24"/>
        </w:rPr>
      </w:pPr>
      <w:r w:rsidRPr="003E1720">
        <w:rPr>
          <w:i/>
          <w:color w:val="FF0000"/>
          <w:szCs w:val="24"/>
        </w:rPr>
        <w:t>2. El gasto subvencionable serán los pagos abonados por el arrendatario al arrendador, pagos que se demostrarán mediante factura abonada o documento contable de igual valor probatorio.</w:t>
      </w:r>
    </w:p>
    <w:p w:rsidR="003E1720" w:rsidRPr="003E1720" w:rsidRDefault="003E1720"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rsidR="003E1720" w:rsidRPr="003E1720" w:rsidRDefault="003E1720"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rsidR="003E1720" w:rsidRPr="003E1720" w:rsidRDefault="003E1720" w:rsidP="003E1720">
      <w:pPr>
        <w:autoSpaceDE w:val="0"/>
        <w:autoSpaceDN w:val="0"/>
        <w:adjustRightInd w:val="0"/>
        <w:ind w:left="567" w:right="709"/>
        <w:rPr>
          <w:i/>
          <w:color w:val="FF0000"/>
          <w:szCs w:val="24"/>
        </w:rPr>
      </w:pPr>
      <w:r w:rsidRPr="003E1720">
        <w:rPr>
          <w:i/>
          <w:color w:val="FF0000"/>
          <w:szCs w:val="24"/>
        </w:rPr>
        <w:t>5. La ayuda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3E1720" w:rsidRDefault="003E1720"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rsidR="003E1720" w:rsidRDefault="003E1720" w:rsidP="007514C3"/>
    <w:p w:rsidR="00666525" w:rsidRPr="00666525" w:rsidRDefault="00666525" w:rsidP="00666525">
      <w:pPr>
        <w:shd w:val="clear" w:color="auto" w:fill="D9D9D9"/>
        <w:autoSpaceDE w:val="0"/>
        <w:autoSpaceDN w:val="0"/>
        <w:adjustRightInd w:val="0"/>
        <w:outlineLvl w:val="0"/>
        <w:rPr>
          <w:rFonts w:cs="Arial"/>
          <w:szCs w:val="24"/>
        </w:rPr>
      </w:pPr>
      <w:bookmarkStart w:id="425" w:name="ProcPptoNoProductivos"/>
      <w:bookmarkEnd w:id="425"/>
      <w:r w:rsidRPr="00666525">
        <w:rPr>
          <w:rFonts w:cs="Arial"/>
          <w:szCs w:val="24"/>
        </w:rPr>
        <w:t xml:space="preserve">PRESUPUESTO PARA NO PRODUCTIVOS </w:t>
      </w:r>
    </w:p>
    <w:p w:rsidR="008C3234" w:rsidRDefault="00F6258B" w:rsidP="00F6258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6258B" w:rsidRDefault="00F6258B" w:rsidP="00F6258B">
      <w:pPr>
        <w:pStyle w:val="Textosinformato"/>
        <w:jc w:val="both"/>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F6258B" w:rsidRDefault="00F6258B" w:rsidP="00F6258B">
      <w:pPr>
        <w:pStyle w:val="NormalWeb"/>
        <w:spacing w:before="0" w:beforeAutospacing="0" w:after="0" w:afterAutospacing="0"/>
        <w:jc w:val="both"/>
        <w:rPr>
          <w:rFonts w:ascii="Arial" w:hAnsi="Arial"/>
          <w:szCs w:val="22"/>
          <w:lang w:eastAsia="en-US"/>
        </w:rPr>
      </w:pPr>
    </w:p>
    <w:p w:rsidR="00666525" w:rsidRPr="00666525" w:rsidRDefault="00666525" w:rsidP="00F6258B">
      <w:pPr>
        <w:pStyle w:val="NormalWeb"/>
        <w:spacing w:before="0" w:beforeAutospacing="0" w:after="0" w:afterAutospacing="0"/>
        <w:jc w:val="both"/>
        <w:rPr>
          <w:rFonts w:ascii="Arial" w:hAnsi="Arial"/>
          <w:szCs w:val="22"/>
          <w:lang w:eastAsia="en-US"/>
        </w:rPr>
      </w:pPr>
      <w:r w:rsidRPr="00666525">
        <w:rPr>
          <w:rFonts w:ascii="Arial" w:hAnsi="Arial"/>
          <w:szCs w:val="22"/>
          <w:lang w:eastAsia="en-US"/>
        </w:rPr>
        <w:t>¿Qué presupuesto total habrá para todos los Grupos para proyectos no</w:t>
      </w:r>
      <w:r>
        <w:rPr>
          <w:rFonts w:ascii="Arial" w:hAnsi="Arial"/>
          <w:szCs w:val="22"/>
          <w:lang w:eastAsia="en-US"/>
        </w:rPr>
        <w:t xml:space="preserve"> </w:t>
      </w:r>
      <w:r w:rsidRPr="00666525">
        <w:rPr>
          <w:rFonts w:ascii="Arial" w:hAnsi="Arial"/>
          <w:szCs w:val="22"/>
          <w:lang w:eastAsia="en-US"/>
        </w:rPr>
        <w:t xml:space="preserve">productivos? </w:t>
      </w:r>
    </w:p>
    <w:p w:rsidR="00F6258B" w:rsidRDefault="00F6258B" w:rsidP="00666525">
      <w:pPr>
        <w:rPr>
          <w:rFonts w:eastAsia="Times New Roman"/>
          <w:color w:val="FF0000"/>
        </w:rPr>
      </w:pPr>
    </w:p>
    <w:p w:rsidR="00666525" w:rsidRPr="00666525" w:rsidRDefault="00666525" w:rsidP="00666525">
      <w:pPr>
        <w:rPr>
          <w:rFonts w:eastAsia="Times New Roman"/>
          <w:color w:val="FF0000"/>
        </w:rPr>
      </w:pPr>
      <w:r w:rsidRPr="00666525">
        <w:rPr>
          <w:rFonts w:eastAsia="Times New Roman"/>
          <w:color w:val="FF0000"/>
        </w:rPr>
        <w:t>El presupuesto total en principio será el 30% de los aproximadamente 95 millones de la submedida 19.2. Este año [2016] saldrá una convocatoria de 12 millones de euros para la medida 19.2 y el presupuesto para proyectos no productivos será como máximo el 30% (4 millones).</w:t>
      </w:r>
    </w:p>
    <w:p w:rsidR="00666525" w:rsidRDefault="00666525" w:rsidP="00666525"/>
    <w:p w:rsidR="00666525" w:rsidRDefault="00666525" w:rsidP="00666525">
      <w:pPr>
        <w:rPr>
          <w:color w:val="00B050"/>
        </w:rPr>
      </w:pPr>
      <w:r w:rsidRPr="00666525">
        <w:rPr>
          <w:color w:val="00B050"/>
        </w:rPr>
        <w:t xml:space="preserve">N. de RADR: </w:t>
      </w:r>
      <w:r>
        <w:rPr>
          <w:color w:val="00B050"/>
        </w:rPr>
        <w:t>e</w:t>
      </w:r>
      <w:r w:rsidRPr="00666525">
        <w:rPr>
          <w:color w:val="00B050"/>
        </w:rPr>
        <w:t xml:space="preserve">l porcentaje del 30% está en discusión </w:t>
      </w:r>
      <w:r>
        <w:rPr>
          <w:color w:val="00B050"/>
        </w:rPr>
        <w:t xml:space="preserve">entre RADR y </w:t>
      </w:r>
      <w:r w:rsidRPr="00666525">
        <w:rPr>
          <w:color w:val="00B050"/>
        </w:rPr>
        <w:t>el Departamento.</w:t>
      </w:r>
      <w:r w:rsidR="007473B7">
        <w:rPr>
          <w:color w:val="00B050"/>
        </w:rPr>
        <w:t xml:space="preserve"> Finalmente DGA decide establecer un máximo del 40% para proyectos no productivos</w:t>
      </w:r>
      <w:r w:rsidR="002D76AD">
        <w:rPr>
          <w:color w:val="00B050"/>
        </w:rPr>
        <w:t xml:space="preserve"> en la Orden de modificación de las estrategias</w:t>
      </w:r>
      <w:r w:rsidR="007473B7">
        <w:rPr>
          <w:color w:val="00B050"/>
        </w:rPr>
        <w:t>.</w:t>
      </w:r>
    </w:p>
    <w:p w:rsidR="00666525" w:rsidRPr="00666525" w:rsidRDefault="00666525" w:rsidP="00666525">
      <w:pPr>
        <w:rPr>
          <w:color w:val="00B050"/>
        </w:rPr>
      </w:pPr>
    </w:p>
    <w:p w:rsidR="007514C3" w:rsidRPr="00522EA7" w:rsidRDefault="007514C3" w:rsidP="007514C3">
      <w:pPr>
        <w:shd w:val="clear" w:color="auto" w:fill="D9D9D9"/>
        <w:autoSpaceDE w:val="0"/>
        <w:autoSpaceDN w:val="0"/>
        <w:adjustRightInd w:val="0"/>
        <w:outlineLvl w:val="0"/>
        <w:rPr>
          <w:rFonts w:cs="Arial"/>
          <w:szCs w:val="24"/>
        </w:rPr>
      </w:pPr>
      <w:bookmarkStart w:id="426" w:name="ProcControlPlanInformaciónPublicidadGrup"/>
      <w:bookmarkEnd w:id="426"/>
      <w:r>
        <w:rPr>
          <w:rFonts w:cs="Arial"/>
          <w:szCs w:val="24"/>
        </w:rPr>
        <w:lastRenderedPageBreak/>
        <w:t>CONTENIDO D</w:t>
      </w:r>
      <w:r w:rsidRPr="00522EA7">
        <w:rPr>
          <w:rFonts w:cs="Arial"/>
          <w:szCs w:val="24"/>
        </w:rPr>
        <w:t>EL P</w:t>
      </w:r>
      <w:r>
        <w:rPr>
          <w:rFonts w:cs="Arial"/>
          <w:szCs w:val="24"/>
        </w:rPr>
        <w:t>LAN DE INFORMACIÓN Y PUBLICIDAD QUE FIGURA EN EL MANUAL DE PROCEDIMIENTO</w:t>
      </w:r>
    </w:p>
    <w:p w:rsidR="007514C3" w:rsidRPr="00881782" w:rsidRDefault="007514C3"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514C3" w:rsidRPr="006D2DAD" w:rsidRDefault="007514C3" w:rsidP="007514C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7514C3" w:rsidRDefault="007514C3" w:rsidP="007514C3">
      <w:pPr>
        <w:rPr>
          <w:sz w:val="20"/>
        </w:rPr>
      </w:pPr>
    </w:p>
    <w:p w:rsidR="007514C3" w:rsidRDefault="007514C3" w:rsidP="007514C3">
      <w:pPr>
        <w:rPr>
          <w:rFonts w:eastAsiaTheme="minorEastAsia" w:cs="Arial"/>
          <w:noProof/>
          <w:szCs w:val="20"/>
          <w:lang w:eastAsia="es-ES"/>
        </w:rPr>
      </w:pPr>
      <w:r>
        <w:rPr>
          <w:rFonts w:eastAsiaTheme="minorEastAsia" w:cs="Arial"/>
          <w:noProof/>
          <w:szCs w:val="20"/>
          <w:lang w:eastAsia="es-ES"/>
        </w:rPr>
        <w:t>En el Manual de procedimiento, en la página 62 de la versión 2.0, dentro del capítulo “5. Controles sobre los grupos de acción local”, se dice:</w:t>
      </w:r>
    </w:p>
    <w:p w:rsidR="007514C3" w:rsidRDefault="007514C3" w:rsidP="007514C3">
      <w:pPr>
        <w:rPr>
          <w:rFonts w:eastAsiaTheme="minorEastAsia" w:cs="Arial"/>
          <w:noProof/>
          <w:szCs w:val="20"/>
          <w:lang w:eastAsia="es-ES"/>
        </w:rPr>
      </w:pPr>
    </w:p>
    <w:p w:rsidR="007514C3" w:rsidRDefault="007514C3" w:rsidP="007514C3">
      <w:pPr>
        <w:autoSpaceDE w:val="0"/>
        <w:autoSpaceDN w:val="0"/>
        <w:adjustRightInd w:val="0"/>
        <w:ind w:left="1134" w:right="709"/>
        <w:rPr>
          <w:rFonts w:asciiTheme="minorHAnsi" w:eastAsiaTheme="minorHAnsi" w:hAnsiTheme="minorHAnsi" w:cs="TTE1807570t00"/>
          <w:i/>
          <w:szCs w:val="24"/>
        </w:rPr>
      </w:pPr>
      <w:r>
        <w:rPr>
          <w:rFonts w:asciiTheme="minorHAnsi" w:hAnsiTheme="minorHAnsi" w:cs="TTE1807570t00"/>
          <w:i/>
          <w:szCs w:val="24"/>
        </w:rPr>
        <w:t>“d) Control sobre la estrategia de DLP</w:t>
      </w:r>
    </w:p>
    <w:p w:rsidR="007514C3" w:rsidRDefault="007514C3" w:rsidP="007514C3">
      <w:pPr>
        <w:autoSpaceDE w:val="0"/>
        <w:autoSpaceDN w:val="0"/>
        <w:adjustRightInd w:val="0"/>
        <w:ind w:left="1134" w:right="709"/>
        <w:rPr>
          <w:rFonts w:asciiTheme="minorHAnsi" w:hAnsiTheme="minorHAnsi" w:cs="TTE18151B0t00"/>
          <w:i/>
          <w:szCs w:val="24"/>
        </w:rPr>
      </w:pPr>
      <w:r>
        <w:rPr>
          <w:rFonts w:asciiTheme="minorHAnsi" w:hAnsiTheme="minorHAnsi" w:cs="Arial"/>
          <w:i/>
          <w:szCs w:val="24"/>
        </w:rPr>
        <w:t xml:space="preserve">− </w:t>
      </w:r>
      <w:r>
        <w:rPr>
          <w:rFonts w:asciiTheme="minorHAnsi" w:hAnsiTheme="minorHAnsi" w:cs="TTE18151B0t00"/>
          <w:i/>
          <w:szCs w:val="24"/>
        </w:rPr>
        <w:t xml:space="preserve">El GAL cuenta con un </w:t>
      </w:r>
      <w:r w:rsidRPr="00B93609">
        <w:rPr>
          <w:rFonts w:asciiTheme="minorHAnsi" w:hAnsiTheme="minorHAnsi" w:cs="TTE18151B0t00"/>
          <w:b/>
          <w:i/>
          <w:szCs w:val="24"/>
        </w:rPr>
        <w:t>plan de información y publicidad</w:t>
      </w:r>
      <w:r>
        <w:rPr>
          <w:rFonts w:asciiTheme="minorHAnsi" w:hAnsiTheme="minorHAnsi" w:cs="TTE18151B0t00"/>
          <w:i/>
          <w:szCs w:val="24"/>
        </w:rPr>
        <w:t xml:space="preserve"> de las acciones que realiza y se han previsto los procedimientos adecuados para dar cumplimiento a dicha publicidad. Se verificará la puesta en marcha y los resultados de dichos planes”.</w:t>
      </w:r>
    </w:p>
    <w:p w:rsidR="007514C3" w:rsidRDefault="007514C3" w:rsidP="007514C3">
      <w:r w:rsidRPr="00CE22DC">
        <w:t xml:space="preserve"> </w:t>
      </w:r>
    </w:p>
    <w:p w:rsidR="007514C3" w:rsidRDefault="007514C3" w:rsidP="007514C3">
      <w:pPr>
        <w:rPr>
          <w:sz w:val="20"/>
        </w:rPr>
      </w:pPr>
      <w:r w:rsidRPr="00CE22DC">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35"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rsidR="007514C3" w:rsidRDefault="007514C3" w:rsidP="007514C3">
      <w:pPr>
        <w:autoSpaceDE w:val="0"/>
        <w:autoSpaceDN w:val="0"/>
        <w:adjustRightInd w:val="0"/>
        <w:rPr>
          <w:sz w:val="20"/>
        </w:rPr>
      </w:pPr>
    </w:p>
    <w:p w:rsidR="007514C3" w:rsidRDefault="007514C3"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rsidR="007514C3" w:rsidRDefault="007514C3" w:rsidP="007514C3">
      <w:pPr>
        <w:autoSpaceDE w:val="0"/>
        <w:autoSpaceDN w:val="0"/>
        <w:adjustRightInd w:val="0"/>
      </w:pPr>
    </w:p>
    <w:p w:rsidR="007514C3" w:rsidRPr="00522EA7" w:rsidRDefault="007514C3" w:rsidP="007514C3">
      <w:pPr>
        <w:autoSpaceDE w:val="0"/>
        <w:autoSpaceDN w:val="0"/>
        <w:adjustRightInd w:val="0"/>
      </w:pPr>
      <w:r>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rsidR="007514C3" w:rsidRDefault="007514C3" w:rsidP="007514C3"/>
    <w:p w:rsidR="007514C3" w:rsidRPr="00A6181E" w:rsidRDefault="007514C3" w:rsidP="007514C3">
      <w:pPr>
        <w:rPr>
          <w:color w:val="FF0000"/>
        </w:rPr>
      </w:pPr>
      <w:r w:rsidRPr="007514C3">
        <w:rPr>
          <w:rFonts w:eastAsia="Times New Roman"/>
          <w:color w:val="FF0000"/>
        </w:rPr>
        <w:t xml:space="preserve">No hay un contenido mínimo, cada grupo deberá definir </w:t>
      </w:r>
      <w:r w:rsidR="001D6D11" w:rsidRPr="007514C3">
        <w:rPr>
          <w:rFonts w:eastAsia="Times New Roman"/>
          <w:color w:val="FF0000"/>
        </w:rPr>
        <w:t>qué</w:t>
      </w:r>
      <w:r w:rsidRPr="007514C3">
        <w:rPr>
          <w:rFonts w:eastAsia="Times New Roman"/>
          <w:color w:val="FF0000"/>
        </w:rPr>
        <w:t xml:space="preserve"> medidas de información y publicidad.</w:t>
      </w:r>
    </w:p>
    <w:p w:rsidR="00861393" w:rsidRDefault="00861393" w:rsidP="00931C9F"/>
    <w:p w:rsidR="00AD5631" w:rsidRPr="00AD5631" w:rsidRDefault="00AD5631" w:rsidP="00AD5631">
      <w:pPr>
        <w:shd w:val="clear" w:color="auto" w:fill="D9D9D9"/>
        <w:autoSpaceDE w:val="0"/>
        <w:autoSpaceDN w:val="0"/>
        <w:adjustRightInd w:val="0"/>
        <w:outlineLvl w:val="0"/>
        <w:rPr>
          <w:rFonts w:cs="Arial"/>
          <w:szCs w:val="24"/>
        </w:rPr>
      </w:pPr>
      <w:bookmarkStart w:id="427" w:name="ProcProtecciónBenefiaNombrePersonaFísica"/>
      <w:bookmarkEnd w:id="427"/>
      <w:r>
        <w:rPr>
          <w:rFonts w:cs="Arial"/>
          <w:szCs w:val="24"/>
        </w:rPr>
        <w:t xml:space="preserve">PROTECCIÓN DE LOS </w:t>
      </w:r>
      <w:r w:rsidRPr="00AD5631">
        <w:rPr>
          <w:rFonts w:cs="Arial"/>
          <w:szCs w:val="24"/>
        </w:rPr>
        <w:t>NOMBRES DE LOS BENEFICIARIOS QUE SON PERSONAS FÍSICAS</w:t>
      </w:r>
    </w:p>
    <w:p w:rsidR="00AD5631" w:rsidRPr="00881782" w:rsidRDefault="00AD5631"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D5631" w:rsidRPr="00054E2B" w:rsidRDefault="00054E2B"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p>
    <w:p w:rsidR="00054E2B" w:rsidRDefault="00054E2B" w:rsidP="00AD5631">
      <w:pPr>
        <w:pStyle w:val="Textosinformato"/>
        <w:jc w:val="both"/>
        <w:rPr>
          <w:sz w:val="24"/>
          <w:szCs w:val="24"/>
        </w:rPr>
      </w:pPr>
    </w:p>
    <w:p w:rsidR="00AD5631" w:rsidRPr="00AD5631" w:rsidRDefault="00AD5631"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rsidR="00AD5631" w:rsidRPr="00AD5631" w:rsidRDefault="00AD5631" w:rsidP="00AD5631">
      <w:pPr>
        <w:rPr>
          <w:szCs w:val="24"/>
        </w:rPr>
      </w:pPr>
    </w:p>
    <w:p w:rsidR="00AD5631" w:rsidRDefault="00AD5631" w:rsidP="00AD5631">
      <w:pPr>
        <w:rPr>
          <w:color w:val="FF0000"/>
        </w:rPr>
      </w:pPr>
      <w:r>
        <w:rPr>
          <w:color w:val="FF0000"/>
        </w:rPr>
        <w:t>Los nombres de los beneficiarios que son personas físicas se deben ocultar cuando la ayuda es inferior a 1.250 euros o cuando el beneficiario habita en un municipio de menos de 10 habitantes.</w:t>
      </w:r>
    </w:p>
    <w:p w:rsidR="00414D9B" w:rsidRPr="00414D9B" w:rsidRDefault="00414D9B" w:rsidP="00414D9B">
      <w:pPr>
        <w:pStyle w:val="Textosinformato"/>
        <w:jc w:val="both"/>
        <w:rPr>
          <w:sz w:val="24"/>
          <w:szCs w:val="24"/>
        </w:rPr>
      </w:pPr>
    </w:p>
    <w:p w:rsidR="00414D9B" w:rsidRPr="00414D9B" w:rsidRDefault="00414D9B" w:rsidP="00414D9B">
      <w:pPr>
        <w:shd w:val="clear" w:color="auto" w:fill="D9D9D9"/>
        <w:autoSpaceDE w:val="0"/>
        <w:autoSpaceDN w:val="0"/>
        <w:adjustRightInd w:val="0"/>
        <w:outlineLvl w:val="0"/>
        <w:rPr>
          <w:rFonts w:cs="Arial"/>
          <w:szCs w:val="24"/>
        </w:rPr>
      </w:pPr>
      <w:bookmarkStart w:id="428" w:name="ProcDesistimientoPorNoLLegarAMínimo"/>
      <w:bookmarkEnd w:id="428"/>
      <w:r w:rsidRPr="00414D9B">
        <w:rPr>
          <w:rFonts w:cs="Arial"/>
          <w:szCs w:val="24"/>
        </w:rPr>
        <w:t>PROCESO DE EXPEDIENTES POR NO ALCANZAR LOS MÍNIMOS ESTABLECIDOS EN LA BAREMACIÓN</w:t>
      </w:r>
    </w:p>
    <w:p w:rsidR="00414D9B" w:rsidRPr="00881782" w:rsidRDefault="00414D9B"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96652" w:rsidRPr="00881782" w:rsidRDefault="00896652"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414D9B" w:rsidRDefault="00414D9B" w:rsidP="00414D9B">
      <w:pPr>
        <w:pStyle w:val="Textosinformato"/>
        <w:jc w:val="both"/>
        <w:rPr>
          <w:sz w:val="24"/>
          <w:szCs w:val="24"/>
        </w:rPr>
      </w:pPr>
    </w:p>
    <w:p w:rsidR="00414D9B" w:rsidRDefault="00414D9B" w:rsidP="00414D9B">
      <w:pPr>
        <w:pStyle w:val="Textosinformato"/>
        <w:jc w:val="both"/>
        <w:rPr>
          <w:sz w:val="24"/>
          <w:szCs w:val="24"/>
        </w:rPr>
      </w:pPr>
      <w:r>
        <w:rPr>
          <w:sz w:val="24"/>
          <w:szCs w:val="24"/>
        </w:rPr>
        <w:lastRenderedPageBreak/>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rsidR="00414D9B" w:rsidRDefault="00414D9B" w:rsidP="00414D9B">
      <w:pPr>
        <w:pStyle w:val="Textosinformato"/>
        <w:jc w:val="both"/>
        <w:rPr>
          <w:sz w:val="24"/>
          <w:szCs w:val="24"/>
        </w:rPr>
      </w:pPr>
    </w:p>
    <w:p w:rsidR="00414D9B" w:rsidRDefault="00414D9B" w:rsidP="00414D9B">
      <w:pPr>
        <w:pStyle w:val="Textosinformato"/>
        <w:jc w:val="both"/>
        <w:rPr>
          <w:sz w:val="24"/>
          <w:szCs w:val="24"/>
        </w:rPr>
      </w:pPr>
      <w:r>
        <w:rPr>
          <w:sz w:val="24"/>
          <w:szCs w:val="24"/>
        </w:rPr>
        <w:t>¿</w:t>
      </w:r>
      <w:r w:rsidRPr="00414D9B">
        <w:rPr>
          <w:sz w:val="24"/>
          <w:szCs w:val="24"/>
        </w:rPr>
        <w:t xml:space="preserve">Qué consideración tienen: </w:t>
      </w:r>
      <w:r w:rsidR="000220C0" w:rsidRPr="00414D9B">
        <w:rPr>
          <w:sz w:val="24"/>
          <w:szCs w:val="24"/>
        </w:rPr>
        <w:t>desistidos</w:t>
      </w:r>
      <w:r w:rsidRPr="00414D9B">
        <w:rPr>
          <w:sz w:val="24"/>
          <w:szCs w:val="24"/>
        </w:rPr>
        <w:t>,</w:t>
      </w:r>
      <w:r>
        <w:rPr>
          <w:sz w:val="24"/>
          <w:szCs w:val="24"/>
        </w:rPr>
        <w:t xml:space="preserve"> </w:t>
      </w:r>
      <w:r w:rsidRPr="00414D9B">
        <w:rPr>
          <w:sz w:val="24"/>
          <w:szCs w:val="24"/>
        </w:rPr>
        <w:t>imp</w:t>
      </w:r>
      <w:r>
        <w:rPr>
          <w:sz w:val="24"/>
          <w:szCs w:val="24"/>
        </w:rPr>
        <w:t>osibilidad material sobrevenida, etc.</w:t>
      </w:r>
      <w:r w:rsidRPr="00414D9B">
        <w:rPr>
          <w:sz w:val="24"/>
          <w:szCs w:val="24"/>
        </w:rPr>
        <w:t>?</w:t>
      </w:r>
    </w:p>
    <w:p w:rsidR="00414D9B" w:rsidRPr="00414D9B" w:rsidRDefault="00414D9B" w:rsidP="00414D9B">
      <w:pPr>
        <w:pStyle w:val="Textosinformato"/>
        <w:jc w:val="both"/>
        <w:rPr>
          <w:sz w:val="24"/>
          <w:szCs w:val="24"/>
        </w:rPr>
      </w:pPr>
    </w:p>
    <w:p w:rsidR="00414D9B" w:rsidRPr="00414D9B" w:rsidRDefault="00414D9B" w:rsidP="00931C9F">
      <w:pPr>
        <w:rPr>
          <w:color w:val="FF0000"/>
        </w:rPr>
      </w:pPr>
      <w:r>
        <w:rPr>
          <w:rFonts w:eastAsia="Times New Roman"/>
          <w:color w:val="FF0000"/>
          <w:szCs w:val="24"/>
        </w:rPr>
        <w:t>El Grupo debe desestimar es</w:t>
      </w:r>
      <w:r w:rsidRPr="00414D9B">
        <w:rPr>
          <w:rFonts w:eastAsia="Times New Roman"/>
          <w:color w:val="FF0000"/>
          <w:szCs w:val="24"/>
        </w:rPr>
        <w:t>a</w:t>
      </w:r>
      <w:r>
        <w:rPr>
          <w:rFonts w:eastAsia="Times New Roman"/>
          <w:color w:val="FF0000"/>
          <w:szCs w:val="24"/>
        </w:rPr>
        <w:t>s dos</w:t>
      </w:r>
      <w:r w:rsidRPr="00414D9B">
        <w:rPr>
          <w:rFonts w:eastAsia="Times New Roman"/>
          <w:color w:val="FF0000"/>
          <w:szCs w:val="24"/>
        </w:rPr>
        <w:t xml:space="preserve"> solicitud</w:t>
      </w:r>
      <w:r>
        <w:rPr>
          <w:rFonts w:eastAsia="Times New Roman"/>
          <w:color w:val="FF0000"/>
          <w:szCs w:val="24"/>
        </w:rPr>
        <w:t>e</w:t>
      </w:r>
      <w:r w:rsidRPr="00414D9B">
        <w:rPr>
          <w:rFonts w:eastAsia="Times New Roman"/>
          <w:color w:val="FF0000"/>
          <w:szCs w:val="24"/>
        </w:rPr>
        <w:t>s. Desestimada</w:t>
      </w:r>
      <w:r>
        <w:rPr>
          <w:rFonts w:eastAsia="Times New Roman"/>
          <w:color w:val="FF0000"/>
          <w:szCs w:val="24"/>
        </w:rPr>
        <w:t>s</w:t>
      </w:r>
      <w:r w:rsidRPr="00414D9B">
        <w:rPr>
          <w:rFonts w:eastAsia="Times New Roman"/>
          <w:color w:val="FF0000"/>
          <w:szCs w:val="24"/>
        </w:rPr>
        <w:t xml:space="preserve"> porque no llega</w:t>
      </w:r>
      <w:r>
        <w:rPr>
          <w:rFonts w:eastAsia="Times New Roman"/>
          <w:color w:val="FF0000"/>
          <w:szCs w:val="24"/>
        </w:rPr>
        <w:t>n</w:t>
      </w:r>
      <w:r w:rsidRPr="00414D9B">
        <w:rPr>
          <w:rFonts w:eastAsia="Times New Roman"/>
          <w:color w:val="FF0000"/>
          <w:szCs w:val="24"/>
        </w:rPr>
        <w:t xml:space="preserve"> al mínimo.</w:t>
      </w:r>
    </w:p>
    <w:p w:rsidR="00414D9B" w:rsidRDefault="00414D9B" w:rsidP="00931C9F"/>
    <w:p w:rsidR="002D76AD" w:rsidRPr="002D76AD" w:rsidRDefault="002D76AD" w:rsidP="002D76AD">
      <w:pPr>
        <w:shd w:val="clear" w:color="auto" w:fill="D9D9D9"/>
        <w:autoSpaceDE w:val="0"/>
        <w:autoSpaceDN w:val="0"/>
        <w:adjustRightInd w:val="0"/>
        <w:outlineLvl w:val="0"/>
        <w:rPr>
          <w:rFonts w:cs="Arial"/>
          <w:szCs w:val="24"/>
        </w:rPr>
      </w:pPr>
      <w:bookmarkStart w:id="429" w:name="Módulosy19PorCiento"/>
      <w:bookmarkEnd w:id="429"/>
      <w:r w:rsidRPr="002D76AD">
        <w:rPr>
          <w:rFonts w:cs="Arial"/>
          <w:szCs w:val="24"/>
        </w:rPr>
        <w:t>MÓDULOS Y 19% DE GASTOS GENERALES Y BENEFICIO INDUSTRIAL</w:t>
      </w:r>
    </w:p>
    <w:p w:rsidR="002D76AD" w:rsidRPr="00881782" w:rsidRDefault="002D76AD" w:rsidP="002D76A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85922" w:rsidRDefault="00385922" w:rsidP="00385922">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2D76AD" w:rsidRDefault="002D76AD" w:rsidP="00931C9F"/>
    <w:p w:rsidR="002D76AD" w:rsidRDefault="002D76AD" w:rsidP="002D76AD">
      <w:r>
        <w:t>En el Anexo II-Módulos de costes máximos a aplicar en los gastos de inversiones en obra civil establecidos en la Orden DRS/127/2016 se dan las herramientas para el cálculo del importe máximo a aplicar en los proyectos de obra civil. Éstos dependen únicamente de la tipificación de la obra, (establecidas en el propio Anexo II ) y de las superficies. El importe resultante es completamente independiente de los presupuestos de los proyectos o de los presupuestos de los proveedores.</w:t>
      </w:r>
    </w:p>
    <w:p w:rsidR="002D76AD" w:rsidRDefault="002D76AD" w:rsidP="002D76AD"/>
    <w:p w:rsidR="002D76AD" w:rsidRDefault="002D76AD" w:rsidP="002D76AD">
      <w:r>
        <w:t>En el Anexo II hay una nota aclaratoria en la que, entre otras cosas, nos dicen que estos límites no incluyen gasto general ni beneficio industrial.</w:t>
      </w:r>
    </w:p>
    <w:p w:rsidR="002D76AD" w:rsidRDefault="002D76AD" w:rsidP="002D76AD"/>
    <w:p w:rsidR="002D76AD" w:rsidRDefault="002D76AD" w:rsidP="002D76AD">
      <w:r>
        <w:t>Por otro lado en el artículo 5 (</w:t>
      </w:r>
      <w:r>
        <w:rPr>
          <w:i/>
          <w:iCs/>
        </w:rPr>
        <w:t>Actividades y gastos no subvencionables y limitaciones</w:t>
      </w:r>
      <w:r>
        <w:t xml:space="preserve">) de la citada Orden, en el punto 4 dice que son subvencionables “Los </w:t>
      </w:r>
      <w:r>
        <w:rPr>
          <w:i/>
          <w:iCs/>
        </w:rPr>
        <w:t>gastos generales y el beneficio industrial en la ejecución de proyectos de obra civil, con un límite máximo del 19% sobre el presupuesto de ejecución material realmente ejecutado</w:t>
      </w:r>
      <w:r>
        <w:t>.”</w:t>
      </w:r>
    </w:p>
    <w:p w:rsidR="002D76AD" w:rsidRDefault="002D76AD" w:rsidP="002D76AD"/>
    <w:p w:rsidR="002D76AD" w:rsidRDefault="002D76AD" w:rsidP="002D76AD">
      <w:r>
        <w:t>Por lo tanto, dado que los módulos están establecidos por la Administración y la Administración siempre trabaja con un 19% (13%+6%), aplicamos ese 19% en todas las obras cuyo importe subvencionable a tomar sea el resultante de la aplicación de los módulos, independientemente del porcentaje de Gasto General y Beneficio Industrial que venga reflejado en el presupuesto del proyecto o incluso si viene o no reflejado, puesto que la cantidad establecida por los módulos no depende del presupuesto del proyecto o del presupuesto proveedor, sino del tipo de obra y de la superficie.</w:t>
      </w:r>
    </w:p>
    <w:p w:rsidR="002D76AD" w:rsidRDefault="002D76AD" w:rsidP="002D76AD"/>
    <w:p w:rsidR="002D76AD" w:rsidRDefault="002D76AD" w:rsidP="002D76AD">
      <w:r>
        <w:t>Generalmente los presupuestos de los proveedores no llevan reflejado explícitamente los Gastos Generales y el Beneficio Industrial, puesto que éstos se repercuten en los precios unitarios.</w:t>
      </w:r>
    </w:p>
    <w:p w:rsidR="002D76AD" w:rsidRDefault="002D76AD" w:rsidP="002D76AD">
      <w:r>
        <w:t> </w:t>
      </w:r>
    </w:p>
    <w:p w:rsidR="002D76AD" w:rsidRPr="002D76AD" w:rsidRDefault="002D76AD" w:rsidP="002D76AD">
      <w:pPr>
        <w:rPr>
          <w:rFonts w:eastAsia="Times New Roman"/>
          <w:color w:val="FF0000"/>
          <w:szCs w:val="24"/>
        </w:rPr>
      </w:pPr>
      <w:r w:rsidRPr="002D76AD">
        <w:rPr>
          <w:rFonts w:eastAsia="Times New Roman"/>
          <w:color w:val="FF0000"/>
          <w:szCs w:val="24"/>
        </w:rPr>
        <w:t>El 19% de gastos generales y beneficio industrial no se aplican en todos los casos. Sólo si el promotor los presupuesta. Si es menor, evi</w:t>
      </w:r>
      <w:r>
        <w:rPr>
          <w:rFonts w:eastAsia="Times New Roman"/>
          <w:color w:val="FF0000"/>
          <w:szCs w:val="24"/>
        </w:rPr>
        <w:t>dentemente no se debe utilizar 19</w:t>
      </w:r>
      <w:r w:rsidRPr="002D76AD">
        <w:rPr>
          <w:rFonts w:eastAsia="Times New Roman"/>
          <w:color w:val="FF0000"/>
          <w:szCs w:val="24"/>
        </w:rPr>
        <w:t>%, se debe utilizar el presentado por el promotor.</w:t>
      </w:r>
    </w:p>
    <w:p w:rsidR="002D76AD" w:rsidRDefault="002D76AD" w:rsidP="00931C9F"/>
    <w:p w:rsidR="00552E32" w:rsidRPr="00552E32" w:rsidRDefault="006A6C83" w:rsidP="00552E32">
      <w:pPr>
        <w:shd w:val="clear" w:color="auto" w:fill="D9D9D9"/>
        <w:autoSpaceDE w:val="0"/>
        <w:autoSpaceDN w:val="0"/>
        <w:adjustRightInd w:val="0"/>
        <w:outlineLvl w:val="0"/>
        <w:rPr>
          <w:rFonts w:cs="Arial"/>
          <w:szCs w:val="24"/>
        </w:rPr>
      </w:pPr>
      <w:bookmarkStart w:id="430" w:name="Coop11CómoTratarDosPorcentajesAyuda"/>
      <w:bookmarkEnd w:id="430"/>
      <w:r w:rsidRPr="00552E32">
        <w:rPr>
          <w:rFonts w:cs="Arial"/>
          <w:szCs w:val="24"/>
        </w:rPr>
        <w:t>COOPERACIÓN ENTRE PARTICULARES</w:t>
      </w:r>
      <w:r>
        <w:rPr>
          <w:rFonts w:cs="Arial"/>
          <w:szCs w:val="24"/>
        </w:rPr>
        <w:t>:</w:t>
      </w:r>
      <w:r w:rsidRPr="00552E32">
        <w:rPr>
          <w:rFonts w:cs="Arial"/>
          <w:szCs w:val="24"/>
        </w:rPr>
        <w:t xml:space="preserve"> </w:t>
      </w:r>
      <w:r w:rsidR="00552E32" w:rsidRPr="00552E32">
        <w:rPr>
          <w:rFonts w:cs="Arial"/>
          <w:szCs w:val="24"/>
        </w:rPr>
        <w:t>D</w:t>
      </w:r>
      <w:r>
        <w:rPr>
          <w:rFonts w:cs="Arial"/>
          <w:szCs w:val="24"/>
        </w:rPr>
        <w:t>OS PORCENTAJES DE SUBVENCIÓN</w:t>
      </w:r>
    </w:p>
    <w:p w:rsidR="001F2D84" w:rsidRPr="00881782" w:rsidRDefault="001F2D84" w:rsidP="001F2D8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96652" w:rsidRPr="00881782" w:rsidRDefault="001F2D84" w:rsidP="00896652">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r w:rsidR="00896652">
        <w:rPr>
          <w:sz w:val="16"/>
          <w:szCs w:val="16"/>
        </w:rPr>
        <w:t xml:space="preserve"> (</w:t>
      </w:r>
      <w:hyperlink w:anchor="ÍndiceProc19PropuestaDeSubvención" w:history="1">
        <w:r w:rsidR="00896652" w:rsidRPr="00FE2E34">
          <w:rPr>
            <w:rStyle w:val="Hipervnculo"/>
            <w:sz w:val="16"/>
            <w:szCs w:val="16"/>
          </w:rPr>
          <w:t>Índice Propuesta de Subvención</w:t>
        </w:r>
      </w:hyperlink>
      <w:r w:rsidR="00896652">
        <w:rPr>
          <w:sz w:val="16"/>
          <w:szCs w:val="16"/>
        </w:rPr>
        <w:t>)</w:t>
      </w:r>
    </w:p>
    <w:p w:rsidR="00552E32" w:rsidRDefault="00552E32" w:rsidP="00931C9F"/>
    <w:p w:rsidR="00552E32" w:rsidRPr="00780BAF" w:rsidRDefault="00552E32" w:rsidP="00931C9F">
      <w:pPr>
        <w:rPr>
          <w:color w:val="FF0000"/>
        </w:rPr>
      </w:pPr>
      <w:r w:rsidRPr="00780BAF">
        <w:rPr>
          <w:rFonts w:eastAsia="Times New Roman"/>
          <w:color w:val="FF0000"/>
        </w:rPr>
        <w:t xml:space="preserve">En los casos de dos porcentajes diferentes de subvención en cooperación entre particulares, hay que calcular una subvención media y aplicarla a todos los gastos </w:t>
      </w:r>
      <w:r w:rsidRPr="00780BAF">
        <w:rPr>
          <w:rFonts w:eastAsia="Times New Roman"/>
          <w:color w:val="FF0000"/>
        </w:rPr>
        <w:lastRenderedPageBreak/>
        <w:t>por igual. En la aplicación siempre se grabará un solo porcentaje. Se adjunta abajo un ejemplo con un caso.</w:t>
      </w:r>
    </w:p>
    <w:p w:rsidR="00552E32" w:rsidRDefault="00552E32" w:rsidP="00931C9F"/>
    <w:tbl>
      <w:tblPr>
        <w:tblW w:w="8800" w:type="dxa"/>
        <w:tblInd w:w="59" w:type="dxa"/>
        <w:tblCellMar>
          <w:left w:w="70" w:type="dxa"/>
          <w:right w:w="70" w:type="dxa"/>
        </w:tblCellMar>
        <w:tblLook w:val="04A0" w:firstRow="1" w:lastRow="0" w:firstColumn="1" w:lastColumn="0" w:noHBand="0" w:noVBand="1"/>
      </w:tblPr>
      <w:tblGrid>
        <w:gridCol w:w="3272"/>
        <w:gridCol w:w="2410"/>
        <w:gridCol w:w="1275"/>
        <w:gridCol w:w="1843"/>
      </w:tblGrid>
      <w:tr w:rsidR="00840267" w:rsidRPr="00552E32" w:rsidTr="006A6C83">
        <w:tc>
          <w:tcPr>
            <w:tcW w:w="3272" w:type="dxa"/>
            <w:vMerge w:val="restart"/>
            <w:tcBorders>
              <w:top w:val="single" w:sz="4" w:space="0" w:color="auto"/>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GENERAL</w:t>
            </w:r>
          </w:p>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 </w:t>
            </w:r>
          </w:p>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sz w:val="16"/>
                <w:szCs w:val="16"/>
                <w:lang w:eastAsia="es-ES"/>
              </w:rPr>
              <w:t> </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48.466,50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75</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16.155,50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25</w:t>
            </w:r>
          </w:p>
        </w:tc>
      </w:tr>
      <w:tr w:rsidR="00840267" w:rsidRPr="00552E32" w:rsidTr="006A6C83">
        <w:tc>
          <w:tcPr>
            <w:tcW w:w="3272" w:type="dxa"/>
            <w:vMerge/>
            <w:tcBorders>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64.622,00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100</w:t>
            </w:r>
          </w:p>
        </w:tc>
      </w:tr>
      <w:tr w:rsidR="00840267" w:rsidRPr="00552E32" w:rsidTr="006A6C83">
        <w:tc>
          <w:tcPr>
            <w:tcW w:w="3272" w:type="dxa"/>
            <w:vMerge w:val="restart"/>
            <w:tcBorders>
              <w:top w:val="single" w:sz="4" w:space="0" w:color="auto"/>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ACTIVOS FÍSICOS</w:t>
            </w:r>
          </w:p>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 </w:t>
            </w:r>
          </w:p>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sz w:val="16"/>
                <w:szCs w:val="16"/>
                <w:lang w:eastAsia="es-ES"/>
              </w:rPr>
              <w:t> </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center"/>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7.664,14</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30</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17.882,98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70</w:t>
            </w:r>
          </w:p>
        </w:tc>
      </w:tr>
      <w:tr w:rsidR="00840267" w:rsidRPr="00552E32" w:rsidTr="006A6C83">
        <w:tc>
          <w:tcPr>
            <w:tcW w:w="3272" w:type="dxa"/>
            <w:vMerge/>
            <w:tcBorders>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25.547,12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100</w:t>
            </w:r>
          </w:p>
        </w:tc>
      </w:tr>
      <w:tr w:rsidR="00840267" w:rsidRPr="00552E32" w:rsidTr="006A6C83">
        <w:tc>
          <w:tcPr>
            <w:tcW w:w="3272" w:type="dxa"/>
            <w:vMerge w:val="restart"/>
            <w:tcBorders>
              <w:top w:val="single" w:sz="4" w:space="0" w:color="auto"/>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TOTAL</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b/>
                <w:bCs/>
                <w:color w:val="FF0000"/>
                <w:sz w:val="16"/>
                <w:szCs w:val="16"/>
                <w:lang w:eastAsia="es-ES"/>
              </w:rPr>
            </w:pPr>
            <w:r w:rsidRPr="006A6C83">
              <w:rPr>
                <w:rFonts w:eastAsia="Times New Roman" w:cs="Arial"/>
                <w:b/>
                <w:bCs/>
                <w:color w:val="FF0000"/>
                <w:sz w:val="16"/>
                <w:szCs w:val="16"/>
                <w:lang w:eastAsia="es-ES"/>
              </w:rPr>
              <w:t>56.130,64</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62,25%</w:t>
            </w:r>
          </w:p>
        </w:tc>
      </w:tr>
      <w:tr w:rsidR="00840267" w:rsidRPr="00552E32" w:rsidTr="006A6C83">
        <w:tc>
          <w:tcPr>
            <w:tcW w:w="3272" w:type="dxa"/>
            <w:vMerge/>
            <w:tcBorders>
              <w:left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34.038,48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37,75%</w:t>
            </w:r>
          </w:p>
        </w:tc>
      </w:tr>
      <w:tr w:rsidR="00840267" w:rsidRPr="00552E32" w:rsidTr="006A6C83">
        <w:tc>
          <w:tcPr>
            <w:tcW w:w="3272" w:type="dxa"/>
            <w:vMerge/>
            <w:tcBorders>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90.169,12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100,00%</w:t>
            </w:r>
          </w:p>
        </w:tc>
      </w:tr>
      <w:tr w:rsidR="00840267" w:rsidRPr="00552E32" w:rsidTr="00840267">
        <w:tc>
          <w:tcPr>
            <w:tcW w:w="88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b/>
                <w:sz w:val="16"/>
                <w:szCs w:val="16"/>
                <w:lang w:eastAsia="es-ES"/>
              </w:rPr>
              <w:t>EJECUCIÓN SIMPLIFICADA:</w:t>
            </w:r>
            <w:r w:rsidRPr="006A6C83">
              <w:rPr>
                <w:rFonts w:eastAsia="Times New Roman" w:cs="Arial"/>
                <w:sz w:val="16"/>
                <w:szCs w:val="16"/>
                <w:lang w:eastAsia="es-ES"/>
              </w:rPr>
              <w:t xml:space="preserve"> </w:t>
            </w:r>
            <w:r w:rsidRPr="006A6C83">
              <w:rPr>
                <w:rFonts w:eastAsia="Times New Roman" w:cs="Arial"/>
                <w:b/>
                <w:bCs/>
                <w:sz w:val="16"/>
                <w:szCs w:val="16"/>
                <w:lang w:eastAsia="es-ES"/>
              </w:rPr>
              <w:t>Subvención = 62,05 %</w:t>
            </w:r>
          </w:p>
        </w:tc>
      </w:tr>
      <w:tr w:rsidR="00840267" w:rsidRPr="00552E32" w:rsidTr="006A6C83">
        <w:tc>
          <w:tcPr>
            <w:tcW w:w="32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GENERAL</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48.466,50</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0,6205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16.155,50</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0,3795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64.622,00</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w:t>
            </w:r>
          </w:p>
        </w:tc>
      </w:tr>
      <w:tr w:rsidR="00840267" w:rsidRPr="00552E32" w:rsidTr="006A6C83">
        <w:tc>
          <w:tcPr>
            <w:tcW w:w="32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ACTIVOS FÍSICOS</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7.664,14</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0,6205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17.882,98</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0,3795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25.547,12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w:t>
            </w:r>
          </w:p>
        </w:tc>
      </w:tr>
      <w:tr w:rsidR="00840267" w:rsidRPr="00552E32" w:rsidTr="006A6C83">
        <w:tc>
          <w:tcPr>
            <w:tcW w:w="32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6A6C83">
            <w:pPr>
              <w:jc w:val="left"/>
              <w:rPr>
                <w:rFonts w:eastAsia="Times New Roman" w:cs="Arial"/>
                <w:b/>
                <w:sz w:val="16"/>
                <w:szCs w:val="16"/>
                <w:lang w:eastAsia="es-ES"/>
              </w:rPr>
            </w:pPr>
            <w:r w:rsidRPr="006A6C83">
              <w:rPr>
                <w:rFonts w:eastAsia="Times New Roman" w:cs="Arial"/>
                <w:b/>
                <w:sz w:val="16"/>
                <w:szCs w:val="16"/>
                <w:lang w:eastAsia="es-ES"/>
              </w:rPr>
              <w:t>TOTAL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Fuente financiac</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Importe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840267">
            <w:pPr>
              <w:jc w:val="center"/>
              <w:rPr>
                <w:rFonts w:eastAsia="Times New Roman" w:cs="Arial"/>
                <w:b/>
                <w:sz w:val="16"/>
                <w:szCs w:val="16"/>
                <w:lang w:eastAsia="es-ES"/>
              </w:rPr>
            </w:pPr>
            <w:r w:rsidRPr="006A6C83">
              <w:rPr>
                <w:rFonts w:eastAsia="Times New Roman" w:cs="Arial"/>
                <w:b/>
                <w:sz w:val="16"/>
                <w:szCs w:val="16"/>
                <w:lang w:eastAsia="es-ES"/>
              </w:rPr>
              <w:t>% sobre inversión</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LEADER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b/>
                <w:bCs/>
                <w:color w:val="FF0000"/>
                <w:sz w:val="16"/>
                <w:szCs w:val="16"/>
                <w:lang w:eastAsia="es-ES"/>
              </w:rPr>
            </w:pPr>
            <w:r w:rsidRPr="006A6C83">
              <w:rPr>
                <w:rFonts w:eastAsia="Times New Roman" w:cs="Arial"/>
                <w:b/>
                <w:bCs/>
                <w:color w:val="FF0000"/>
                <w:sz w:val="16"/>
                <w:szCs w:val="16"/>
                <w:lang w:eastAsia="es-ES"/>
              </w:rPr>
              <w:t>56.130,64</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62,25%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Recursos propios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34.038,48</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37,75%</w:t>
            </w:r>
          </w:p>
        </w:tc>
      </w:tr>
      <w:tr w:rsidR="00840267" w:rsidRPr="00552E32" w:rsidTr="006A6C83">
        <w:tc>
          <w:tcPr>
            <w:tcW w:w="32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TOTAL</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90.169,12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840267" w:rsidRPr="006A6C83" w:rsidRDefault="00840267" w:rsidP="00552E32">
            <w:pPr>
              <w:jc w:val="left"/>
              <w:rPr>
                <w:rFonts w:eastAsia="Times New Roman" w:cs="Arial"/>
                <w:sz w:val="16"/>
                <w:szCs w:val="16"/>
                <w:lang w:eastAsia="es-ES"/>
              </w:rPr>
            </w:pPr>
            <w:r w:rsidRPr="006A6C83">
              <w:rPr>
                <w:rFonts w:eastAsia="Times New Roman" w:cs="Arial"/>
                <w:sz w:val="16"/>
                <w:szCs w:val="16"/>
                <w:lang w:eastAsia="es-ES"/>
              </w:rPr>
              <w:t>100,00%</w:t>
            </w:r>
          </w:p>
        </w:tc>
      </w:tr>
    </w:tbl>
    <w:p w:rsidR="00786153" w:rsidRDefault="00786153" w:rsidP="00786153"/>
    <w:p w:rsidR="00786153" w:rsidRPr="005408AC" w:rsidRDefault="00786153" w:rsidP="00786153">
      <w:pPr>
        <w:shd w:val="clear" w:color="auto" w:fill="D9D9D9"/>
        <w:autoSpaceDE w:val="0"/>
        <w:autoSpaceDN w:val="0"/>
        <w:adjustRightInd w:val="0"/>
        <w:outlineLvl w:val="0"/>
        <w:rPr>
          <w:rFonts w:cs="Arial"/>
          <w:szCs w:val="24"/>
        </w:rPr>
      </w:pPr>
      <w:bookmarkStart w:id="431" w:name="ProcCoopGALCuotaCofinanciacinóEntePúblic"/>
      <w:bookmarkEnd w:id="431"/>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rsidR="00786153" w:rsidRPr="00881782" w:rsidRDefault="00786153"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7F29" w:rsidRPr="006D4881" w:rsidRDefault="00E47F29"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786153" w:rsidRDefault="00786153" w:rsidP="00786153">
      <w:pPr>
        <w:pStyle w:val="Textosinformato"/>
        <w:jc w:val="both"/>
      </w:pPr>
    </w:p>
    <w:p w:rsidR="00786153" w:rsidRPr="005408AC" w:rsidRDefault="00786153" w:rsidP="00786153">
      <w:pPr>
        <w:autoSpaceDE w:val="0"/>
        <w:autoSpaceDN w:val="0"/>
        <w:adjustRightInd w:val="0"/>
        <w:rPr>
          <w:rFonts w:cs="Arial"/>
          <w:szCs w:val="24"/>
        </w:rPr>
      </w:pPr>
      <w:r w:rsidRPr="005408AC">
        <w:rPr>
          <w:rFonts w:cs="Arial"/>
          <w:szCs w:val="24"/>
        </w:rPr>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rsidR="00786153" w:rsidRPr="005408AC" w:rsidRDefault="00786153" w:rsidP="00786153">
      <w:pPr>
        <w:autoSpaceDE w:val="0"/>
        <w:autoSpaceDN w:val="0"/>
        <w:adjustRightInd w:val="0"/>
        <w:rPr>
          <w:rFonts w:cs="Arial"/>
          <w:szCs w:val="24"/>
        </w:rPr>
      </w:pPr>
    </w:p>
    <w:p w:rsidR="00786153" w:rsidRPr="005408AC" w:rsidRDefault="00786153"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rsidR="00786153" w:rsidRPr="005408AC" w:rsidRDefault="00786153" w:rsidP="00786153">
      <w:pPr>
        <w:autoSpaceDE w:val="0"/>
        <w:autoSpaceDN w:val="0"/>
        <w:adjustRightInd w:val="0"/>
        <w:rPr>
          <w:rFonts w:cs="Arial"/>
          <w:szCs w:val="24"/>
        </w:rPr>
      </w:pPr>
    </w:p>
    <w:p w:rsidR="00786153" w:rsidRPr="005408AC" w:rsidRDefault="00786153"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rsidR="00786153" w:rsidRDefault="00786153" w:rsidP="00786153"/>
    <w:p w:rsidR="00786153" w:rsidRPr="002B4C3D" w:rsidRDefault="00786153" w:rsidP="00786153">
      <w:pPr>
        <w:rPr>
          <w:szCs w:val="24"/>
        </w:rPr>
      </w:pPr>
      <w:r w:rsidRPr="005408AC">
        <w:rPr>
          <w:color w:val="FF0000"/>
        </w:rPr>
        <w:t xml:space="preserve">Conviene analizar las posibilidades que pueda abrir la </w:t>
      </w:r>
      <w:hyperlink r:id="rId36" w:history="1">
        <w:r w:rsidRPr="00860768">
          <w:rPr>
            <w:rStyle w:val="Hipervnculo"/>
          </w:rPr>
          <w:t>Ley 49/2002, de régimen fiscal de las entidades sin fines lucrativos y de los incentivos fiscales al mecenazgo</w:t>
        </w:r>
      </w:hyperlink>
      <w:r>
        <w:t>.</w:t>
      </w:r>
    </w:p>
    <w:p w:rsidR="00786153" w:rsidRDefault="00786153" w:rsidP="00786153">
      <w:pPr>
        <w:ind w:right="1773"/>
        <w:rPr>
          <w:sz w:val="20"/>
        </w:rPr>
      </w:pPr>
    </w:p>
    <w:p w:rsidR="00786153" w:rsidRPr="00786153" w:rsidRDefault="00786153"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rsidR="00786153" w:rsidRDefault="00786153" w:rsidP="00786153">
      <w:pPr>
        <w:rPr>
          <w:rFonts w:cs="Arial"/>
          <w:color w:val="00B050"/>
          <w:szCs w:val="24"/>
        </w:rPr>
      </w:pPr>
    </w:p>
    <w:p w:rsidR="00552E32" w:rsidRDefault="00786153"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w:t>
      </w:r>
      <w:r w:rsidR="00974B37">
        <w:rPr>
          <w:rFonts w:cs="Arial"/>
          <w:color w:val="00B050"/>
          <w:szCs w:val="24"/>
        </w:rPr>
        <w:t xml:space="preserve">remite </w:t>
      </w:r>
      <w:r>
        <w:rPr>
          <w:rFonts w:cs="Arial"/>
          <w:color w:val="00B050"/>
          <w:szCs w:val="24"/>
        </w:rPr>
        <w:t>aparte</w:t>
      </w:r>
      <w:r w:rsidR="00974B37">
        <w:rPr>
          <w:rFonts w:cs="Arial"/>
          <w:color w:val="00B050"/>
          <w:szCs w:val="24"/>
        </w:rPr>
        <w:t xml:space="preserve"> a los Grupos</w:t>
      </w:r>
      <w:r>
        <w:rPr>
          <w:rFonts w:cs="Arial"/>
          <w:color w:val="00B050"/>
          <w:szCs w:val="24"/>
        </w:rPr>
        <w:t>.</w:t>
      </w:r>
    </w:p>
    <w:p w:rsidR="00552E32" w:rsidRDefault="00552E32" w:rsidP="00931C9F"/>
    <w:p w:rsidR="00D72CCD" w:rsidRPr="00D72CCD" w:rsidRDefault="00D72CCD" w:rsidP="00D72CCD">
      <w:pPr>
        <w:shd w:val="clear" w:color="auto" w:fill="D9D9D9"/>
        <w:autoSpaceDE w:val="0"/>
        <w:autoSpaceDN w:val="0"/>
        <w:adjustRightInd w:val="0"/>
        <w:outlineLvl w:val="0"/>
        <w:rPr>
          <w:rFonts w:cs="Arial"/>
          <w:szCs w:val="24"/>
        </w:rPr>
      </w:pPr>
      <w:bookmarkStart w:id="432" w:name="ProcModeraGastoMás30000Más6000"/>
      <w:bookmarkEnd w:id="432"/>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rsidR="009C5C28" w:rsidRPr="00881782" w:rsidRDefault="009C5C28"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C5C28" w:rsidRDefault="009C5C28" w:rsidP="009C5C28">
      <w:pPr>
        <w:rPr>
          <w:sz w:val="16"/>
          <w:szCs w:val="16"/>
        </w:rPr>
      </w:pPr>
      <w:r>
        <w:rPr>
          <w:sz w:val="16"/>
          <w:szCs w:val="16"/>
        </w:rPr>
        <w:lastRenderedPageBreak/>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D72CCD" w:rsidRDefault="00D72CCD" w:rsidP="00D72CCD">
      <w:pPr>
        <w:autoSpaceDE w:val="0"/>
        <w:autoSpaceDN w:val="0"/>
        <w:adjustRightInd w:val="0"/>
        <w:rPr>
          <w:rFonts w:cs="Arial"/>
          <w:szCs w:val="24"/>
        </w:rPr>
      </w:pPr>
    </w:p>
    <w:p w:rsidR="00D72CCD" w:rsidRPr="00D72CCD" w:rsidRDefault="00D72CCD" w:rsidP="00D72CCD">
      <w:pPr>
        <w:autoSpaceDE w:val="0"/>
        <w:autoSpaceDN w:val="0"/>
        <w:adjustRightInd w:val="0"/>
        <w:rPr>
          <w:rFonts w:cs="Arial"/>
          <w:szCs w:val="24"/>
        </w:rPr>
      </w:pPr>
      <w:r w:rsidRPr="00D72CCD">
        <w:rPr>
          <w:rFonts w:cs="Arial"/>
          <w:szCs w:val="24"/>
        </w:rPr>
        <w:t xml:space="preserve">En el punto 11 del artículo sobre Actividades y gastos no subvencionables y limitaciones se escribe: </w:t>
      </w:r>
    </w:p>
    <w:p w:rsidR="00D72CCD" w:rsidRPr="00D72CCD" w:rsidRDefault="00D72CCD" w:rsidP="00D72CCD">
      <w:pPr>
        <w:autoSpaceDE w:val="0"/>
        <w:autoSpaceDN w:val="0"/>
        <w:adjustRightInd w:val="0"/>
        <w:rPr>
          <w:rFonts w:cs="Arial"/>
          <w:szCs w:val="24"/>
        </w:rPr>
      </w:pPr>
      <w:r w:rsidRPr="00D72CCD">
        <w:rPr>
          <w:rFonts w:cs="Arial"/>
          <w:szCs w:val="24"/>
        </w:rPr>
        <w:t xml:space="preserve">  </w:t>
      </w:r>
    </w:p>
    <w:p w:rsidR="00D72CCD" w:rsidRDefault="00D72CCD" w:rsidP="00D72CCD">
      <w:pPr>
        <w:pStyle w:val="NormalWeb"/>
        <w:spacing w:before="0" w:beforeAutospacing="0" w:after="0" w:afterAutospacing="0"/>
        <w:ind w:left="567" w:right="993"/>
        <w:jc w:val="both"/>
      </w:pPr>
      <w:r w:rsidRPr="00D72CCD">
        <w:rPr>
          <w:rFonts w:asciiTheme="minorHAnsi" w:hAnsiTheme="minorHAnsi" w:cs="TTE18151B0t00"/>
          <w:i/>
          <w:lang w:eastAsia="en-US"/>
        </w:rPr>
        <w:t>“11.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i/>
          <w:iCs/>
        </w:rPr>
        <w:t xml:space="preserve"> </w:t>
      </w:r>
    </w:p>
    <w:p w:rsidR="00D72CCD" w:rsidRPr="00D72CCD" w:rsidRDefault="00D72CCD" w:rsidP="00D72CCD">
      <w:pPr>
        <w:autoSpaceDE w:val="0"/>
        <w:autoSpaceDN w:val="0"/>
        <w:adjustRightInd w:val="0"/>
        <w:rPr>
          <w:rFonts w:cs="Arial"/>
          <w:szCs w:val="24"/>
        </w:rPr>
      </w:pPr>
      <w:r w:rsidRPr="00D72CCD">
        <w:rPr>
          <w:rFonts w:cs="Arial"/>
          <w:szCs w:val="24"/>
        </w:rPr>
        <w:t xml:space="preserve">  </w:t>
      </w:r>
    </w:p>
    <w:p w:rsidR="00D72CCD" w:rsidRPr="00D72CCD" w:rsidRDefault="00D72CCD"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rsidR="00D72CCD" w:rsidRDefault="00D72CCD" w:rsidP="00D72CCD">
      <w:pPr>
        <w:autoSpaceDE w:val="0"/>
        <w:autoSpaceDN w:val="0"/>
        <w:adjustRightInd w:val="0"/>
        <w:rPr>
          <w:rFonts w:cs="Arial"/>
          <w:color w:val="FF0000"/>
          <w:szCs w:val="24"/>
        </w:rPr>
      </w:pPr>
      <w:r w:rsidRPr="00D72CCD">
        <w:rPr>
          <w:rFonts w:cs="Arial"/>
          <w:szCs w:val="24"/>
        </w:rPr>
        <w:br/>
      </w:r>
      <w:r w:rsidRPr="00D72CCD">
        <w:rPr>
          <w:rFonts w:cs="Arial"/>
          <w:color w:val="FF0000"/>
          <w:szCs w:val="24"/>
        </w:rPr>
        <w:t xml:space="preserve">Estos límites son los que establece la Ley de subvenciones y la Ley de contratos del sector </w:t>
      </w:r>
      <w:r w:rsidR="001D6D11" w:rsidRPr="00D72CCD">
        <w:rPr>
          <w:rFonts w:cs="Arial"/>
          <w:color w:val="FF0000"/>
          <w:szCs w:val="24"/>
        </w:rPr>
        <w:t>público</w:t>
      </w:r>
      <w:r w:rsidRPr="00D72CCD">
        <w:rPr>
          <w:rFonts w:cs="Arial"/>
          <w:color w:val="FF0000"/>
          <w:szCs w:val="24"/>
        </w:rPr>
        <w:t>, por tanto se aplica a todo tipo de proyectos.</w:t>
      </w:r>
    </w:p>
    <w:p w:rsidR="00D72CCD" w:rsidRDefault="00D72CCD" w:rsidP="00D72CCD">
      <w:pPr>
        <w:autoSpaceDE w:val="0"/>
        <w:autoSpaceDN w:val="0"/>
        <w:adjustRightInd w:val="0"/>
        <w:rPr>
          <w:rFonts w:cs="Arial"/>
          <w:szCs w:val="24"/>
        </w:rPr>
      </w:pPr>
    </w:p>
    <w:p w:rsidR="00B746B4" w:rsidRPr="00B746B4" w:rsidRDefault="00B746B4"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sidR="007B4251">
        <w:rPr>
          <w:rFonts w:cs="Arial"/>
          <w:szCs w:val="24"/>
        </w:rPr>
        <w:t>)</w:t>
      </w:r>
      <w:r w:rsidRPr="00B746B4">
        <w:rPr>
          <w:rFonts w:cs="Arial"/>
          <w:szCs w:val="24"/>
        </w:rPr>
        <w:t>.</w:t>
      </w:r>
    </w:p>
    <w:p w:rsidR="00B746B4" w:rsidRPr="00B746B4" w:rsidRDefault="00B746B4" w:rsidP="00B746B4">
      <w:pPr>
        <w:autoSpaceDE w:val="0"/>
        <w:autoSpaceDN w:val="0"/>
        <w:adjustRightInd w:val="0"/>
        <w:rPr>
          <w:rFonts w:cs="Arial"/>
          <w:szCs w:val="24"/>
        </w:rPr>
      </w:pPr>
    </w:p>
    <w:p w:rsidR="00B746B4" w:rsidRPr="00B746B4" w:rsidRDefault="00B746B4" w:rsidP="00B746B4">
      <w:pPr>
        <w:autoSpaceDE w:val="0"/>
        <w:autoSpaceDN w:val="0"/>
        <w:adjustRightInd w:val="0"/>
        <w:rPr>
          <w:rFonts w:cs="Arial"/>
          <w:color w:val="FF0000"/>
          <w:szCs w:val="24"/>
        </w:rPr>
      </w:pPr>
      <w:r w:rsidRPr="00B746B4">
        <w:rPr>
          <w:rFonts w:cs="Arial"/>
          <w:color w:val="FF0000"/>
          <w:szCs w:val="24"/>
        </w:rPr>
        <w:t>La moderación de costes se establece como una de las verificaciones de los controles administrativos en el artículo nº 48 del Reglamento 809/2014</w:t>
      </w:r>
      <w:r>
        <w:rPr>
          <w:rFonts w:cs="Arial"/>
          <w:color w:val="FF0000"/>
          <w:szCs w:val="24"/>
        </w:rPr>
        <w:t>:</w:t>
      </w:r>
    </w:p>
    <w:p w:rsidR="007B4251" w:rsidRDefault="007B4251" w:rsidP="00B746B4">
      <w:pPr>
        <w:autoSpaceDE w:val="0"/>
        <w:autoSpaceDN w:val="0"/>
        <w:adjustRightInd w:val="0"/>
        <w:ind w:left="567" w:right="993"/>
        <w:rPr>
          <w:rFonts w:asciiTheme="minorHAnsi" w:hAnsiTheme="minorHAnsi" w:cs="Arial"/>
          <w:i/>
          <w:color w:val="FF0000"/>
          <w:szCs w:val="24"/>
        </w:rPr>
      </w:pPr>
    </w:p>
    <w:p w:rsidR="00B746B4" w:rsidRPr="00B746B4" w:rsidRDefault="00B746B4" w:rsidP="00B746B4">
      <w:pPr>
        <w:autoSpaceDE w:val="0"/>
        <w:autoSpaceDN w:val="0"/>
        <w:adjustRightInd w:val="0"/>
        <w:ind w:left="567" w:right="993"/>
        <w:rPr>
          <w:rFonts w:asciiTheme="minorHAnsi" w:hAnsiTheme="minorHAnsi" w:cs="Arial"/>
          <w:i/>
          <w:color w:val="FF0000"/>
          <w:szCs w:val="24"/>
        </w:rPr>
      </w:pPr>
      <w:r w:rsidRPr="00B746B4">
        <w:rPr>
          <w:rFonts w:asciiTheme="minorHAnsi" w:hAnsiTheme="minorHAnsi" w:cs="Arial"/>
          <w:i/>
          <w:color w:val="FF0000"/>
          <w:szCs w:val="24"/>
        </w:rPr>
        <w:t>"en el caso de los costes mencionados en el artículo 67, apartado 1, letra a), del Reglamento (UE) n</w:t>
      </w:r>
      <w:r w:rsidR="007B4251">
        <w:rPr>
          <w:rFonts w:asciiTheme="minorHAnsi" w:hAnsiTheme="minorHAnsi" w:cs="Arial"/>
          <w:i/>
          <w:color w:val="FF0000"/>
          <w:szCs w:val="24"/>
        </w:rPr>
        <w:t>º</w:t>
      </w:r>
      <w:r w:rsidRPr="00B746B4">
        <w:rPr>
          <w:rFonts w:asciiTheme="minorHAnsi" w:hAnsiTheme="minorHAnsi" w:cs="Arial"/>
          <w:i/>
          <w:color w:val="FF0000"/>
          <w:szCs w:val="24"/>
        </w:rPr>
        <w:t xml:space="preserve"> 1303/2013, con excepción de las contribuciones en especie y la depreciación, una verificación de la moderación de los costes propuestos; los costes se evaluarán mediante un sistema de evaluación adecuado, como los costes de referencia, la comparación de ofertas diferentes o un comité de evaluación".</w:t>
      </w:r>
    </w:p>
    <w:p w:rsidR="00B746B4" w:rsidRPr="00B746B4" w:rsidRDefault="00B746B4" w:rsidP="00B746B4">
      <w:pPr>
        <w:autoSpaceDE w:val="0"/>
        <w:autoSpaceDN w:val="0"/>
        <w:adjustRightInd w:val="0"/>
        <w:rPr>
          <w:rFonts w:cs="Arial"/>
          <w:szCs w:val="24"/>
        </w:rPr>
      </w:pPr>
    </w:p>
    <w:p w:rsidR="00B746B4" w:rsidRPr="00B746B4" w:rsidRDefault="00B746B4"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sidR="007B4251">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sidR="007B4251">
        <w:rPr>
          <w:rFonts w:cs="Arial"/>
          <w:color w:val="FF0000"/>
          <w:szCs w:val="24"/>
        </w:rPr>
        <w:t xml:space="preserve">tres </w:t>
      </w:r>
      <w:r w:rsidRPr="00B746B4">
        <w:rPr>
          <w:rFonts w:cs="Arial"/>
          <w:color w:val="FF0000"/>
          <w:szCs w:val="24"/>
        </w:rPr>
        <w:t>presupuestos en las propias bases, nos deberíais proponer los límites que consideráis adecuados.</w:t>
      </w:r>
    </w:p>
    <w:p w:rsidR="00342604" w:rsidRDefault="00342604" w:rsidP="00D72CCD">
      <w:pPr>
        <w:autoSpaceDE w:val="0"/>
        <w:autoSpaceDN w:val="0"/>
        <w:adjustRightInd w:val="0"/>
        <w:rPr>
          <w:rFonts w:cs="Arial"/>
          <w:szCs w:val="24"/>
        </w:rPr>
      </w:pPr>
    </w:p>
    <w:p w:rsidR="00B34AEA" w:rsidRPr="00B34AEA" w:rsidRDefault="00B34AEA"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B34AEA" w:rsidRPr="00B34AEA" w:rsidRDefault="00B34AEA" w:rsidP="00B34AEA">
      <w:pPr>
        <w:shd w:val="clear" w:color="auto" w:fill="BFBFBF"/>
        <w:jc w:val="center"/>
        <w:outlineLvl w:val="0"/>
        <w:rPr>
          <w:rFonts w:cs="Arial"/>
          <w:b/>
          <w:sz w:val="44"/>
          <w:szCs w:val="44"/>
          <w:u w:val="single"/>
        </w:rPr>
      </w:pPr>
    </w:p>
    <w:p w:rsidR="00B34AEA" w:rsidRPr="00B34AEA" w:rsidRDefault="00B34AEA" w:rsidP="00B34AEA">
      <w:pPr>
        <w:shd w:val="clear" w:color="auto" w:fill="BFBFBF"/>
        <w:jc w:val="center"/>
        <w:outlineLvl w:val="0"/>
        <w:rPr>
          <w:rFonts w:cs="Arial"/>
          <w:b/>
          <w:sz w:val="44"/>
          <w:szCs w:val="44"/>
          <w:u w:val="single"/>
        </w:rPr>
      </w:pPr>
      <w:r w:rsidRPr="00B34AEA">
        <w:rPr>
          <w:rFonts w:cs="Arial"/>
          <w:b/>
          <w:sz w:val="44"/>
          <w:szCs w:val="44"/>
          <w:u w:val="single"/>
        </w:rPr>
        <w:lastRenderedPageBreak/>
        <w:t xml:space="preserve">2.2.12) </w:t>
      </w:r>
      <w:bookmarkStart w:id="433" w:name="RESPUESTASPROCEDIMIENTOTRAS11082016"/>
      <w:bookmarkEnd w:id="433"/>
      <w:r w:rsidRPr="00B34AEA">
        <w:rPr>
          <w:rFonts w:cs="Arial"/>
          <w:b/>
          <w:sz w:val="44"/>
          <w:szCs w:val="44"/>
          <w:u w:val="single"/>
        </w:rPr>
        <w:t>DUDAS RESPONDIDAS POR DGA DESPUÉS DEL 11.08.2016</w:t>
      </w:r>
    </w:p>
    <w:p w:rsidR="00051F87" w:rsidRDefault="00051F87" w:rsidP="00051F87">
      <w:pPr>
        <w:pStyle w:val="Textosinformato"/>
      </w:pPr>
    </w:p>
    <w:p w:rsidR="00051F87" w:rsidRPr="00B34AEA" w:rsidRDefault="00051F87" w:rsidP="00051F87">
      <w:pPr>
        <w:shd w:val="clear" w:color="auto" w:fill="D9D9D9"/>
        <w:autoSpaceDE w:val="0"/>
        <w:autoSpaceDN w:val="0"/>
        <w:adjustRightInd w:val="0"/>
        <w:outlineLvl w:val="0"/>
        <w:rPr>
          <w:rFonts w:cs="Arial"/>
          <w:szCs w:val="24"/>
        </w:rPr>
      </w:pPr>
      <w:bookmarkStart w:id="434" w:name="ProcSubirAAplicaDocFirmada"/>
      <w:bookmarkEnd w:id="434"/>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rsidR="00051F87" w:rsidRDefault="00051F87"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51F87" w:rsidRDefault="00051F87" w:rsidP="00051F87">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051F87" w:rsidRPr="00B34AEA" w:rsidRDefault="00051F87" w:rsidP="00051F87">
      <w:pPr>
        <w:rPr>
          <w:rFonts w:cs="Arial"/>
        </w:rPr>
      </w:pPr>
    </w:p>
    <w:p w:rsidR="00051F87" w:rsidRPr="00CC7CA9" w:rsidRDefault="00051F87" w:rsidP="00051F87">
      <w:pPr>
        <w:rPr>
          <w:rFonts w:cs="Arial"/>
        </w:rPr>
      </w:pPr>
      <w:r w:rsidRPr="00CC7CA9">
        <w:rPr>
          <w:rFonts w:cs="Arial"/>
        </w:rPr>
        <w:t>Sobre los documentos que genera la propia plataforma pero aparecen sin firmar: ¿es necesario subir a la plataforma los documentos que se indican a continuación?:</w:t>
      </w:r>
    </w:p>
    <w:p w:rsidR="00051F87" w:rsidRPr="00CC7CA9" w:rsidRDefault="00051F87" w:rsidP="00051F87">
      <w:pPr>
        <w:rPr>
          <w:rFonts w:cs="Arial"/>
        </w:rPr>
      </w:pPr>
    </w:p>
    <w:p w:rsidR="00051F87" w:rsidRPr="00CC7CA9" w:rsidRDefault="00051F87" w:rsidP="00051F87">
      <w:pPr>
        <w:pStyle w:val="Textosinformato"/>
        <w:ind w:left="284" w:hanging="283"/>
        <w:jc w:val="both"/>
        <w:rPr>
          <w:sz w:val="24"/>
          <w:szCs w:val="24"/>
        </w:rPr>
      </w:pPr>
      <w:r w:rsidRPr="00CC7CA9">
        <w:rPr>
          <w:sz w:val="24"/>
          <w:szCs w:val="24"/>
        </w:rPr>
        <w:t>- Solicitud de ayuda firmada por el promotor y modificaciones a la misma (si las hubiera).</w:t>
      </w:r>
      <w:r w:rsidRPr="00CC7CA9">
        <w:rPr>
          <w:bCs/>
          <w:sz w:val="24"/>
          <w:szCs w:val="24"/>
        </w:rPr>
        <w:t xml:space="preserve"> </w:t>
      </w:r>
      <w:r w:rsidRPr="00CC7CA9">
        <w:rPr>
          <w:bCs/>
          <w:color w:val="FF0000"/>
          <w:sz w:val="24"/>
          <w:szCs w:val="24"/>
        </w:rPr>
        <w:t>S</w:t>
      </w:r>
      <w:r w:rsidR="00CC7CA9">
        <w:rPr>
          <w:bCs/>
          <w:color w:val="FF0000"/>
          <w:sz w:val="24"/>
          <w:szCs w:val="24"/>
        </w:rPr>
        <w:t>Í</w:t>
      </w:r>
      <w:r w:rsidR="000D568E">
        <w:rPr>
          <w:bCs/>
          <w:color w:val="FF0000"/>
          <w:sz w:val="24"/>
          <w:szCs w:val="24"/>
        </w:rPr>
        <w:t>.</w:t>
      </w:r>
    </w:p>
    <w:p w:rsidR="00051F87" w:rsidRPr="00CC7CA9" w:rsidRDefault="00051F87" w:rsidP="00051F87">
      <w:pPr>
        <w:pStyle w:val="Textosinformato"/>
        <w:ind w:left="284" w:hanging="283"/>
        <w:jc w:val="both"/>
        <w:rPr>
          <w:sz w:val="24"/>
          <w:szCs w:val="24"/>
        </w:rPr>
      </w:pPr>
      <w:r w:rsidRPr="00CC7CA9">
        <w:rPr>
          <w:sz w:val="24"/>
          <w:szCs w:val="24"/>
        </w:rPr>
        <w:t>- Lista de control de documentación presentada con la solicitud de ayuda firmada.</w:t>
      </w:r>
      <w:r w:rsidRPr="00CC7CA9">
        <w:rPr>
          <w:bCs/>
          <w:sz w:val="24"/>
          <w:szCs w:val="24"/>
        </w:rPr>
        <w:t xml:space="preserve"> </w:t>
      </w:r>
      <w:r w:rsidRPr="00CC7CA9">
        <w:rPr>
          <w:bCs/>
          <w:color w:val="FF0000"/>
          <w:sz w:val="24"/>
          <w:szCs w:val="24"/>
        </w:rPr>
        <w:t>NO</w:t>
      </w:r>
      <w:r w:rsidR="000D568E">
        <w:rPr>
          <w:bCs/>
          <w:color w:val="FF0000"/>
          <w:sz w:val="24"/>
          <w:szCs w:val="24"/>
        </w:rPr>
        <w:t>.</w:t>
      </w:r>
    </w:p>
    <w:p w:rsidR="00051F87" w:rsidRPr="00CC7CA9" w:rsidRDefault="00051F87" w:rsidP="00051F87">
      <w:pPr>
        <w:pStyle w:val="Textosinformato"/>
        <w:ind w:left="284" w:hanging="283"/>
        <w:jc w:val="both"/>
        <w:rPr>
          <w:sz w:val="24"/>
          <w:szCs w:val="24"/>
        </w:rPr>
      </w:pPr>
      <w:r w:rsidRPr="00CC7CA9">
        <w:rPr>
          <w:sz w:val="24"/>
          <w:szCs w:val="24"/>
        </w:rPr>
        <w:t xml:space="preserve">- Reclamación de documentación firmada. </w:t>
      </w:r>
      <w:r w:rsidRPr="00CC7CA9">
        <w:rPr>
          <w:bCs/>
          <w:color w:val="FF0000"/>
          <w:sz w:val="24"/>
          <w:szCs w:val="24"/>
        </w:rPr>
        <w:t>S</w:t>
      </w:r>
      <w:r w:rsidR="00CC7CA9">
        <w:rPr>
          <w:bCs/>
          <w:color w:val="FF0000"/>
          <w:sz w:val="24"/>
          <w:szCs w:val="24"/>
        </w:rPr>
        <w:t>Í</w:t>
      </w:r>
      <w:r w:rsidRPr="00CC7CA9">
        <w:rPr>
          <w:bCs/>
          <w:color w:val="FF0000"/>
          <w:sz w:val="24"/>
          <w:szCs w:val="24"/>
        </w:rPr>
        <w:t>, cuando se haga con acuse de recibo</w:t>
      </w:r>
      <w:r w:rsidR="000D568E">
        <w:rPr>
          <w:bCs/>
          <w:color w:val="FF0000"/>
          <w:sz w:val="24"/>
          <w:szCs w:val="24"/>
        </w:rPr>
        <w:t>.</w:t>
      </w:r>
    </w:p>
    <w:p w:rsidR="00051F87" w:rsidRPr="00CC7CA9" w:rsidRDefault="00051F87" w:rsidP="00051F87">
      <w:pPr>
        <w:pStyle w:val="Textosinformato"/>
        <w:ind w:left="284" w:hanging="283"/>
        <w:jc w:val="both"/>
        <w:rPr>
          <w:sz w:val="24"/>
          <w:szCs w:val="24"/>
        </w:rPr>
      </w:pPr>
      <w:r w:rsidRPr="00CC7CA9">
        <w:rPr>
          <w:sz w:val="24"/>
          <w:szCs w:val="24"/>
        </w:rPr>
        <w:t xml:space="preserve">- Acuse de recibo de reclamación de la documentación. </w:t>
      </w:r>
      <w:r w:rsidRPr="00CC7CA9">
        <w:rPr>
          <w:bCs/>
          <w:color w:val="FF0000"/>
          <w:sz w:val="24"/>
          <w:szCs w:val="24"/>
        </w:rPr>
        <w:t>S</w:t>
      </w:r>
      <w:r w:rsidR="00CC7CA9">
        <w:rPr>
          <w:bCs/>
          <w:color w:val="FF0000"/>
          <w:sz w:val="24"/>
          <w:szCs w:val="24"/>
        </w:rPr>
        <w:t>Í</w:t>
      </w:r>
      <w:r w:rsidR="000D568E">
        <w:rPr>
          <w:bCs/>
          <w:color w:val="FF0000"/>
          <w:sz w:val="24"/>
          <w:szCs w:val="24"/>
        </w:rPr>
        <w:t>.</w:t>
      </w:r>
    </w:p>
    <w:p w:rsidR="00051F87" w:rsidRPr="00CC7CA9" w:rsidRDefault="00051F87" w:rsidP="00051F87">
      <w:pPr>
        <w:pStyle w:val="Textosinformato"/>
        <w:ind w:left="284" w:hanging="283"/>
        <w:jc w:val="both"/>
        <w:rPr>
          <w:sz w:val="24"/>
          <w:szCs w:val="24"/>
        </w:rPr>
      </w:pPr>
      <w:r w:rsidRPr="00CC7CA9">
        <w:rPr>
          <w:sz w:val="24"/>
          <w:szCs w:val="24"/>
        </w:rPr>
        <w:t xml:space="preserve">- Informe de elegibilidad. </w:t>
      </w:r>
      <w:r w:rsidRPr="00CC7CA9">
        <w:rPr>
          <w:bCs/>
          <w:color w:val="FF0000"/>
          <w:sz w:val="24"/>
          <w:szCs w:val="24"/>
        </w:rPr>
        <w:t>NO</w:t>
      </w:r>
      <w:r w:rsidR="000D568E">
        <w:rPr>
          <w:bCs/>
          <w:color w:val="FF0000"/>
          <w:sz w:val="24"/>
          <w:szCs w:val="24"/>
        </w:rPr>
        <w:t>.</w:t>
      </w:r>
    </w:p>
    <w:p w:rsidR="00051F87" w:rsidRPr="00CC7CA9" w:rsidRDefault="00051F87" w:rsidP="00051F87">
      <w:pPr>
        <w:pStyle w:val="Textosinformato"/>
        <w:ind w:left="284" w:hanging="283"/>
        <w:jc w:val="both"/>
        <w:rPr>
          <w:sz w:val="24"/>
          <w:szCs w:val="24"/>
        </w:rPr>
      </w:pPr>
      <w:r w:rsidRPr="00CC7CA9">
        <w:rPr>
          <w:sz w:val="24"/>
          <w:szCs w:val="24"/>
        </w:rPr>
        <w:t xml:space="preserve">- Informe-propuesta de subvención. </w:t>
      </w:r>
      <w:r w:rsidRPr="00CC7CA9">
        <w:rPr>
          <w:bCs/>
          <w:color w:val="FF0000"/>
          <w:sz w:val="24"/>
          <w:szCs w:val="24"/>
        </w:rPr>
        <w:t>NO, pero se debe subir el informe preceptivo.</w:t>
      </w:r>
    </w:p>
    <w:p w:rsidR="00051F87" w:rsidRPr="00CC7CA9" w:rsidRDefault="00051F87" w:rsidP="00051F87">
      <w:pPr>
        <w:pStyle w:val="Textosinformato"/>
        <w:ind w:left="284" w:hanging="283"/>
        <w:jc w:val="both"/>
      </w:pPr>
      <w:r w:rsidRPr="00CC7CA9">
        <w:rPr>
          <w:sz w:val="24"/>
          <w:szCs w:val="24"/>
        </w:rPr>
        <w:t xml:space="preserve">- Cualquier otro documento generado por la plataforma que deba firmarse. </w:t>
      </w:r>
      <w:r w:rsidRPr="00CC7CA9">
        <w:rPr>
          <w:bCs/>
          <w:color w:val="FF0000"/>
          <w:sz w:val="24"/>
          <w:szCs w:val="24"/>
        </w:rPr>
        <w:t>Ver aclaración final</w:t>
      </w:r>
      <w:r w:rsidR="000D568E">
        <w:rPr>
          <w:bCs/>
          <w:color w:val="FF0000"/>
          <w:sz w:val="24"/>
          <w:szCs w:val="24"/>
        </w:rPr>
        <w:t>:</w:t>
      </w:r>
    </w:p>
    <w:p w:rsidR="00051F87" w:rsidRPr="00CC7CA9" w:rsidRDefault="00051F87" w:rsidP="00051F87">
      <w:r w:rsidRPr="00CC7CA9">
        <w:rPr>
          <w:rFonts w:cs="Arial"/>
          <w:sz w:val="20"/>
          <w:szCs w:val="20"/>
        </w:rPr>
        <w:t> </w:t>
      </w:r>
    </w:p>
    <w:p w:rsidR="00051F87" w:rsidRPr="00CC7CA9" w:rsidRDefault="00051F87" w:rsidP="00051F87">
      <w:pPr>
        <w:rPr>
          <w:rFonts w:eastAsia="Times New Roman"/>
          <w:bCs/>
          <w:color w:val="FF0000"/>
        </w:rPr>
      </w:pPr>
      <w:r w:rsidRPr="00CC7CA9">
        <w:rPr>
          <w:rFonts w:eastAsia="Times New Roman"/>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rsidR="00051F87" w:rsidRPr="00CC7CA9" w:rsidRDefault="00051F87" w:rsidP="00051F87">
      <w:pPr>
        <w:rPr>
          <w:rFonts w:eastAsia="Times New Roman"/>
          <w:bCs/>
          <w:color w:val="FF0000"/>
        </w:rPr>
      </w:pPr>
      <w:r w:rsidRPr="00CC7CA9">
        <w:rPr>
          <w:rFonts w:eastAsia="Times New Roman"/>
          <w:bCs/>
          <w:color w:val="FF0000"/>
        </w:rPr>
        <w:br/>
        <w:t>Por eso es importante que cada usuario utilice su propio usuario, ya que queda registrado en el histórico las tareas que realiza y es responsable de lo que graba.</w:t>
      </w:r>
    </w:p>
    <w:p w:rsidR="00051F87" w:rsidRPr="00CC7CA9" w:rsidRDefault="00051F87" w:rsidP="00051F87">
      <w:pPr>
        <w:rPr>
          <w:rFonts w:eastAsia="Times New Roman"/>
          <w:bCs/>
          <w:color w:val="FF0000"/>
        </w:rPr>
      </w:pPr>
    </w:p>
    <w:p w:rsidR="00051F87" w:rsidRPr="00CC7CA9" w:rsidRDefault="00051F87" w:rsidP="00051F87">
      <w:pPr>
        <w:rPr>
          <w:rFonts w:eastAsia="Times New Roman"/>
          <w:bCs/>
          <w:color w:val="FF0000"/>
        </w:rPr>
      </w:pPr>
      <w:r w:rsidRPr="00CC7CA9">
        <w:rPr>
          <w:rFonts w:eastAsia="Times New Roman"/>
          <w:bCs/>
          <w:color w:val="FF0000"/>
        </w:rPr>
        <w:t>En cambio, en los controles sobre el terreno, actas "in situ", etc., deben existir en papel y se deben escanear y subir en pdf.</w:t>
      </w:r>
    </w:p>
    <w:p w:rsidR="00051F87" w:rsidRDefault="00051F87" w:rsidP="00CC7CA9">
      <w:pPr>
        <w:rPr>
          <w:rFonts w:cs="Arial"/>
          <w:szCs w:val="24"/>
        </w:rPr>
      </w:pPr>
      <w:r w:rsidRPr="00CC7CA9">
        <w:rPr>
          <w:rFonts w:eastAsia="Times New Roman"/>
          <w:bCs/>
          <w:color w:val="FF0000"/>
        </w:rPr>
        <w:br/>
        <w:t xml:space="preserve">También debe escanearse y subir cualquier documentación que presente el promotor (solicitudes, modificaciones de la misma, aporte de documentación cuando se le ha solicitado con acuse de recibo, </w:t>
      </w:r>
      <w:r w:rsidR="000220C0" w:rsidRPr="00CC7CA9">
        <w:rPr>
          <w:rFonts w:eastAsia="Times New Roman"/>
          <w:bCs/>
          <w:color w:val="FF0000"/>
        </w:rPr>
        <w:t>etc.</w:t>
      </w:r>
      <w:r w:rsidRPr="00CC7CA9">
        <w:rPr>
          <w:rFonts w:eastAsia="Times New Roman"/>
          <w:bCs/>
          <w:color w:val="FF0000"/>
        </w:rPr>
        <w:t>)</w:t>
      </w:r>
      <w:r w:rsidR="00CC7CA9">
        <w:rPr>
          <w:rFonts w:eastAsia="Times New Roman"/>
          <w:bCs/>
          <w:color w:val="FF0000"/>
        </w:rPr>
        <w:t>.</w:t>
      </w:r>
    </w:p>
    <w:p w:rsidR="00CB15AF" w:rsidRPr="007A1959" w:rsidRDefault="00CB15AF" w:rsidP="00CB15AF">
      <w:pPr>
        <w:outlineLvl w:val="0"/>
        <w:rPr>
          <w:rFonts w:cs="Arial"/>
        </w:rPr>
      </w:pPr>
    </w:p>
    <w:p w:rsidR="00CB15AF" w:rsidRPr="007A1959" w:rsidRDefault="00CB15AF" w:rsidP="00CB15AF">
      <w:pPr>
        <w:shd w:val="clear" w:color="auto" w:fill="D9D9D9"/>
        <w:autoSpaceDE w:val="0"/>
        <w:autoSpaceDN w:val="0"/>
        <w:adjustRightInd w:val="0"/>
        <w:outlineLvl w:val="0"/>
        <w:rPr>
          <w:rFonts w:cs="Arial"/>
          <w:szCs w:val="24"/>
        </w:rPr>
      </w:pPr>
      <w:bookmarkStart w:id="435" w:name="ProcReasignaFondosEntreÁmbitos"/>
      <w:bookmarkEnd w:id="435"/>
      <w:r w:rsidRPr="007A1959">
        <w:rPr>
          <w:rFonts w:cs="Arial"/>
          <w:szCs w:val="24"/>
        </w:rPr>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rsidR="00CB15AF" w:rsidRPr="00881782" w:rsidRDefault="00CB15AF"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B15AF" w:rsidRPr="00881782" w:rsidRDefault="00CB15AF" w:rsidP="00CB15AF">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w:t>
      </w:r>
    </w:p>
    <w:p w:rsidR="00CB15AF" w:rsidRPr="00795A4D" w:rsidRDefault="00CB15AF" w:rsidP="00CB15AF">
      <w:pPr>
        <w:rPr>
          <w:rFonts w:cs="Arial"/>
        </w:rPr>
      </w:pPr>
    </w:p>
    <w:p w:rsidR="00CB15AF" w:rsidRPr="00795A4D" w:rsidRDefault="00CB15AF"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rsidR="00CB15AF" w:rsidRPr="00795A4D" w:rsidRDefault="00CB15AF" w:rsidP="00CB15AF">
      <w:pPr>
        <w:rPr>
          <w:rFonts w:cs="Arial"/>
        </w:rPr>
      </w:pPr>
    </w:p>
    <w:p w:rsidR="00CB15AF" w:rsidRPr="00795A4D" w:rsidRDefault="00CB15AF" w:rsidP="00CB15AF">
      <w:pPr>
        <w:rPr>
          <w:rFonts w:cs="Arial"/>
        </w:rPr>
      </w:pPr>
      <w:r w:rsidRPr="00795A4D">
        <w:rPr>
          <w:rFonts w:cs="Arial"/>
        </w:rPr>
        <w:t xml:space="preserve">Creo que todos estamos al tanto de la posibilidad de que, en el cierre del segundo tramo, se reasigne el presupuesto subcomprometido del 1.1 a proyectos productivos de los otros ámbitos productivos, pero no encontramos referencias de procedimiento </w:t>
      </w:r>
      <w:r w:rsidRPr="00795A4D">
        <w:rPr>
          <w:rFonts w:cs="Arial"/>
        </w:rPr>
        <w:lastRenderedPageBreak/>
        <w:t>sobre cómo efectuar esa reasignación presupuestaria, ni en el procedimiento ni en la orden de bases, el Grupo en cuestión pregunta:</w:t>
      </w:r>
    </w:p>
    <w:p w:rsidR="00CB15AF" w:rsidRPr="00795A4D" w:rsidRDefault="00CB15AF" w:rsidP="00CB15AF">
      <w:pPr>
        <w:rPr>
          <w:rFonts w:cs="Arial"/>
        </w:rPr>
      </w:pPr>
    </w:p>
    <w:p w:rsidR="00CB15AF" w:rsidRDefault="00CB15AF" w:rsidP="00CB15AF">
      <w:pPr>
        <w:outlineLvl w:val="0"/>
        <w:rPr>
          <w:rFonts w:cs="Arial"/>
        </w:rPr>
      </w:pPr>
      <w:r w:rsidRPr="00795A4D">
        <w:rPr>
          <w:rFonts w:cs="Arial"/>
        </w:rPr>
        <w:t>¿Basta con que el Grupo comunique esta incidencia de la reasignación presupuestaria al comunicar a DGA la selección de los proyectos como una referencia en el acta de la Junta Directiva correspondiente, o es necesaria una aceptación de DGA que sea previa a la decisión por la Junta del Grupo?</w:t>
      </w:r>
    </w:p>
    <w:p w:rsidR="00CB15AF" w:rsidRDefault="00CB15AF" w:rsidP="00CB15AF">
      <w:pPr>
        <w:outlineLvl w:val="0"/>
        <w:rPr>
          <w:rFonts w:cs="Arial"/>
        </w:rPr>
      </w:pPr>
    </w:p>
    <w:p w:rsidR="00B34AEA" w:rsidRDefault="00CB15AF" w:rsidP="00CB15AF">
      <w:pPr>
        <w:autoSpaceDE w:val="0"/>
        <w:autoSpaceDN w:val="0"/>
        <w:adjustRightInd w:val="0"/>
        <w:rPr>
          <w:rFonts w:cs="Arial"/>
          <w:szCs w:val="24"/>
        </w:rPr>
      </w:pPr>
      <w:r>
        <w:rPr>
          <w:rFonts w:eastAsia="Times New Roman"/>
          <w:color w:val="FF0000"/>
        </w:rPr>
        <w:t>Basta con la referencia en el acta de la Junta Directiva correspondiente.</w:t>
      </w:r>
    </w:p>
    <w:p w:rsidR="008163E9" w:rsidRDefault="008163E9" w:rsidP="008163E9">
      <w:pPr>
        <w:rPr>
          <w:rFonts w:cs="Arial"/>
        </w:rPr>
      </w:pPr>
    </w:p>
    <w:p w:rsidR="008163E9" w:rsidRPr="00BC0C5E" w:rsidRDefault="008163E9" w:rsidP="008163E9">
      <w:pPr>
        <w:shd w:val="clear" w:color="auto" w:fill="D9D9D9"/>
        <w:autoSpaceDE w:val="0"/>
        <w:autoSpaceDN w:val="0"/>
        <w:adjustRightInd w:val="0"/>
        <w:outlineLvl w:val="0"/>
        <w:rPr>
          <w:rFonts w:cs="Arial"/>
          <w:szCs w:val="24"/>
        </w:rPr>
      </w:pPr>
      <w:bookmarkStart w:id="436" w:name="ProcFormaciónReservaDePpto"/>
      <w:bookmarkStart w:id="437" w:name="ProcControlLeyTransparencia"/>
      <w:bookmarkEnd w:id="436"/>
      <w:bookmarkEnd w:id="437"/>
      <w:r w:rsidRPr="00BC0C5E">
        <w:rPr>
          <w:rFonts w:cs="Arial"/>
          <w:szCs w:val="24"/>
        </w:rPr>
        <w:t>CUMPLIMIENTO DE LAS OBLIGACIONES DE LA LEY DE TRANSPARENCIA: FUNCIONES DE LOS GRUPOS</w:t>
      </w:r>
    </w:p>
    <w:p w:rsidR="008163E9" w:rsidRPr="006F0C21" w:rsidRDefault="008163E9"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rsidR="006229F1" w:rsidRPr="006F0C21" w:rsidRDefault="006229F1" w:rsidP="006229F1">
      <w:pPr>
        <w:rPr>
          <w:rFonts w:cs="Arial"/>
          <w:sz w:val="16"/>
          <w:szCs w:val="16"/>
        </w:rPr>
      </w:pPr>
      <w:r w:rsidRPr="006F0C21">
        <w:rPr>
          <w:rFonts w:cs="Arial"/>
          <w:sz w:val="16"/>
          <w:szCs w:val="16"/>
        </w:rPr>
        <w:t>(</w:t>
      </w:r>
      <w:hyperlink w:anchor="ÍndiceProc10PlanesFinancieros" w:history="1">
        <w:r w:rsidRPr="00501A03">
          <w:rPr>
            <w:rStyle w:val="Hipervnculo"/>
            <w:rFonts w:cs="Arial"/>
            <w:sz w:val="16"/>
            <w:szCs w:val="16"/>
          </w:rPr>
          <w:t xml:space="preserve">Índice </w:t>
        </w:r>
        <w:r w:rsidR="00501A03" w:rsidRPr="00501A03">
          <w:rPr>
            <w:rStyle w:val="Hipervnculo"/>
            <w:rFonts w:cs="Arial"/>
            <w:sz w:val="16"/>
            <w:szCs w:val="16"/>
          </w:rPr>
          <w:t>Planes financieros</w:t>
        </w:r>
      </w:hyperlink>
      <w:r w:rsidRPr="006F0C21">
        <w:rPr>
          <w:rFonts w:cs="Arial"/>
          <w:sz w:val="16"/>
          <w:szCs w:val="16"/>
        </w:rPr>
        <w:t>)</w:t>
      </w:r>
    </w:p>
    <w:p w:rsidR="008163E9" w:rsidRPr="00BC0C5E" w:rsidRDefault="008163E9" w:rsidP="008163E9">
      <w:pPr>
        <w:rPr>
          <w:rFonts w:cs="Arial"/>
        </w:rPr>
      </w:pPr>
    </w:p>
    <w:p w:rsidR="008163E9" w:rsidRPr="00BC0C5E" w:rsidRDefault="008163E9" w:rsidP="008163E9">
      <w:pPr>
        <w:rPr>
          <w:rFonts w:cs="Arial"/>
        </w:rPr>
      </w:pPr>
      <w:r w:rsidRPr="00BC0C5E">
        <w:rPr>
          <w:rFonts w:cs="Arial"/>
        </w:rPr>
        <w:t>Una de las obligaciones de la Ley de Transparencia es la publicación de las funciones del Grupo.</w:t>
      </w:r>
    </w:p>
    <w:p w:rsidR="008163E9" w:rsidRPr="00BC0C5E" w:rsidRDefault="008163E9" w:rsidP="008163E9">
      <w:pPr>
        <w:rPr>
          <w:rFonts w:cs="Arial"/>
        </w:rPr>
      </w:pPr>
    </w:p>
    <w:p w:rsidR="008163E9" w:rsidRPr="00BC0C5E" w:rsidRDefault="008163E9" w:rsidP="008163E9">
      <w:pPr>
        <w:rPr>
          <w:rFonts w:cs="Arial"/>
        </w:rPr>
      </w:pPr>
      <w:r w:rsidRPr="00BC0C5E">
        <w:rPr>
          <w:rFonts w:cs="Arial"/>
        </w:rPr>
        <w:t>¿Basta con que el Grupo publique en su web sus Estatutos para cumplir con esta obligación?</w:t>
      </w:r>
    </w:p>
    <w:p w:rsidR="008163E9" w:rsidRPr="00BC0C5E" w:rsidRDefault="008163E9" w:rsidP="008163E9">
      <w:pPr>
        <w:rPr>
          <w:rFonts w:cs="Arial"/>
        </w:rPr>
      </w:pPr>
    </w:p>
    <w:p w:rsidR="008163E9" w:rsidRPr="00BC0C5E" w:rsidRDefault="008163E9" w:rsidP="008163E9">
      <w:pPr>
        <w:rPr>
          <w:rFonts w:cs="Arial"/>
        </w:rPr>
      </w:pPr>
      <w:r w:rsidRPr="00BC0C5E">
        <w:rPr>
          <w:rFonts w:cs="Arial"/>
        </w:rPr>
        <w:t>¿Es mejor que completen sus funciones con las que se escriben sobre los Grupos en el artículo 34 del reglamento 1303/201</w:t>
      </w:r>
      <w:r w:rsidR="0073621B">
        <w:rPr>
          <w:rFonts w:cs="Arial"/>
        </w:rPr>
        <w:t>4</w:t>
      </w:r>
      <w:r w:rsidRPr="00BC0C5E">
        <w:rPr>
          <w:rFonts w:cs="Arial"/>
        </w:rPr>
        <w:t xml:space="preserve">, acerca de Funciones de los grupos de acción local? (aunque las funciones de los Grupos pueden ser más amplias que estas del reglamento), que dice: </w:t>
      </w:r>
    </w:p>
    <w:p w:rsidR="008163E9" w:rsidRPr="00BC0C5E" w:rsidRDefault="008163E9" w:rsidP="008163E9">
      <w:pPr>
        <w:rPr>
          <w:rFonts w:cs="Arial"/>
        </w:rPr>
      </w:pPr>
    </w:p>
    <w:p w:rsidR="008163E9" w:rsidRPr="00BC0C5E" w:rsidRDefault="008163E9"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rsidR="008163E9" w:rsidRPr="00BC0C5E" w:rsidRDefault="008163E9"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rsidR="008163E9" w:rsidRPr="00BC0C5E" w:rsidRDefault="008163E9" w:rsidP="008163E9">
      <w:pPr>
        <w:ind w:left="1134" w:right="709"/>
        <w:outlineLvl w:val="0"/>
        <w:rPr>
          <w:rFonts w:ascii="Calibri" w:hAnsi="Calibri"/>
          <w:i/>
          <w:szCs w:val="24"/>
        </w:rPr>
      </w:pPr>
      <w:r w:rsidRPr="00BC0C5E">
        <w:rPr>
          <w:rFonts w:ascii="Calibri" w:hAnsi="Calibri"/>
          <w:i/>
          <w:szCs w:val="24"/>
        </w:rPr>
        <w:t>c) garantizar la coherencia con la estrategia de desarrollo local participativo al seleccionar las operaciones, ordenándolas por prioridades según su contribución a la consecución de los objetivos y las metas de esa estrategia;</w:t>
      </w:r>
    </w:p>
    <w:p w:rsidR="008163E9" w:rsidRPr="00BC0C5E" w:rsidRDefault="008163E9"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rsidR="008163E9" w:rsidRPr="00BC0C5E" w:rsidRDefault="008163E9" w:rsidP="008163E9">
      <w:pPr>
        <w:ind w:left="1134" w:right="709"/>
        <w:outlineLvl w:val="0"/>
        <w:rPr>
          <w:rFonts w:ascii="Calibri" w:hAnsi="Calibri"/>
          <w:i/>
          <w:szCs w:val="24"/>
        </w:rPr>
      </w:pPr>
      <w:r w:rsidRPr="00BC0C5E">
        <w:rPr>
          <w:rFonts w:ascii="Calibri" w:hAnsi="Calibri"/>
          <w:i/>
          <w:szCs w:val="24"/>
        </w:rPr>
        <w:t>e) recibir las solicitudes de ayuda y evaluarlas;</w:t>
      </w:r>
    </w:p>
    <w:p w:rsidR="008163E9" w:rsidRPr="00BC0C5E" w:rsidRDefault="008163E9"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rsidR="008163E9" w:rsidRDefault="008163E9"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rsidR="008163E9" w:rsidRDefault="008163E9" w:rsidP="008163E9">
      <w:pPr>
        <w:rPr>
          <w:rFonts w:ascii="Times New Roman" w:eastAsia="Times New Roman" w:hAnsi="Times New Roman"/>
          <w:color w:val="FF0000"/>
          <w:szCs w:val="24"/>
        </w:rPr>
      </w:pPr>
    </w:p>
    <w:p w:rsidR="008163E9" w:rsidRDefault="008163E9" w:rsidP="008163E9">
      <w:pPr>
        <w:autoSpaceDE w:val="0"/>
        <w:autoSpaceDN w:val="0"/>
        <w:adjustRightInd w:val="0"/>
        <w:rPr>
          <w:color w:val="FF0000"/>
          <w:szCs w:val="24"/>
        </w:rPr>
      </w:pPr>
      <w:r w:rsidRPr="008163E9">
        <w:rPr>
          <w:color w:val="FF0000"/>
          <w:szCs w:val="24"/>
        </w:rPr>
        <w:t>Lo más adecuado sería publicar las funciones del artículo nº 34, ampliándolas cuando sea necesario.</w:t>
      </w:r>
    </w:p>
    <w:p w:rsidR="008163E9" w:rsidRDefault="008163E9" w:rsidP="008163E9">
      <w:pPr>
        <w:autoSpaceDE w:val="0"/>
        <w:autoSpaceDN w:val="0"/>
        <w:adjustRightInd w:val="0"/>
        <w:rPr>
          <w:rFonts w:cs="Arial"/>
          <w:szCs w:val="24"/>
        </w:rPr>
      </w:pPr>
    </w:p>
    <w:p w:rsidR="00284D5E" w:rsidRPr="00284D5E" w:rsidRDefault="00284D5E" w:rsidP="00284D5E">
      <w:pPr>
        <w:shd w:val="clear" w:color="auto" w:fill="D9D9D9"/>
        <w:autoSpaceDE w:val="0"/>
        <w:autoSpaceDN w:val="0"/>
        <w:adjustRightInd w:val="0"/>
        <w:outlineLvl w:val="0"/>
        <w:rPr>
          <w:rFonts w:cs="Arial"/>
          <w:szCs w:val="24"/>
        </w:rPr>
      </w:pPr>
      <w:bookmarkStart w:id="438" w:name="ProcModificarSolicitudDeAyudaCausas"/>
      <w:bookmarkEnd w:id="438"/>
      <w:r w:rsidRPr="00284D5E">
        <w:rPr>
          <w:rFonts w:cs="Arial"/>
          <w:szCs w:val="24"/>
        </w:rPr>
        <w:lastRenderedPageBreak/>
        <w:t>SI ES POSIBLE MODIFICAR UNA RESOLUCIÓN DE AYUDA PARA INCORPORAR NUEVOS CONCEPTOS DE GASTO</w:t>
      </w:r>
    </w:p>
    <w:p w:rsidR="00B83DBC" w:rsidRPr="00C371B0" w:rsidRDefault="00B83DBC"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B83DBC" w:rsidRPr="00C371B0" w:rsidRDefault="00B83DBC"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p>
    <w:p w:rsidR="00284D5E" w:rsidRDefault="00284D5E" w:rsidP="00284D5E">
      <w:pPr>
        <w:pStyle w:val="Textosinformato"/>
      </w:pP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 xml:space="preserve">Una vez emitida la resolución de ayuda, ¿se podría solicitar la modificación de la resolución, para incorporar nuevos conceptos de gasto siempre que esto no </w:t>
      </w:r>
      <w:r w:rsidR="00DA1E57" w:rsidRPr="00284D5E">
        <w:rPr>
          <w:rFonts w:eastAsia="Calibri" w:cs="Arial"/>
          <w:sz w:val="24"/>
          <w:szCs w:val="22"/>
        </w:rPr>
        <w:t>suponga</w:t>
      </w:r>
      <w:r w:rsidRPr="00284D5E">
        <w:rPr>
          <w:rFonts w:eastAsia="Calibri" w:cs="Arial"/>
          <w:sz w:val="24"/>
          <w:szCs w:val="22"/>
        </w:rPr>
        <w:t xml:space="preserve"> un incremento de la ayuda inicialmente concedida y se respete el cumplimiento de los objetivos del proyecto inicial?</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 </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 </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O en general, para aquellos casos en los que surja (bien por no haberlo previsto en un primer momento, o por necesidades sobrevenidas durante el proceso de desarrollo del negocio) la necesidad de realizar nuevas inversiones que completen o mejoren la idea inicial. Y siempre aplicando el principio de moderación de costes.</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 </w:t>
      </w:r>
    </w:p>
    <w:p w:rsidR="00284D5E" w:rsidRDefault="00284D5E" w:rsidP="00284D5E">
      <w:pPr>
        <w:pStyle w:val="Textosinformato"/>
        <w:jc w:val="both"/>
        <w:rPr>
          <w:rFonts w:eastAsia="Calibri" w:cs="Arial"/>
          <w:sz w:val="24"/>
          <w:szCs w:val="22"/>
        </w:rPr>
      </w:pPr>
      <w:r w:rsidRPr="00284D5E">
        <w:rPr>
          <w:rFonts w:eastAsia="Calibri" w:cs="Arial"/>
          <w:sz w:val="24"/>
          <w:szCs w:val="22"/>
        </w:rPr>
        <w:t>¿Sería entonces posible en esos dos casos la modificación de la resolución de ayuda, incorporando nuevos conceptos de Gasto que no existían en la solicitud inicial?</w:t>
      </w:r>
    </w:p>
    <w:p w:rsidR="00284D5E" w:rsidRPr="00284D5E" w:rsidRDefault="00284D5E" w:rsidP="00284D5E">
      <w:pPr>
        <w:pStyle w:val="Textosinformato"/>
        <w:jc w:val="both"/>
        <w:rPr>
          <w:rFonts w:eastAsia="Calibri" w:cs="Arial"/>
          <w:sz w:val="24"/>
          <w:szCs w:val="22"/>
        </w:rPr>
      </w:pPr>
    </w:p>
    <w:p w:rsidR="00284D5E" w:rsidRPr="00284D5E" w:rsidRDefault="00284D5E" w:rsidP="00284D5E">
      <w:pPr>
        <w:autoSpaceDE w:val="0"/>
        <w:autoSpaceDN w:val="0"/>
        <w:adjustRightInd w:val="0"/>
        <w:rPr>
          <w:color w:val="FF0000"/>
          <w:szCs w:val="24"/>
        </w:rPr>
      </w:pPr>
      <w:r w:rsidRPr="00284D5E">
        <w:rPr>
          <w:color w:val="FF0000"/>
          <w:szCs w:val="24"/>
        </w:rPr>
        <w:t xml:space="preserve">No. </w:t>
      </w:r>
      <w:r w:rsidR="00DA1E57" w:rsidRPr="00284D5E">
        <w:rPr>
          <w:color w:val="FF0000"/>
          <w:szCs w:val="24"/>
        </w:rPr>
        <w:t>La</w:t>
      </w:r>
      <w:r w:rsidRPr="00284D5E">
        <w:rPr>
          <w:color w:val="FF0000"/>
          <w:szCs w:val="24"/>
        </w:rPr>
        <w:t xml:space="preserve">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rsidR="00284D5E" w:rsidRDefault="00284D5E" w:rsidP="00284D5E">
      <w:pPr>
        <w:rPr>
          <w:rFonts w:cs="Arial"/>
        </w:rPr>
      </w:pPr>
    </w:p>
    <w:p w:rsidR="00783CCD" w:rsidRPr="00783CCD" w:rsidRDefault="00783CCD" w:rsidP="00783CCD">
      <w:pPr>
        <w:shd w:val="clear" w:color="auto" w:fill="D9D9D9"/>
        <w:autoSpaceDE w:val="0"/>
        <w:autoSpaceDN w:val="0"/>
        <w:adjustRightInd w:val="0"/>
        <w:outlineLvl w:val="0"/>
        <w:rPr>
          <w:rFonts w:cs="Arial"/>
          <w:szCs w:val="24"/>
        </w:rPr>
      </w:pPr>
      <w:bookmarkStart w:id="439" w:name="ProcModelo18InfoQueFalta"/>
      <w:bookmarkEnd w:id="439"/>
      <w:r w:rsidRPr="00783CCD">
        <w:rPr>
          <w:rFonts w:cs="Arial"/>
          <w:szCs w:val="24"/>
        </w:rPr>
        <w:t>INFORMACIÓN QUE FALTA EN EL ANEXO I DEL MODELO 18, LISTADO DE FACTURAS POR BENEFICIARIO</w:t>
      </w:r>
    </w:p>
    <w:p w:rsidR="00EA3D5D" w:rsidRDefault="00EA3D5D"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A3D5D" w:rsidRDefault="00EA3D5D" w:rsidP="00EA3D5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783CCD" w:rsidRDefault="00783CCD" w:rsidP="00783CCD">
      <w:pPr>
        <w:pStyle w:val="Textosinformato"/>
      </w:pPr>
    </w:p>
    <w:tbl>
      <w:tblPr>
        <w:tblpPr w:leftFromText="141" w:rightFromText="141" w:vertAnchor="text"/>
        <w:tblW w:w="9464" w:type="dxa"/>
        <w:tblLayout w:type="fixed"/>
        <w:tblCellMar>
          <w:left w:w="0" w:type="dxa"/>
          <w:right w:w="0" w:type="dxa"/>
        </w:tblCellMar>
        <w:tblLook w:val="04A0" w:firstRow="1" w:lastRow="0" w:firstColumn="1" w:lastColumn="0" w:noHBand="0" w:noVBand="1"/>
      </w:tblPr>
      <w:tblGrid>
        <w:gridCol w:w="9464"/>
      </w:tblGrid>
      <w:tr w:rsidR="00783CCD"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3CCD" w:rsidRPr="00783CCD" w:rsidRDefault="00783CCD">
            <w:pPr>
              <w:jc w:val="center"/>
              <w:rPr>
                <w:rFonts w:asciiTheme="minorHAnsi" w:eastAsiaTheme="minorHAnsi" w:hAnsiTheme="minorHAnsi"/>
                <w:color w:val="000000"/>
                <w:sz w:val="18"/>
                <w:szCs w:val="18"/>
              </w:rPr>
            </w:pPr>
            <w:r w:rsidRPr="00783CCD">
              <w:rPr>
                <w:rFonts w:asciiTheme="minorHAnsi" w:hAnsiTheme="minorHAnsi" w:cs="Arial"/>
                <w:b/>
                <w:bCs/>
                <w:sz w:val="18"/>
                <w:szCs w:val="18"/>
              </w:rPr>
              <w:t>ANEXO DEL MODELO 18</w:t>
            </w:r>
          </w:p>
          <w:p w:rsidR="00783CCD" w:rsidRPr="00783CCD" w:rsidRDefault="00783CCD">
            <w:pPr>
              <w:jc w:val="center"/>
              <w:rPr>
                <w:rFonts w:asciiTheme="minorHAnsi" w:hAnsiTheme="minorHAnsi"/>
                <w:sz w:val="18"/>
                <w:szCs w:val="18"/>
              </w:rPr>
            </w:pPr>
            <w:r w:rsidRPr="00783CCD">
              <w:rPr>
                <w:rFonts w:asciiTheme="minorHAnsi" w:hAnsiTheme="minorHAnsi" w:cs="Arial"/>
                <w:b/>
                <w:bCs/>
                <w:sz w:val="18"/>
                <w:szCs w:val="18"/>
              </w:rPr>
              <w:t>LISTADO DE FACTURAS POR BENEFICIARIO</w:t>
            </w:r>
          </w:p>
          <w:tbl>
            <w:tblPr>
              <w:tblW w:w="9072" w:type="dxa"/>
              <w:tblLayout w:type="fixed"/>
              <w:tblCellMar>
                <w:left w:w="0" w:type="dxa"/>
                <w:right w:w="0" w:type="dxa"/>
              </w:tblCellMar>
              <w:tblLook w:val="04A0" w:firstRow="1" w:lastRow="0" w:firstColumn="1" w:lastColumn="0" w:noHBand="0" w:noVBand="1"/>
            </w:tblPr>
            <w:tblGrid>
              <w:gridCol w:w="4678"/>
              <w:gridCol w:w="4394"/>
            </w:tblGrid>
            <w:tr w:rsidR="00783CCD" w:rsidRPr="00783CCD" w:rsidTr="00C574C0">
              <w:trPr>
                <w:trHeight w:val="287"/>
              </w:trPr>
              <w:tc>
                <w:tcPr>
                  <w:tcW w:w="9072" w:type="dxa"/>
                  <w:gridSpan w:val="2"/>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xml:space="preserve">Expediente nº: </w:t>
                  </w:r>
                </w:p>
              </w:tc>
            </w:tr>
            <w:tr w:rsidR="00783CCD" w:rsidRPr="00783CCD" w:rsidTr="00C574C0">
              <w:trPr>
                <w:trHeight w:val="287"/>
              </w:trPr>
              <w:tc>
                <w:tcPr>
                  <w:tcW w:w="4678" w:type="dxa"/>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4394" w:type="dxa"/>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Fecha de inicio de las inversiones:</w:t>
                  </w:r>
                </w:p>
              </w:tc>
            </w:tr>
            <w:tr w:rsidR="00783CCD" w:rsidRPr="00783CCD" w:rsidTr="00C574C0">
              <w:trPr>
                <w:trHeight w:val="270"/>
              </w:trPr>
              <w:tc>
                <w:tcPr>
                  <w:tcW w:w="9072" w:type="dxa"/>
                  <w:gridSpan w:val="2"/>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xml:space="preserve">Beneficiario: </w:t>
                  </w:r>
                </w:p>
              </w:tc>
            </w:tr>
            <w:tr w:rsidR="00783CCD" w:rsidRPr="00783CCD" w:rsidTr="00C574C0">
              <w:trPr>
                <w:trHeight w:val="287"/>
              </w:trPr>
              <w:tc>
                <w:tcPr>
                  <w:tcW w:w="4678" w:type="dxa"/>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4394" w:type="dxa"/>
                  <w:tcMar>
                    <w:top w:w="0" w:type="dxa"/>
                    <w:left w:w="108" w:type="dxa"/>
                    <w:bottom w:w="0" w:type="dxa"/>
                    <w:right w:w="108" w:type="dxa"/>
                  </w:tcMa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Fecha en curso/final de las inversiones:</w:t>
                  </w:r>
                </w:p>
              </w:tc>
            </w:tr>
          </w:tbl>
          <w:p w:rsidR="00783CCD" w:rsidRPr="00783CCD" w:rsidRDefault="00783CCD">
            <w:pPr>
              <w:rPr>
                <w:rFonts w:asciiTheme="minorHAnsi" w:eastAsiaTheme="minorHAnsi" w:hAnsiTheme="minorHAnsi"/>
                <w:color w:val="000000"/>
                <w:sz w:val="18"/>
                <w:szCs w:val="18"/>
              </w:rPr>
            </w:pPr>
            <w:r w:rsidRPr="00783CCD">
              <w:rPr>
                <w:rFonts w:asciiTheme="minorHAnsi" w:hAnsiTheme="minorHAnsi"/>
                <w:sz w:val="18"/>
                <w:szCs w:val="18"/>
                <w:lang w:val="es-ES_tradnl"/>
              </w:rPr>
              <w:t> </w:t>
            </w:r>
          </w:p>
          <w:tbl>
            <w:tblPr>
              <w:tblW w:w="9043" w:type="dxa"/>
              <w:tblInd w:w="132" w:type="dxa"/>
              <w:tblLayout w:type="fixed"/>
              <w:tblCellMar>
                <w:left w:w="0" w:type="dxa"/>
                <w:right w:w="0" w:type="dxa"/>
              </w:tblCellMar>
              <w:tblLook w:val="04A0" w:firstRow="1" w:lastRow="0" w:firstColumn="1" w:lastColumn="0" w:noHBand="0" w:noVBand="1"/>
            </w:tblPr>
            <w:tblGrid>
              <w:gridCol w:w="1232"/>
              <w:gridCol w:w="956"/>
              <w:gridCol w:w="709"/>
              <w:gridCol w:w="992"/>
              <w:gridCol w:w="1844"/>
              <w:gridCol w:w="20"/>
              <w:gridCol w:w="1682"/>
              <w:gridCol w:w="21"/>
              <w:gridCol w:w="685"/>
              <w:gridCol w:w="21"/>
              <w:gridCol w:w="830"/>
              <w:gridCol w:w="51"/>
            </w:tblGrid>
            <w:tr w:rsidR="00EA3D5D" w:rsidRPr="00783CCD"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ind w:right="-316"/>
                    <w:rPr>
                      <w:rFonts w:asciiTheme="minorHAnsi" w:eastAsiaTheme="minorHAnsi" w:hAnsiTheme="minorHAnsi"/>
                      <w:color w:val="000000"/>
                      <w:sz w:val="18"/>
                      <w:szCs w:val="18"/>
                    </w:rPr>
                  </w:pPr>
                  <w:r w:rsidRPr="00783CCD">
                    <w:rPr>
                      <w:rFonts w:asciiTheme="minorHAnsi" w:hAnsiTheme="minorHAnsi"/>
                      <w:sz w:val="18"/>
                      <w:szCs w:val="18"/>
                    </w:rPr>
                    <w:t>Nº de</w:t>
                  </w:r>
                </w:p>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Nº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rPr>
                    <w:t>Elegible (€)</w:t>
                  </w:r>
                </w:p>
              </w:tc>
            </w:tr>
            <w:tr w:rsidR="00EA3D5D"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r>
            <w:tr w:rsidR="00EA3D5D"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r>
            <w:tr w:rsidR="00EA3D5D"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r>
            <w:tr w:rsidR="00EA3D5D"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9" w:type="dxa"/>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TOTAL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r>
            <w:tr w:rsidR="00EA3D5D"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ind w:left="72"/>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51" w:type="dxa"/>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w:t>
                  </w:r>
                </w:p>
              </w:tc>
            </w:tr>
            <w:tr w:rsidR="00EA3D5D"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ind w:left="276"/>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51" w:type="dxa"/>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w:t>
                  </w:r>
                </w:p>
              </w:tc>
            </w:tr>
            <w:tr w:rsidR="00EA3D5D"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ind w:left="276"/>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51" w:type="dxa"/>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w:t>
                  </w:r>
                </w:p>
              </w:tc>
            </w:tr>
            <w:tr w:rsidR="00EA3D5D"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ind w:left="276"/>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51" w:type="dxa"/>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w:t>
                  </w:r>
                </w:p>
              </w:tc>
            </w:tr>
            <w:tr w:rsidR="00EA3D5D"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TOTAL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r>
            <w:tr w:rsidR="00EA3D5D"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lastRenderedPageBreak/>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right"/>
                    <w:rPr>
                      <w:rFonts w:asciiTheme="minorHAnsi" w:eastAsiaTheme="minorHAnsi" w:hAnsiTheme="minorHAnsi"/>
                      <w:color w:val="000000"/>
                      <w:sz w:val="18"/>
                      <w:szCs w:val="18"/>
                    </w:rPr>
                  </w:pPr>
                  <w:r w:rsidRPr="00783CCD">
                    <w:rPr>
                      <w:rFonts w:asciiTheme="minorHAnsi" w:hAnsiTheme="minorHAns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83CCD" w:rsidRPr="00783CCD" w:rsidRDefault="00783CCD" w:rsidP="008D0083">
                  <w:pPr>
                    <w:framePr w:hSpace="141" w:wrap="around" w:vAnchor="text" w:hAnchor="text"/>
                    <w:jc w:val="center"/>
                    <w:rPr>
                      <w:rFonts w:asciiTheme="minorHAnsi" w:eastAsiaTheme="minorHAnsi" w:hAnsiTheme="minorHAnsi"/>
                      <w:color w:val="000000"/>
                      <w:sz w:val="18"/>
                      <w:szCs w:val="18"/>
                    </w:rPr>
                  </w:pPr>
                  <w:r w:rsidRPr="00783CCD">
                    <w:rPr>
                      <w:rFonts w:asciiTheme="minorHAnsi" w:hAnsiTheme="minorHAnsi"/>
                      <w:sz w:val="18"/>
                      <w:szCs w:val="18"/>
                      <w:lang w:val="es-ES_tradnl"/>
                    </w:rPr>
                    <w:t> </w:t>
                  </w:r>
                </w:p>
              </w:tc>
              <w:tc>
                <w:tcPr>
                  <w:tcW w:w="51" w:type="dxa"/>
                  <w:vAlign w:val="center"/>
                  <w:hideMark/>
                </w:tcPr>
                <w:p w:rsidR="00783CCD" w:rsidRPr="00783CCD" w:rsidRDefault="00783CCD" w:rsidP="008D0083">
                  <w:pPr>
                    <w:framePr w:hSpace="141" w:wrap="around" w:vAnchor="text" w:hAnchor="text"/>
                    <w:rPr>
                      <w:rFonts w:asciiTheme="minorHAnsi" w:eastAsiaTheme="minorHAnsi" w:hAnsiTheme="minorHAnsi"/>
                      <w:color w:val="000000"/>
                      <w:sz w:val="18"/>
                      <w:szCs w:val="18"/>
                    </w:rPr>
                  </w:pPr>
                  <w:r w:rsidRPr="00783CCD">
                    <w:rPr>
                      <w:rFonts w:asciiTheme="minorHAnsi" w:hAnsiTheme="minorHAnsi"/>
                      <w:sz w:val="18"/>
                      <w:szCs w:val="18"/>
                    </w:rPr>
                    <w:t> </w:t>
                  </w:r>
                </w:p>
              </w:tc>
            </w:tr>
            <w:tr w:rsidR="00783CCD" w:rsidRPr="00783CCD" w:rsidTr="00C574C0">
              <w:tc>
                <w:tcPr>
                  <w:tcW w:w="1232"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956"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709"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992"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1844"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20"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1682"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21"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685"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21"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830"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c>
                <w:tcPr>
                  <w:tcW w:w="51" w:type="dxa"/>
                  <w:vAlign w:val="center"/>
                  <w:hideMark/>
                </w:tcPr>
                <w:p w:rsidR="00783CCD" w:rsidRPr="00783CCD" w:rsidRDefault="00783CCD" w:rsidP="008D0083">
                  <w:pPr>
                    <w:framePr w:hSpace="141" w:wrap="around" w:vAnchor="text" w:hAnchor="text"/>
                    <w:rPr>
                      <w:rFonts w:asciiTheme="minorHAnsi" w:eastAsia="Times New Roman" w:hAnsiTheme="minorHAnsi"/>
                      <w:sz w:val="18"/>
                      <w:szCs w:val="18"/>
                    </w:rPr>
                  </w:pPr>
                </w:p>
              </w:tc>
            </w:tr>
          </w:tbl>
          <w:p w:rsidR="00783CCD" w:rsidRPr="00783CCD" w:rsidRDefault="00783CCD">
            <w:pPr>
              <w:rPr>
                <w:rFonts w:asciiTheme="minorHAnsi" w:eastAsiaTheme="minorHAnsi" w:hAnsiTheme="minorHAnsi"/>
                <w:color w:val="000000"/>
                <w:sz w:val="18"/>
                <w:szCs w:val="18"/>
              </w:rPr>
            </w:pPr>
            <w:r w:rsidRPr="00783CCD">
              <w:rPr>
                <w:rFonts w:asciiTheme="minorHAnsi" w:hAnsiTheme="minorHAnsi"/>
                <w:sz w:val="18"/>
                <w:szCs w:val="18"/>
                <w:lang w:val="es-ES_tradnl"/>
              </w:rPr>
              <w:t> </w:t>
            </w:r>
          </w:p>
          <w:p w:rsidR="00783CCD" w:rsidRPr="00783CCD" w:rsidRDefault="00783CCD">
            <w:pPr>
              <w:rPr>
                <w:rFonts w:asciiTheme="minorHAnsi" w:hAnsiTheme="minorHAnsi"/>
                <w:sz w:val="18"/>
                <w:szCs w:val="18"/>
              </w:rPr>
            </w:pPr>
            <w:r w:rsidRPr="00783CCD">
              <w:rPr>
                <w:rFonts w:asciiTheme="minorHAnsi" w:hAnsiTheme="minorHAnsi"/>
                <w:sz w:val="18"/>
                <w:szCs w:val="18"/>
              </w:rPr>
              <w:t xml:space="preserve">Fecha: </w:t>
            </w:r>
          </w:p>
          <w:p w:rsidR="00783CCD" w:rsidRPr="00783CCD" w:rsidRDefault="00783CCD">
            <w:pPr>
              <w:rPr>
                <w:rFonts w:asciiTheme="minorHAnsi" w:hAnsiTheme="minorHAnsi"/>
                <w:sz w:val="18"/>
                <w:szCs w:val="18"/>
              </w:rPr>
            </w:pPr>
            <w:r w:rsidRPr="00783CCD">
              <w:rPr>
                <w:rFonts w:asciiTheme="minorHAnsi" w:hAnsiTheme="minorHAnsi"/>
                <w:sz w:val="18"/>
                <w:szCs w:val="18"/>
              </w:rPr>
              <w:t>Firma del beneficiario</w:t>
            </w:r>
          </w:p>
          <w:p w:rsidR="00783CCD" w:rsidRPr="00783CCD" w:rsidRDefault="00EA3D5D" w:rsidP="00EA3D5D">
            <w:pPr>
              <w:ind w:right="24"/>
              <w:jc w:val="right"/>
              <w:rPr>
                <w:rFonts w:asciiTheme="minorHAnsi" w:eastAsiaTheme="minorHAnsi" w:hAnsiTheme="minorHAnsi"/>
                <w:color w:val="000000"/>
                <w:sz w:val="18"/>
                <w:szCs w:val="18"/>
              </w:rPr>
            </w:pPr>
            <w:r>
              <w:rPr>
                <w:rFonts w:asciiTheme="minorHAnsi" w:hAnsiTheme="minorHAnsi"/>
                <w:sz w:val="18"/>
                <w:szCs w:val="18"/>
              </w:rPr>
              <w:t>    </w:t>
            </w:r>
            <w:r w:rsidR="00783CCD" w:rsidRPr="00783CCD">
              <w:rPr>
                <w:rFonts w:asciiTheme="minorHAnsi" w:hAnsiTheme="minorHAnsi"/>
                <w:sz w:val="18"/>
                <w:szCs w:val="18"/>
              </w:rPr>
              <w:t>Anexo 1 del Modelo 18</w:t>
            </w:r>
          </w:p>
        </w:tc>
      </w:tr>
    </w:tbl>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lastRenderedPageBreak/>
        <w:t> </w:t>
      </w:r>
    </w:p>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t>En la página 23 apartado b) 1º del Manual de procedimiento, se hace referencia a una relación de gastos e inversiones que es necesario presentar con la solicitud de pago y a continuación, en la página 24 se dice que "Además de la documentación señalada en los 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t> </w:t>
      </w:r>
    </w:p>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t>El Anexo I del modelo 18, hace referencia a los proyectos de Cooperación y no contiene toda la información que se señala en el párrafo anterior. </w:t>
      </w:r>
    </w:p>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t> </w:t>
      </w:r>
    </w:p>
    <w:p w:rsidR="00783CCD" w:rsidRPr="00FB38FB" w:rsidRDefault="00783CCD" w:rsidP="00FB38FB">
      <w:pPr>
        <w:pStyle w:val="Textosinformato"/>
        <w:jc w:val="both"/>
        <w:rPr>
          <w:rFonts w:eastAsia="Calibri" w:cs="Arial"/>
          <w:sz w:val="24"/>
          <w:szCs w:val="22"/>
        </w:rPr>
      </w:pPr>
      <w:r w:rsidRPr="00FB38FB">
        <w:rPr>
          <w:rFonts w:eastAsia="Calibri" w:cs="Arial"/>
          <w:sz w:val="24"/>
          <w:szCs w:val="22"/>
        </w:rPr>
        <w:t>¿Modificamos los Grupos dicho anexo para adaptarlo a la información requerida añadiendo las columnas relativas a la justificación del pago (modo de pago, fecha e importe)?</w:t>
      </w:r>
    </w:p>
    <w:p w:rsidR="00783CCD" w:rsidRPr="00FB38FB" w:rsidRDefault="00783CCD" w:rsidP="00FB38FB">
      <w:pPr>
        <w:pStyle w:val="Textosinformato"/>
        <w:jc w:val="both"/>
        <w:rPr>
          <w:rFonts w:eastAsia="Calibri" w:cs="Arial"/>
          <w:sz w:val="24"/>
          <w:szCs w:val="22"/>
        </w:rPr>
      </w:pPr>
    </w:p>
    <w:p w:rsidR="00783CCD" w:rsidRDefault="00783CCD" w:rsidP="00783CCD">
      <w:pPr>
        <w:rPr>
          <w:rFonts w:eastAsia="Times New Roman"/>
          <w:bCs/>
          <w:color w:val="FF0000"/>
        </w:rPr>
      </w:pPr>
      <w:r w:rsidRPr="00783CCD">
        <w:rPr>
          <w:rFonts w:eastAsia="Times New Roman"/>
          <w:bCs/>
          <w:color w:val="FF0000"/>
        </w:rPr>
        <w:t>No. El modelo está actualizado y es correcto. Ha habido una simplificación, ya que no será necesario grabar los justificantes, dado que la aplicación permite que se escaneen y se suban en pdf.</w:t>
      </w:r>
    </w:p>
    <w:p w:rsidR="00FB38FB" w:rsidRDefault="00783CCD" w:rsidP="00284D5E">
      <w:pPr>
        <w:rPr>
          <w:rFonts w:eastAsia="Times New Roman"/>
          <w:bCs/>
          <w:color w:val="FF0000"/>
        </w:rPr>
      </w:pPr>
      <w:r w:rsidRPr="00783CCD">
        <w:rPr>
          <w:rFonts w:eastAsia="Times New Roman"/>
          <w:bCs/>
          <w:color w:val="FF0000"/>
        </w:rPr>
        <w:br/>
        <w:t>Por otra parte, los datos se grabarán manualmente en la aplicación informática, NO se importarán desde Excel. Se actualizará el texto del manual.</w:t>
      </w:r>
    </w:p>
    <w:p w:rsidR="00390E67" w:rsidRDefault="00390E67" w:rsidP="00284D5E">
      <w:pPr>
        <w:rPr>
          <w:rFonts w:eastAsia="Times New Roman"/>
          <w:bCs/>
          <w:color w:val="FF0000"/>
        </w:rPr>
      </w:pPr>
    </w:p>
    <w:p w:rsidR="00390E67" w:rsidRDefault="00390E67" w:rsidP="00284D5E">
      <w:pPr>
        <w:rPr>
          <w:rFonts w:eastAsia="Times New Roman"/>
          <w:bCs/>
          <w:color w:val="FF0000"/>
        </w:rPr>
      </w:pPr>
      <w:r>
        <w:rPr>
          <w:rFonts w:eastAsia="Times New Roman"/>
          <w:bCs/>
          <w:color w:val="FF0000"/>
        </w:rPr>
        <w:t xml:space="preserve">El anexo I del modelo 18 debe corresponder </w:t>
      </w:r>
      <w:r w:rsidR="003957EE">
        <w:rPr>
          <w:rFonts w:eastAsia="Times New Roman"/>
          <w:bCs/>
          <w:color w:val="FF0000"/>
        </w:rPr>
        <w:t xml:space="preserve">al informe de propuesta de subvención del Grupo: cada fila del anexo I debe corresponder </w:t>
      </w:r>
      <w:r>
        <w:rPr>
          <w:rFonts w:eastAsia="Times New Roman"/>
          <w:bCs/>
          <w:color w:val="FF0000"/>
        </w:rPr>
        <w:t>a cada un</w:t>
      </w:r>
      <w:r w:rsidR="003957EE">
        <w:rPr>
          <w:rFonts w:eastAsia="Times New Roman"/>
          <w:bCs/>
          <w:color w:val="FF0000"/>
        </w:rPr>
        <w:t xml:space="preserve">a de las filas </w:t>
      </w:r>
      <w:r>
        <w:rPr>
          <w:rFonts w:eastAsia="Times New Roman"/>
          <w:bCs/>
          <w:color w:val="FF0000"/>
        </w:rPr>
        <w:t xml:space="preserve">de los capítulos de gasto de obra </w:t>
      </w:r>
      <w:r w:rsidR="000220C0">
        <w:rPr>
          <w:rFonts w:eastAsia="Times New Roman"/>
          <w:bCs/>
          <w:color w:val="FF0000"/>
        </w:rPr>
        <w:t>civil (</w:t>
      </w:r>
      <w:r w:rsidR="003957EE">
        <w:rPr>
          <w:rFonts w:eastAsia="Times New Roman"/>
          <w:bCs/>
          <w:color w:val="FF0000"/>
        </w:rPr>
        <w:t xml:space="preserve">capítulo 1, etc., </w:t>
      </w:r>
      <w:r>
        <w:rPr>
          <w:rFonts w:eastAsia="Times New Roman"/>
          <w:bCs/>
          <w:color w:val="FF0000"/>
        </w:rPr>
        <w:t xml:space="preserve">gastos generales, honorarios de redacción del proyecto, honorarios de dirección de obra y </w:t>
      </w:r>
      <w:r w:rsidR="000220C0">
        <w:rPr>
          <w:rFonts w:eastAsia="Times New Roman"/>
          <w:bCs/>
          <w:color w:val="FF0000"/>
        </w:rPr>
        <w:t>coordinación</w:t>
      </w:r>
      <w:r>
        <w:rPr>
          <w:rFonts w:eastAsia="Times New Roman"/>
          <w:bCs/>
          <w:color w:val="FF0000"/>
        </w:rPr>
        <w:t xml:space="preserve"> de seguridad y </w:t>
      </w:r>
      <w:r w:rsidR="000220C0">
        <w:rPr>
          <w:rFonts w:eastAsia="Times New Roman"/>
          <w:bCs/>
          <w:color w:val="FF0000"/>
        </w:rPr>
        <w:t>salud) así</w:t>
      </w:r>
      <w:r w:rsidR="003957EE">
        <w:rPr>
          <w:rFonts w:eastAsia="Times New Roman"/>
          <w:bCs/>
          <w:color w:val="FF0000"/>
        </w:rPr>
        <w:t xml:space="preserve"> como </w:t>
      </w:r>
      <w:r>
        <w:rPr>
          <w:rFonts w:eastAsia="Times New Roman"/>
          <w:bCs/>
          <w:color w:val="FF0000"/>
        </w:rPr>
        <w:t>a cada uno de los capítulos de desglose de costes</w:t>
      </w:r>
      <w:r w:rsidR="003957EE">
        <w:rPr>
          <w:rFonts w:eastAsia="Times New Roman"/>
          <w:bCs/>
          <w:color w:val="FF0000"/>
        </w:rPr>
        <w:t xml:space="preserve"> (equipamiento y mobiliario, maquinaria, otros).</w:t>
      </w:r>
    </w:p>
    <w:p w:rsidR="00783CCD" w:rsidRDefault="00783CCD" w:rsidP="00284D5E">
      <w:pPr>
        <w:rPr>
          <w:rFonts w:cs="Arial"/>
        </w:rPr>
      </w:pPr>
    </w:p>
    <w:p w:rsidR="00284D5E" w:rsidRPr="00284D5E" w:rsidRDefault="00284D5E" w:rsidP="00284D5E">
      <w:pPr>
        <w:shd w:val="clear" w:color="auto" w:fill="D9D9D9"/>
        <w:autoSpaceDE w:val="0"/>
        <w:autoSpaceDN w:val="0"/>
        <w:adjustRightInd w:val="0"/>
        <w:outlineLvl w:val="0"/>
        <w:rPr>
          <w:rFonts w:cs="Arial"/>
          <w:szCs w:val="24"/>
        </w:rPr>
      </w:pPr>
      <w:bookmarkStart w:id="440" w:name="ProcModificacionesQueJustifican20PorCien"/>
      <w:bookmarkEnd w:id="440"/>
      <w:r w:rsidRPr="00284D5E">
        <w:rPr>
          <w:rFonts w:cs="Arial"/>
          <w:szCs w:val="24"/>
        </w:rPr>
        <w:t>MODIFICACIONES PUEDEN DAN LUGAR A LA COMPENSACIÓN DEL 20% ENTRE CONCEPTOS</w:t>
      </w:r>
    </w:p>
    <w:p w:rsidR="00C371B0" w:rsidRPr="00C371B0" w:rsidRDefault="00C371B0"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C371B0" w:rsidRPr="00C371B0" w:rsidRDefault="00C371B0"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p>
    <w:p w:rsidR="00284D5E" w:rsidRPr="00284D5E" w:rsidRDefault="00284D5E" w:rsidP="00284D5E">
      <w:pPr>
        <w:pStyle w:val="Textosinformato"/>
        <w:jc w:val="both"/>
        <w:rPr>
          <w:rFonts w:eastAsia="Calibri" w:cs="Arial"/>
          <w:sz w:val="24"/>
          <w:szCs w:val="22"/>
        </w:rPr>
      </w:pPr>
    </w:p>
    <w:p w:rsidR="00284D5E" w:rsidRDefault="00284D5E" w:rsidP="00284D5E">
      <w:pPr>
        <w:pStyle w:val="Textosinformato"/>
        <w:jc w:val="both"/>
        <w:rPr>
          <w:rFonts w:eastAsia="Calibri" w:cs="Arial"/>
          <w:sz w:val="24"/>
          <w:szCs w:val="22"/>
        </w:rPr>
      </w:pPr>
      <w:r w:rsidRPr="00284D5E">
        <w:rPr>
          <w:rFonts w:eastAsia="Calibri" w:cs="Arial"/>
          <w:sz w:val="24"/>
          <w:szCs w:val="22"/>
        </w:rPr>
        <w:t>¿Puede dar lugar a la compensación del 20%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rsidR="00284D5E" w:rsidRPr="00284D5E" w:rsidRDefault="00284D5E" w:rsidP="00284D5E">
      <w:pPr>
        <w:pStyle w:val="Textosinformato"/>
        <w:jc w:val="both"/>
        <w:rPr>
          <w:rFonts w:eastAsia="Calibri" w:cs="Arial"/>
          <w:sz w:val="24"/>
          <w:szCs w:val="22"/>
        </w:rPr>
      </w:pPr>
    </w:p>
    <w:p w:rsidR="00284D5E" w:rsidRDefault="00284D5E" w:rsidP="00284D5E">
      <w:pPr>
        <w:rPr>
          <w:color w:val="FF0000"/>
          <w:szCs w:val="24"/>
        </w:rPr>
      </w:pPr>
      <w:r w:rsidRPr="00284D5E">
        <w:rPr>
          <w:color w:val="FF0000"/>
          <w:szCs w:val="24"/>
        </w:rPr>
        <w:t>Siempre que exista el concepto de gasto se podrá compensar, justificando que el cambio es una mejora p</w:t>
      </w:r>
      <w:r>
        <w:rPr>
          <w:color w:val="FF0000"/>
          <w:szCs w:val="24"/>
        </w:rPr>
        <w:t>ara el objeto de la subvención.</w:t>
      </w:r>
    </w:p>
    <w:p w:rsidR="00284D5E" w:rsidRPr="00284D5E" w:rsidRDefault="00284D5E" w:rsidP="00284D5E">
      <w:pPr>
        <w:rPr>
          <w:rFonts w:cs="Arial"/>
        </w:rPr>
      </w:pPr>
      <w:r w:rsidRPr="00284D5E">
        <w:rPr>
          <w:rFonts w:cs="Arial"/>
        </w:rPr>
        <w:t> </w:t>
      </w:r>
    </w:p>
    <w:p w:rsidR="00284D5E" w:rsidRPr="00284D5E" w:rsidRDefault="00284D5E" w:rsidP="00284D5E">
      <w:pPr>
        <w:pStyle w:val="Textosinformato"/>
        <w:jc w:val="both"/>
        <w:rPr>
          <w:rFonts w:eastAsia="Calibri" w:cs="Arial"/>
          <w:sz w:val="24"/>
          <w:szCs w:val="22"/>
        </w:rPr>
      </w:pPr>
      <w:r w:rsidRPr="00284D5E">
        <w:rPr>
          <w:rFonts w:eastAsia="Calibri" w:cs="Arial"/>
          <w:sz w:val="24"/>
          <w:szCs w:val="22"/>
        </w:rPr>
        <w:t xml:space="preserve">¿Puede dar lugar a la compensación del 20% entre conceptos un mayor importe de la inversión ejecutada como consecuencia de optar por un bien o servicio de mejor </w:t>
      </w:r>
      <w:r w:rsidRPr="00284D5E">
        <w:rPr>
          <w:rFonts w:eastAsia="Calibri" w:cs="Arial"/>
          <w:sz w:val="24"/>
          <w:szCs w:val="22"/>
        </w:rPr>
        <w:lastRenderedPageBreak/>
        <w:t>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 entre conceptos.</w:t>
      </w:r>
    </w:p>
    <w:p w:rsidR="00284D5E" w:rsidRDefault="00284D5E" w:rsidP="00284D5E">
      <w:pPr>
        <w:rPr>
          <w:color w:val="FF0000"/>
          <w:szCs w:val="24"/>
        </w:rPr>
      </w:pPr>
    </w:p>
    <w:p w:rsidR="00284D5E" w:rsidRDefault="00284D5E" w:rsidP="00284D5E">
      <w:pPr>
        <w:rPr>
          <w:rFonts w:cs="Arial"/>
        </w:rPr>
      </w:pPr>
      <w:r w:rsidRPr="00284D5E">
        <w:rPr>
          <w:color w:val="FF0000"/>
          <w:szCs w:val="24"/>
        </w:rPr>
        <w:t>No,</w:t>
      </w:r>
      <w:r w:rsidR="00550331">
        <w:rPr>
          <w:color w:val="FF0000"/>
          <w:szCs w:val="24"/>
        </w:rPr>
        <w:t xml:space="preserve"> no es posible.</w:t>
      </w:r>
    </w:p>
    <w:p w:rsidR="00284D5E" w:rsidRDefault="00284D5E" w:rsidP="00284D5E">
      <w:pPr>
        <w:rPr>
          <w:rFonts w:cs="Arial"/>
        </w:rPr>
      </w:pPr>
    </w:p>
    <w:p w:rsidR="00284D5E" w:rsidRPr="00702E41" w:rsidRDefault="00284D5E" w:rsidP="00284D5E">
      <w:pPr>
        <w:shd w:val="clear" w:color="auto" w:fill="D9D9D9"/>
        <w:autoSpaceDE w:val="0"/>
        <w:autoSpaceDN w:val="0"/>
        <w:adjustRightInd w:val="0"/>
        <w:outlineLvl w:val="0"/>
        <w:rPr>
          <w:rFonts w:cs="Arial"/>
          <w:szCs w:val="24"/>
        </w:rPr>
      </w:pPr>
      <w:bookmarkStart w:id="441" w:name="ProcDificultadCfdoTGSSNoContratados"/>
      <w:bookmarkEnd w:id="441"/>
      <w:r w:rsidRPr="00702E41">
        <w:rPr>
          <w:rFonts w:cs="Arial"/>
          <w:szCs w:val="24"/>
        </w:rPr>
        <w:t>DIFICULTAD EN OBTENER LA VIDA LABORAL PARA EMPRESAS O AUTÓNOMOS QU</w:t>
      </w:r>
      <w:r>
        <w:rPr>
          <w:rFonts w:cs="Arial"/>
          <w:szCs w:val="24"/>
        </w:rPr>
        <w:t>E NO TIENEN CONTRATADO A NADIE</w:t>
      </w:r>
    </w:p>
    <w:p w:rsidR="00284D5E" w:rsidRPr="00881782" w:rsidRDefault="00284D5E"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85922" w:rsidRDefault="00385922"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w:t>
      </w:r>
    </w:p>
    <w:p w:rsidR="00284D5E" w:rsidRPr="00702E41" w:rsidRDefault="00284D5E" w:rsidP="00284D5E">
      <w:pPr>
        <w:rPr>
          <w:rFonts w:cs="Arial"/>
        </w:rPr>
      </w:pPr>
    </w:p>
    <w:p w:rsidR="00284D5E" w:rsidRPr="00702E41" w:rsidRDefault="00284D5E" w:rsidP="00284D5E">
      <w:pPr>
        <w:rPr>
          <w:rFonts w:cs="Arial"/>
        </w:rPr>
      </w:pPr>
      <w:r w:rsidRPr="00702E41">
        <w:rPr>
          <w:rFonts w:cs="Arial"/>
        </w:rPr>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rsidR="00284D5E" w:rsidRPr="00702E41" w:rsidRDefault="00284D5E" w:rsidP="00284D5E">
      <w:pPr>
        <w:rPr>
          <w:rFonts w:cs="Arial"/>
        </w:rPr>
      </w:pPr>
    </w:p>
    <w:p w:rsidR="00284D5E" w:rsidRPr="00702E41" w:rsidRDefault="00284D5E"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rsidR="00284D5E" w:rsidRPr="00702E41" w:rsidRDefault="00284D5E" w:rsidP="00284D5E">
      <w:pPr>
        <w:rPr>
          <w:rFonts w:cs="Arial"/>
        </w:rPr>
      </w:pPr>
    </w:p>
    <w:p w:rsidR="00284D5E" w:rsidRPr="00702E41" w:rsidRDefault="00284D5E" w:rsidP="00284D5E">
      <w:pPr>
        <w:rPr>
          <w:rFonts w:cs="Arial"/>
        </w:rPr>
      </w:pPr>
      <w:r w:rsidRPr="00702E41">
        <w:rPr>
          <w:rFonts w:cs="Arial"/>
        </w:rPr>
        <w:t>¿Se podrían evitar de alguna forma estas dificultades, por ejemplo mediante la petición directa desde la Administración a la TGSS o por algún otro medio?</w:t>
      </w:r>
    </w:p>
    <w:p w:rsidR="00284D5E" w:rsidRDefault="00284D5E" w:rsidP="00284D5E">
      <w:pPr>
        <w:rPr>
          <w:color w:val="FF0000"/>
          <w:szCs w:val="24"/>
        </w:rPr>
      </w:pPr>
    </w:p>
    <w:p w:rsidR="00284D5E" w:rsidRDefault="00284D5E" w:rsidP="00284D5E">
      <w:pPr>
        <w:autoSpaceDE w:val="0"/>
        <w:autoSpaceDN w:val="0"/>
        <w:adjustRightInd w:val="0"/>
        <w:rPr>
          <w:color w:val="00B050"/>
          <w:szCs w:val="24"/>
        </w:rPr>
      </w:pPr>
      <w:r>
        <w:rPr>
          <w:color w:val="FF0000"/>
          <w:szCs w:val="24"/>
        </w:rPr>
        <w:t>El Servicio de Programas Rurales analizará este problema y nos informará.</w:t>
      </w:r>
      <w:r w:rsidR="00550331">
        <w:rPr>
          <w:color w:val="FF0000"/>
          <w:szCs w:val="24"/>
        </w:rPr>
        <w:t xml:space="preserve"> </w:t>
      </w:r>
      <w:r w:rsidR="00550331" w:rsidRPr="00550331">
        <w:rPr>
          <w:color w:val="00B050"/>
          <w:szCs w:val="24"/>
        </w:rPr>
        <w:t xml:space="preserve">N. de RADR: Respuesta </w:t>
      </w:r>
      <w:r w:rsidR="00550331">
        <w:rPr>
          <w:color w:val="00B050"/>
          <w:szCs w:val="24"/>
        </w:rPr>
        <w:t xml:space="preserve">recibida </w:t>
      </w:r>
      <w:r w:rsidR="00550331" w:rsidRPr="00550331">
        <w:rPr>
          <w:color w:val="00B050"/>
          <w:szCs w:val="24"/>
        </w:rPr>
        <w:t>el 07.09.2016.</w:t>
      </w:r>
    </w:p>
    <w:p w:rsidR="006F0C21" w:rsidRDefault="006F0C21" w:rsidP="00284D5E">
      <w:pPr>
        <w:autoSpaceDE w:val="0"/>
        <w:autoSpaceDN w:val="0"/>
        <w:adjustRightInd w:val="0"/>
        <w:rPr>
          <w:color w:val="00B050"/>
          <w:szCs w:val="24"/>
        </w:rPr>
      </w:pPr>
    </w:p>
    <w:p w:rsidR="00CC7CA9" w:rsidRPr="00CC7CA9" w:rsidRDefault="00CC7CA9" w:rsidP="00CC7CA9">
      <w:pPr>
        <w:shd w:val="clear" w:color="auto" w:fill="D9D9D9"/>
        <w:autoSpaceDE w:val="0"/>
        <w:autoSpaceDN w:val="0"/>
        <w:adjustRightInd w:val="0"/>
        <w:outlineLvl w:val="0"/>
        <w:rPr>
          <w:rFonts w:cs="Arial"/>
          <w:szCs w:val="24"/>
        </w:rPr>
      </w:pPr>
      <w:bookmarkStart w:id="442" w:name="ProcAplicaInformatNoFuncionaPago"/>
      <w:bookmarkEnd w:id="442"/>
      <w:r w:rsidRPr="00CC7CA9">
        <w:rPr>
          <w:rFonts w:cs="Arial"/>
          <w:szCs w:val="24"/>
        </w:rPr>
        <w:t>ALTERNATIVA A LA INDISPONIBILIDAD DEL PAGO EN LA APLICACIÓN INFORMÁTICA</w:t>
      </w:r>
    </w:p>
    <w:p w:rsidR="006F0C21" w:rsidRDefault="006F0C21" w:rsidP="006F0C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F0C21" w:rsidRDefault="006F0C21" w:rsidP="006F0C2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CC7CA9" w:rsidRPr="00CC7CA9" w:rsidRDefault="00CC7CA9" w:rsidP="00CC7CA9">
      <w:pPr>
        <w:rPr>
          <w:rFonts w:cs="Arial"/>
        </w:rPr>
      </w:pPr>
    </w:p>
    <w:p w:rsidR="00CC7CA9" w:rsidRPr="00CC7CA9" w:rsidRDefault="00CC7CA9" w:rsidP="00CC7CA9">
      <w:pPr>
        <w:rPr>
          <w:rFonts w:cs="Arial"/>
        </w:rPr>
      </w:pPr>
      <w:r w:rsidRPr="00CC7CA9">
        <w:rPr>
          <w:rFonts w:cs="Arial"/>
        </w:rPr>
        <w:t>Durante el tiempo que se tarde en habilitar en la plataforma informática la tarea "Solicitud de pago", si viene algún promotor solicitando el pago, ¿cómo actúa el Grupo? ¿se rellena el documento en Word y lo suben al repositorio en pdf?</w:t>
      </w:r>
    </w:p>
    <w:p w:rsidR="00CC7CA9" w:rsidRPr="00CC7CA9" w:rsidRDefault="00CC7CA9" w:rsidP="00CC7CA9">
      <w:pPr>
        <w:rPr>
          <w:rFonts w:cs="Arial"/>
        </w:rPr>
      </w:pPr>
    </w:p>
    <w:p w:rsidR="00CC7CA9" w:rsidRPr="00CC7CA9" w:rsidRDefault="00CC7CA9" w:rsidP="00CC7CA9">
      <w:pPr>
        <w:autoSpaceDE w:val="0"/>
        <w:autoSpaceDN w:val="0"/>
        <w:adjustRightInd w:val="0"/>
        <w:rPr>
          <w:rFonts w:eastAsia="Times New Roman"/>
          <w:bCs/>
          <w:color w:val="FF0000"/>
        </w:rPr>
      </w:pPr>
      <w:r w:rsidRPr="00CC7CA9">
        <w:rPr>
          <w:rFonts w:eastAsia="Times New Roman"/>
          <w:bCs/>
          <w:color w:val="FF0000"/>
        </w:rPr>
        <w:t>Si miran el manual de usuario colgado en la aplicación informática, verán que están habilitados los siguientes apartados:</w:t>
      </w:r>
    </w:p>
    <w:p w:rsidR="00CC7CA9" w:rsidRPr="00CC7CA9" w:rsidRDefault="00CC7CA9" w:rsidP="00CC7CA9">
      <w:pPr>
        <w:autoSpaceDE w:val="0"/>
        <w:autoSpaceDN w:val="0"/>
        <w:adjustRightInd w:val="0"/>
        <w:rPr>
          <w:rFonts w:eastAsia="Times New Roman"/>
          <w:bCs/>
          <w:color w:val="FF0000"/>
        </w:rPr>
      </w:pPr>
      <w:r w:rsidRPr="00CC7CA9">
        <w:rPr>
          <w:rFonts w:eastAsia="Times New Roman"/>
          <w:bCs/>
          <w:color w:val="FF0000"/>
        </w:rPr>
        <w:br/>
        <w:t>7.5.2 Solicitud de pago</w:t>
      </w:r>
    </w:p>
    <w:p w:rsidR="00CC7CA9" w:rsidRPr="00CC7CA9" w:rsidRDefault="00CC7CA9" w:rsidP="00CC7CA9">
      <w:pPr>
        <w:autoSpaceDE w:val="0"/>
        <w:autoSpaceDN w:val="0"/>
        <w:adjustRightInd w:val="0"/>
        <w:rPr>
          <w:rFonts w:eastAsia="Times New Roman"/>
          <w:color w:val="FF0000"/>
        </w:rPr>
      </w:pPr>
      <w:r w:rsidRPr="00CC7CA9">
        <w:rPr>
          <w:rFonts w:eastAsia="Times New Roman"/>
          <w:bCs/>
          <w:color w:val="FF0000"/>
        </w:rPr>
        <w:t xml:space="preserve">7.5.3 Gastos pagados: </w:t>
      </w:r>
      <w:r w:rsidRPr="00CC7CA9">
        <w:rPr>
          <w:rFonts w:eastAsia="Times New Roman"/>
          <w:color w:val="FF0000"/>
        </w:rPr>
        <w:t>grabar facturas</w:t>
      </w:r>
    </w:p>
    <w:p w:rsidR="00CC7CA9" w:rsidRPr="00CC7CA9" w:rsidRDefault="00CC7CA9" w:rsidP="00CC7CA9">
      <w:pPr>
        <w:autoSpaceDE w:val="0"/>
        <w:autoSpaceDN w:val="0"/>
        <w:adjustRightInd w:val="0"/>
        <w:rPr>
          <w:rFonts w:eastAsia="Times New Roman"/>
          <w:color w:val="FF0000"/>
        </w:rPr>
      </w:pPr>
      <w:r w:rsidRPr="00CC7CA9">
        <w:rPr>
          <w:rFonts w:eastAsia="Times New Roman"/>
          <w:bCs/>
          <w:color w:val="FF0000"/>
        </w:rPr>
        <w:t>7.5.4 Acta de inversión:</w:t>
      </w:r>
      <w:r w:rsidRPr="00CC7CA9">
        <w:rPr>
          <w:rFonts w:eastAsia="Times New Roman"/>
          <w:color w:val="FF0000"/>
        </w:rPr>
        <w:t xml:space="preserve"> parcial o final</w:t>
      </w:r>
    </w:p>
    <w:p w:rsidR="00CC7CA9" w:rsidRPr="00CC7CA9" w:rsidRDefault="00CC7CA9" w:rsidP="00CC7CA9">
      <w:pPr>
        <w:autoSpaceDE w:val="0"/>
        <w:autoSpaceDN w:val="0"/>
        <w:adjustRightInd w:val="0"/>
        <w:rPr>
          <w:rFonts w:eastAsia="Times New Roman"/>
          <w:bCs/>
          <w:color w:val="FF0000"/>
        </w:rPr>
      </w:pPr>
      <w:r w:rsidRPr="00CC7CA9">
        <w:rPr>
          <w:rFonts w:eastAsia="Times New Roman"/>
          <w:bCs/>
          <w:color w:val="FF0000"/>
        </w:rPr>
        <w:br/>
        <w:t>Pero el apartado 7.5.5 Certificación del grupo: NO hay que usarlo aún.</w:t>
      </w:r>
    </w:p>
    <w:p w:rsidR="00CC7CA9" w:rsidRPr="00CC7CA9" w:rsidRDefault="00CC7CA9" w:rsidP="00CC7CA9">
      <w:pPr>
        <w:autoSpaceDE w:val="0"/>
        <w:autoSpaceDN w:val="0"/>
        <w:adjustRightInd w:val="0"/>
        <w:rPr>
          <w:rFonts w:eastAsia="Times New Roman"/>
          <w:bCs/>
          <w:color w:val="FF0000"/>
        </w:rPr>
      </w:pPr>
      <w:r w:rsidRPr="00CC7CA9">
        <w:rPr>
          <w:rFonts w:eastAsia="Times New Roman"/>
          <w:bCs/>
          <w:color w:val="FF0000"/>
        </w:rPr>
        <w:br/>
        <w:t>No obstante, el problema reside en que al cambiar de Resoluciones Individuales a R. Conjuntas, se ha retrasado este paso y queda pendiente de grabar las resoluciones por nuestra parte.</w:t>
      </w:r>
    </w:p>
    <w:p w:rsidR="00CC7CA9" w:rsidRPr="00CC7CA9" w:rsidRDefault="00CC7CA9" w:rsidP="00CC7CA9">
      <w:pPr>
        <w:autoSpaceDE w:val="0"/>
        <w:autoSpaceDN w:val="0"/>
        <w:adjustRightInd w:val="0"/>
        <w:rPr>
          <w:rFonts w:eastAsia="Times New Roman"/>
          <w:bCs/>
          <w:color w:val="FF0000"/>
        </w:rPr>
      </w:pPr>
      <w:r w:rsidRPr="00CC7CA9">
        <w:rPr>
          <w:rFonts w:eastAsia="Times New Roman"/>
          <w:bCs/>
          <w:color w:val="FF0000"/>
        </w:rPr>
        <w:br/>
        <w:t>Previsiblemente, podremos hacerlo a partir del viernes 9, con lo que  la semana que viene algunos grupos podrán empezar a grabar Solicitudes de Pago, facturas y actas de inversión.</w:t>
      </w:r>
    </w:p>
    <w:p w:rsidR="00CC7CA9" w:rsidRDefault="00CC7CA9" w:rsidP="00CC7CA9">
      <w:pPr>
        <w:autoSpaceDE w:val="0"/>
        <w:autoSpaceDN w:val="0"/>
        <w:adjustRightInd w:val="0"/>
        <w:rPr>
          <w:color w:val="FF0000"/>
          <w:szCs w:val="24"/>
        </w:rPr>
      </w:pPr>
    </w:p>
    <w:p w:rsidR="006F0C21" w:rsidRPr="006F0C21" w:rsidRDefault="006F0C21" w:rsidP="00CC7CA9">
      <w:pPr>
        <w:autoSpaceDE w:val="0"/>
        <w:autoSpaceDN w:val="0"/>
        <w:adjustRightInd w:val="0"/>
        <w:rPr>
          <w:color w:val="00B050"/>
          <w:szCs w:val="24"/>
        </w:rPr>
      </w:pPr>
      <w:r w:rsidRPr="006F0C21">
        <w:rPr>
          <w:color w:val="00B050"/>
          <w:szCs w:val="24"/>
        </w:rPr>
        <w:t>N. de RADR: Respuesta recibida el 07.09.2016.</w:t>
      </w:r>
    </w:p>
    <w:p w:rsidR="00550331" w:rsidRDefault="00550331" w:rsidP="00284D5E">
      <w:pPr>
        <w:autoSpaceDE w:val="0"/>
        <w:autoSpaceDN w:val="0"/>
        <w:adjustRightInd w:val="0"/>
        <w:rPr>
          <w:rFonts w:cs="Arial"/>
          <w:szCs w:val="24"/>
        </w:rPr>
      </w:pPr>
    </w:p>
    <w:p w:rsidR="001A24E9" w:rsidRDefault="001A24E9" w:rsidP="001A24E9">
      <w:pPr>
        <w:shd w:val="clear" w:color="auto" w:fill="D9D9D9"/>
        <w:autoSpaceDE w:val="0"/>
        <w:autoSpaceDN w:val="0"/>
        <w:adjustRightInd w:val="0"/>
        <w:outlineLvl w:val="0"/>
        <w:rPr>
          <w:rFonts w:cs="Arial"/>
          <w:szCs w:val="24"/>
        </w:rPr>
      </w:pPr>
      <w:bookmarkStart w:id="443" w:name="ProcRenunciaYNoReasignaFondosEn2ºTramo"/>
      <w:bookmarkEnd w:id="443"/>
      <w:r>
        <w:rPr>
          <w:rFonts w:cs="Arial"/>
          <w:szCs w:val="24"/>
        </w:rPr>
        <w:t>PROCEDER DE UN GRUPO EN LA RENUNCIA DE UN EXPEDIENTE E INDISPONIBILIDAD DE FONDOS SI LA RENUNCIA ES EN EL SEGUNDO TRAMO</w:t>
      </w:r>
    </w:p>
    <w:p w:rsidR="00C24498" w:rsidRPr="00C0767E" w:rsidRDefault="00C24498"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C24498" w:rsidRPr="00C0767E" w:rsidRDefault="00C24498"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w:t>
      </w:r>
      <w:hyperlink w:anchor="ÍndicePlanesFinancieros" w:history="1">
        <w:r w:rsidRPr="00C0767E">
          <w:rPr>
            <w:rStyle w:val="Hipervnculo"/>
            <w:sz w:val="16"/>
            <w:szCs w:val="16"/>
          </w:rPr>
          <w:t>Planes financieros</w:t>
        </w:r>
      </w:hyperlink>
      <w:r w:rsidRPr="00C0767E">
        <w:rPr>
          <w:sz w:val="16"/>
          <w:szCs w:val="16"/>
        </w:rPr>
        <w:t>)</w:t>
      </w:r>
    </w:p>
    <w:p w:rsidR="001A24E9" w:rsidRDefault="001A24E9" w:rsidP="001A24E9"/>
    <w:p w:rsidR="001A24E9" w:rsidRDefault="001A24E9" w:rsidP="001A24E9">
      <w:pPr>
        <w:rPr>
          <w:rFonts w:eastAsiaTheme="minorHAnsi"/>
        </w:rPr>
      </w:pPr>
      <w:r>
        <w:t>Un Grupo remite a DGA solicitud de renuncia del expediente, más una carta presentada por el promotor junto con la renuncia. El Grupo carga en la plataforma la solicitud de renuncia, pero como no se pueden adjuntar documentos, los envía por e-mail, tal y como dicta el manual de procedimiento.</w:t>
      </w:r>
    </w:p>
    <w:p w:rsidR="001A24E9" w:rsidRDefault="001A24E9" w:rsidP="00284D5E">
      <w:pPr>
        <w:autoSpaceDE w:val="0"/>
        <w:autoSpaceDN w:val="0"/>
        <w:adjustRightInd w:val="0"/>
        <w:rPr>
          <w:rFonts w:eastAsia="Times New Roman"/>
          <w:color w:val="FF0000"/>
        </w:rPr>
      </w:pPr>
    </w:p>
    <w:p w:rsidR="001A24E9" w:rsidRDefault="001A24E9" w:rsidP="00284D5E">
      <w:pPr>
        <w:autoSpaceDE w:val="0"/>
        <w:autoSpaceDN w:val="0"/>
        <w:adjustRightInd w:val="0"/>
        <w:rPr>
          <w:rFonts w:eastAsia="Times New Roman"/>
          <w:color w:val="FF0000"/>
        </w:rPr>
      </w:pPr>
      <w:r>
        <w:rPr>
          <w:rFonts w:eastAsia="Times New Roman"/>
          <w:color w:val="FF0000"/>
        </w:rPr>
        <w:t>A</w:t>
      </w:r>
      <w:r w:rsidRPr="001A24E9">
        <w:rPr>
          <w:rFonts w:eastAsia="Times New Roman"/>
          <w:color w:val="FF0000"/>
        </w:rPr>
        <w:t>hora se pueden cargar los pdf, Aurora os ha enviado en un correo cómo hacerlo, cárgalo cuando puedas.</w:t>
      </w:r>
    </w:p>
    <w:p w:rsidR="001A24E9" w:rsidRDefault="001A24E9" w:rsidP="00284D5E">
      <w:pPr>
        <w:autoSpaceDE w:val="0"/>
        <w:autoSpaceDN w:val="0"/>
        <w:adjustRightInd w:val="0"/>
        <w:rPr>
          <w:rFonts w:eastAsia="Times New Roman"/>
          <w:color w:val="FF0000"/>
        </w:rPr>
      </w:pPr>
      <w:r w:rsidRPr="001A24E9">
        <w:rPr>
          <w:rFonts w:eastAsia="Times New Roman"/>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rsidR="001A24E9" w:rsidRDefault="001A24E9" w:rsidP="00284D5E">
      <w:pPr>
        <w:autoSpaceDE w:val="0"/>
        <w:autoSpaceDN w:val="0"/>
        <w:adjustRightInd w:val="0"/>
        <w:rPr>
          <w:rFonts w:cs="Arial"/>
          <w:szCs w:val="24"/>
        </w:rPr>
      </w:pPr>
    </w:p>
    <w:p w:rsidR="001A24E9" w:rsidRPr="001A24E9" w:rsidRDefault="001A24E9" w:rsidP="00284D5E">
      <w:pPr>
        <w:autoSpaceDE w:val="0"/>
        <w:autoSpaceDN w:val="0"/>
        <w:adjustRightInd w:val="0"/>
        <w:rPr>
          <w:rFonts w:cs="Arial"/>
          <w:color w:val="00B050"/>
          <w:szCs w:val="24"/>
        </w:rPr>
      </w:pPr>
      <w:r w:rsidRPr="001A24E9">
        <w:rPr>
          <w:rFonts w:cs="Arial"/>
          <w:color w:val="00B050"/>
          <w:szCs w:val="24"/>
        </w:rPr>
        <w:t>N. de RADR: Esta respuesta es de 29.08.2016.</w:t>
      </w:r>
    </w:p>
    <w:p w:rsidR="001A24E9" w:rsidRDefault="001A24E9" w:rsidP="00284D5E">
      <w:pPr>
        <w:autoSpaceDE w:val="0"/>
        <w:autoSpaceDN w:val="0"/>
        <w:adjustRightInd w:val="0"/>
        <w:rPr>
          <w:rFonts w:cs="Arial"/>
          <w:szCs w:val="24"/>
        </w:rPr>
      </w:pPr>
    </w:p>
    <w:p w:rsidR="00040257" w:rsidRDefault="00040257"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040257" w:rsidRDefault="00040257" w:rsidP="00040257">
      <w:pPr>
        <w:shd w:val="clear" w:color="auto" w:fill="BFBFBF"/>
        <w:jc w:val="center"/>
        <w:outlineLvl w:val="0"/>
        <w:rPr>
          <w:rFonts w:cs="Arial"/>
          <w:b/>
          <w:sz w:val="44"/>
          <w:szCs w:val="44"/>
          <w:u w:val="single"/>
        </w:rPr>
      </w:pPr>
    </w:p>
    <w:p w:rsidR="00040257" w:rsidRPr="00040257" w:rsidRDefault="00040257"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444" w:name="RESPUESTASPROCEDIMIENTOTRAS07092016"/>
      <w:bookmarkEnd w:id="444"/>
      <w:r w:rsidRPr="00040257">
        <w:rPr>
          <w:rFonts w:cs="Arial"/>
          <w:b/>
          <w:sz w:val="44"/>
          <w:szCs w:val="44"/>
          <w:u w:val="single"/>
        </w:rPr>
        <w:t>DUDAS RESPONDIDAS POR DGA DESPUÉS DEL 07.09.2016</w:t>
      </w:r>
    </w:p>
    <w:p w:rsidR="00040257" w:rsidRPr="00881782" w:rsidRDefault="00040257"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32F56" w:rsidRDefault="00132F56" w:rsidP="00132F56">
      <w:pPr>
        <w:rPr>
          <w:rFonts w:cs="Arial"/>
          <w:color w:val="FF0000"/>
        </w:rPr>
      </w:pPr>
    </w:p>
    <w:p w:rsidR="00132F56" w:rsidRPr="009B0E15" w:rsidRDefault="00132F56" w:rsidP="00132F56">
      <w:pPr>
        <w:shd w:val="clear" w:color="auto" w:fill="D9D9D9"/>
      </w:pPr>
      <w:r w:rsidRPr="009B0E15">
        <w:t>NO SUBVENCIONABILIDAD DE LA ADQUISICIÓN DE TERRENOS Y EDIFICIOS PREVIA AL ACTA DE NO INICIO</w:t>
      </w:r>
    </w:p>
    <w:p w:rsidR="00132F56" w:rsidRPr="00881782" w:rsidRDefault="00132F56" w:rsidP="00132F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32F56" w:rsidRDefault="00132F56" w:rsidP="00132F56">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132F56" w:rsidRDefault="00132F56" w:rsidP="00132F56">
      <w:pPr>
        <w:rPr>
          <w:rFonts w:cs="Arial"/>
          <w:color w:val="FF0000"/>
        </w:rPr>
      </w:pPr>
    </w:p>
    <w:p w:rsidR="00132F56" w:rsidRPr="009B0E15" w:rsidRDefault="00132F56" w:rsidP="00132F56">
      <w:r>
        <w:t xml:space="preserve">¿La compra de terrenos y edificios se puede realizar antes del acta de no inicio? </w:t>
      </w:r>
    </w:p>
    <w:p w:rsidR="00132F56" w:rsidRDefault="00132F56" w:rsidP="00132F56">
      <w:pPr>
        <w:rPr>
          <w:rFonts w:cs="Arial"/>
          <w:color w:val="FF0000"/>
        </w:rPr>
      </w:pPr>
    </w:p>
    <w:p w:rsidR="00132F56" w:rsidRDefault="00132F56" w:rsidP="00132F56">
      <w:pPr>
        <w:rPr>
          <w:rFonts w:cs="Arial"/>
          <w:color w:val="FF0000"/>
        </w:rPr>
      </w:pPr>
      <w:r>
        <w:rPr>
          <w:rFonts w:cs="Arial"/>
          <w:color w:val="FF0000"/>
        </w:rPr>
        <w:t xml:space="preserve">No, en el periodo anterior </w:t>
      </w:r>
      <w:r w:rsidRPr="00132F56">
        <w:rPr>
          <w:rFonts w:cs="Arial"/>
          <w:color w:val="FF0000"/>
        </w:rPr>
        <w:t>era subvencionable el acopio de materiales, pero en este periodo esto tampo</w:t>
      </w:r>
      <w:r w:rsidR="00DA1E57">
        <w:rPr>
          <w:rFonts w:cs="Arial"/>
          <w:color w:val="FF0000"/>
        </w:rPr>
        <w:t>co</w:t>
      </w:r>
      <w:r w:rsidRPr="00132F56">
        <w:rPr>
          <w:rFonts w:cs="Arial"/>
          <w:color w:val="FF0000"/>
        </w:rPr>
        <w:t xml:space="preserve"> es subvencionable.</w:t>
      </w:r>
    </w:p>
    <w:p w:rsidR="00040257" w:rsidRDefault="00040257" w:rsidP="00284D5E">
      <w:pPr>
        <w:autoSpaceDE w:val="0"/>
        <w:autoSpaceDN w:val="0"/>
        <w:adjustRightInd w:val="0"/>
        <w:rPr>
          <w:rFonts w:cs="Arial"/>
          <w:szCs w:val="24"/>
        </w:rPr>
      </w:pPr>
    </w:p>
    <w:p w:rsidR="00DD5C1B" w:rsidRPr="00DD5C1B" w:rsidRDefault="00DD5C1B" w:rsidP="00DD5C1B">
      <w:pPr>
        <w:shd w:val="clear" w:color="auto" w:fill="D9D9D9"/>
      </w:pPr>
      <w:bookmarkStart w:id="445" w:name="ProcGALGastoFuncionaTopes20072013"/>
      <w:bookmarkEnd w:id="445"/>
      <w:r w:rsidRPr="00DD5C1B">
        <w:t>GASTO DE FUNCIONAMIENTO DE LOS GRUPOS: NO VIGENCIA DE LOS TOPES ESTABLECIDOS EN EL PROCEDIMIENTO DE LEADER 2007-2013</w:t>
      </w:r>
    </w:p>
    <w:p w:rsidR="00DD5C1B" w:rsidRPr="00881782" w:rsidRDefault="00DD5C1B" w:rsidP="00DD5C1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D5C1B" w:rsidRPr="00DD5C1B" w:rsidRDefault="00DD5C1B"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DD5C1B" w:rsidRPr="00D10FB4" w:rsidRDefault="00DD5C1B" w:rsidP="00D10FB4"/>
    <w:p w:rsidR="00D10FB4" w:rsidRDefault="00D10FB4" w:rsidP="00D10FB4">
      <w:r w:rsidRPr="00D10FB4">
        <w:t xml:space="preserve">¿Siguen vigentes en Leader 2014-2020 los límites de gasto corriente de kilometraje y de gasto telefónico que se establecieron para Leader 2007-2013 en la circular de coordinación nº 25, de 2013, sobre racionalización del gasto? </w:t>
      </w:r>
    </w:p>
    <w:p w:rsidR="00D10FB4" w:rsidRDefault="00D10FB4" w:rsidP="00D10FB4"/>
    <w:p w:rsidR="00D10FB4" w:rsidRPr="00D10FB4" w:rsidRDefault="00D10FB4" w:rsidP="00D10FB4">
      <w:r w:rsidRPr="00D10FB4">
        <w:lastRenderedPageBreak/>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rsidR="00D10FB4" w:rsidRPr="00D10FB4" w:rsidRDefault="00D10FB4" w:rsidP="00D10FB4"/>
    <w:p w:rsidR="00D10FB4" w:rsidRPr="00D10FB4" w:rsidRDefault="00D10FB4" w:rsidP="00D10FB4">
      <w:pPr>
        <w:rPr>
          <w:rFonts w:cs="Arial"/>
          <w:color w:val="FF0000"/>
        </w:rPr>
      </w:pPr>
      <w:r w:rsidRPr="00D10FB4">
        <w:rPr>
          <w:rFonts w:cs="Arial"/>
          <w:color w:val="FF0000"/>
        </w:rPr>
        <w:t>No.</w:t>
      </w:r>
    </w:p>
    <w:p w:rsidR="001630FD" w:rsidRPr="001630FD" w:rsidRDefault="001630FD" w:rsidP="001630FD">
      <w:pPr>
        <w:autoSpaceDE w:val="0"/>
        <w:autoSpaceDN w:val="0"/>
        <w:adjustRightInd w:val="0"/>
        <w:rPr>
          <w:rFonts w:cs="Arial"/>
          <w:color w:val="FF0000"/>
          <w:szCs w:val="24"/>
        </w:rPr>
      </w:pPr>
    </w:p>
    <w:p w:rsidR="005377EE" w:rsidRDefault="005377EE" w:rsidP="005377EE">
      <w:pPr>
        <w:shd w:val="clear" w:color="auto" w:fill="D9D9D9"/>
      </w:pPr>
      <w:bookmarkStart w:id="446" w:name="ProcAplicaMínimisDosDeTres"/>
      <w:bookmarkEnd w:id="446"/>
      <w:r w:rsidRPr="005377EE">
        <w:t xml:space="preserve">APLICACIÓN DE MÍNIMIS A DOS EMPRESAS CON DOS DE </w:t>
      </w:r>
      <w:r>
        <w:t xml:space="preserve">SUS </w:t>
      </w:r>
      <w:r w:rsidRPr="005377EE">
        <w:t>TRES ACCIONISTAS REPETIDOS EN UNA DE ELLAS</w:t>
      </w:r>
    </w:p>
    <w:p w:rsidR="001376B7" w:rsidRPr="00881782" w:rsidRDefault="001376B7" w:rsidP="001376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376B7" w:rsidRDefault="001376B7" w:rsidP="001376B7">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5377EE" w:rsidRDefault="005377EE" w:rsidP="009D39CF">
      <w:pPr>
        <w:autoSpaceDE w:val="0"/>
        <w:autoSpaceDN w:val="0"/>
      </w:pPr>
      <w:r>
        <w:t> </w:t>
      </w:r>
    </w:p>
    <w:p w:rsidR="005377EE" w:rsidRDefault="005377EE"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rsidR="005377EE" w:rsidRDefault="005377EE" w:rsidP="005377EE">
      <w:r>
        <w:t> </w:t>
      </w:r>
    </w:p>
    <w:p w:rsidR="005377EE" w:rsidRDefault="00656AF7" w:rsidP="005377EE">
      <w:r>
        <w:t>Teniendo</w:t>
      </w:r>
      <w:r w:rsidR="005377EE">
        <w:t xml:space="preserve"> en cuenta que en el Manual de procedimiento (página 15, punto 1.7, sobre Informe de elegibilidad) pone:</w:t>
      </w:r>
    </w:p>
    <w:p w:rsidR="005377EE" w:rsidRDefault="005377EE" w:rsidP="005377EE">
      <w:pPr>
        <w:pStyle w:val="CM4"/>
        <w:ind w:left="1134" w:right="709"/>
        <w:jc w:val="both"/>
      </w:pPr>
      <w:r>
        <w:rPr>
          <w:rFonts w:ascii="Calibri" w:hAnsi="Calibri"/>
          <w:i/>
          <w:iCs/>
          <w:color w:val="00B050"/>
        </w:rPr>
        <w:t>“Algunas aclaraciones sobre elegibilidad</w:t>
      </w:r>
    </w:p>
    <w:p w:rsidR="005377EE" w:rsidRDefault="005377EE" w:rsidP="005377EE">
      <w:pPr>
        <w:pStyle w:val="CM4"/>
        <w:ind w:left="1134" w:right="709"/>
        <w:jc w:val="both"/>
      </w:pPr>
      <w:r>
        <w:rPr>
          <w:rFonts w:ascii="Calibri" w:hAnsi="Calibri"/>
          <w:i/>
          <w:iCs/>
          <w:color w:val="00B050"/>
        </w:rPr>
        <w:t>− Beneficiarios</w:t>
      </w:r>
    </w:p>
    <w:p w:rsidR="005377EE" w:rsidRDefault="005377EE"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rsidR="005377EE" w:rsidRDefault="005377EE"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rsidR="005377EE" w:rsidRDefault="005377EE"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rsidR="005377EE" w:rsidRDefault="005377EE" w:rsidP="005377EE">
      <w:r>
        <w:t> </w:t>
      </w:r>
    </w:p>
    <w:p w:rsidR="005377EE" w:rsidRDefault="005377EE" w:rsidP="005377EE">
      <w:r w:rsidRPr="005377EE">
        <w:t xml:space="preserve">Y teniendo en cuenta que el artículo 2.2.a del reglamento 1407/2013, relativo a la aplicación de los artículos 107 y 108 del Tratado de Funcionamiento de la Unión Europea a las ayudas de </w:t>
      </w:r>
      <w:r w:rsidR="000220C0" w:rsidRPr="005377EE">
        <w:t>mínimis</w:t>
      </w:r>
      <w:r w:rsidRPr="005377EE">
        <w:t>, dice</w:t>
      </w:r>
      <w:r>
        <w:t>:</w:t>
      </w:r>
    </w:p>
    <w:p w:rsidR="005377EE" w:rsidRPr="005377EE" w:rsidRDefault="005377EE"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rsidR="005377EE" w:rsidRPr="005377EE" w:rsidRDefault="005377EE"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rsidR="005377EE" w:rsidRPr="005377EE" w:rsidRDefault="005377EE"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rsidR="005377EE" w:rsidRPr="005377EE" w:rsidRDefault="005377EE" w:rsidP="005377EE">
      <w:pPr>
        <w:ind w:left="1134" w:right="709"/>
        <w:rPr>
          <w:rFonts w:ascii="Calibri" w:eastAsia="Times New Roman" w:hAnsi="Calibri"/>
          <w:i/>
          <w:iCs/>
          <w:color w:val="00B050"/>
          <w:szCs w:val="24"/>
          <w:lang w:eastAsia="es-ES"/>
        </w:rPr>
      </w:pPr>
      <w:r w:rsidRPr="005377EE">
        <w:rPr>
          <w:rFonts w:ascii="Calibri" w:eastAsia="Times New Roman" w:hAnsi="Calibri"/>
          <w:i/>
          <w:iCs/>
          <w:color w:val="00B050"/>
          <w:szCs w:val="24"/>
          <w:lang w:eastAsia="es-ES"/>
        </w:rPr>
        <w:t>d) una empresa, accionista o asociada a otra, controla sola, en virtud de un acuerdo celebrado con otros accionistas o socios de la segunda, la mayoría de los derechos de voto de sus accionistas.</w:t>
      </w:r>
    </w:p>
    <w:p w:rsidR="005377EE" w:rsidRDefault="005377EE" w:rsidP="005377EE">
      <w:r>
        <w:lastRenderedPageBreak/>
        <w:t> </w:t>
      </w:r>
    </w:p>
    <w:p w:rsidR="005377EE" w:rsidRDefault="005377EE" w:rsidP="005377EE">
      <w:r>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rsidR="005377EE" w:rsidRDefault="005377EE" w:rsidP="005377EE">
      <w:r>
        <w:t> </w:t>
      </w:r>
    </w:p>
    <w:p w:rsidR="005377EE" w:rsidRPr="005377EE" w:rsidRDefault="005377EE" w:rsidP="005377EE">
      <w:pPr>
        <w:rPr>
          <w:rFonts w:cs="Arial"/>
          <w:color w:val="FF0000"/>
        </w:rPr>
      </w:pPr>
      <w:r w:rsidRPr="005377EE">
        <w:rPr>
          <w:rFonts w:cs="Arial"/>
          <w:color w:val="FF0000"/>
        </w:rPr>
        <w:t>Si cumple alguna de las 4 condiciones establecidas, se deben sumar ambas ayudas.</w:t>
      </w:r>
    </w:p>
    <w:p w:rsidR="009D39CF" w:rsidRDefault="009D39CF" w:rsidP="009D39CF">
      <w:pPr>
        <w:rPr>
          <w:color w:val="FF0000"/>
        </w:rPr>
      </w:pPr>
    </w:p>
    <w:p w:rsidR="009D39CF" w:rsidRPr="00786153" w:rsidRDefault="009D39CF" w:rsidP="009D39CF">
      <w:pPr>
        <w:shd w:val="clear" w:color="auto" w:fill="D9D9D9"/>
        <w:autoSpaceDE w:val="0"/>
        <w:autoSpaceDN w:val="0"/>
        <w:adjustRightInd w:val="0"/>
        <w:outlineLvl w:val="0"/>
        <w:rPr>
          <w:rFonts w:cs="Arial"/>
          <w:szCs w:val="24"/>
        </w:rPr>
      </w:pPr>
      <w:bookmarkStart w:id="447" w:name="ProcConflictoInterésGrupoyAsocGALMiembro"/>
      <w:bookmarkEnd w:id="447"/>
      <w:r w:rsidRPr="00786153">
        <w:rPr>
          <w:rFonts w:cs="Arial"/>
          <w:szCs w:val="24"/>
        </w:rPr>
        <w:t xml:space="preserve">POSIBLE CONFLICTO DE INTERÉS CUANDO UNA ASOCIACIÓN ES BENEFICIARIA DE UN PROYECTO DE COOPERACIÓN ENTRE PARTICULARES Y </w:t>
      </w:r>
      <w:r w:rsidR="00317FF6">
        <w:rPr>
          <w:rFonts w:cs="Arial"/>
          <w:szCs w:val="24"/>
        </w:rPr>
        <w:t>EL GRUPO ES MIEMBRO DE</w:t>
      </w:r>
      <w:r w:rsidRPr="00786153">
        <w:rPr>
          <w:rFonts w:cs="Arial"/>
          <w:szCs w:val="24"/>
        </w:rPr>
        <w:t xml:space="preserve"> ESA ASOCIACIÓN</w:t>
      </w:r>
    </w:p>
    <w:p w:rsidR="00317FF6" w:rsidRPr="00881782" w:rsidRDefault="00317FF6" w:rsidP="00317FF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504D2D" w:rsidRDefault="00317FF6" w:rsidP="00504D2D">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r w:rsidR="0095486C">
        <w:rPr>
          <w:sz w:val="16"/>
          <w:szCs w:val="16"/>
        </w:rPr>
        <w:t xml:space="preserve"> (</w:t>
      </w:r>
      <w:hyperlink w:anchor="ÍndiceProc11RecepYRegistroSolicitudes" w:history="1">
        <w:r w:rsidR="0095486C" w:rsidRPr="00BB6556">
          <w:rPr>
            <w:rStyle w:val="Hipervnculo"/>
            <w:sz w:val="16"/>
            <w:szCs w:val="16"/>
          </w:rPr>
          <w:t>Índice 1.1 Recepción y registro de solicitudes</w:t>
        </w:r>
      </w:hyperlink>
      <w:r w:rsidR="0095486C">
        <w:rPr>
          <w:sz w:val="16"/>
          <w:szCs w:val="16"/>
        </w:rPr>
        <w:t>)</w:t>
      </w:r>
      <w:r w:rsidR="00504D2D">
        <w:rPr>
          <w:sz w:val="16"/>
          <w:szCs w:val="16"/>
        </w:rPr>
        <w:t xml:space="preserve"> </w:t>
      </w:r>
    </w:p>
    <w:p w:rsidR="00504D2D" w:rsidRDefault="00504D2D"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9D39CF" w:rsidRDefault="0095486C" w:rsidP="009D39CF">
      <w:pPr>
        <w:rPr>
          <w:rFonts w:cs="Arial"/>
        </w:rPr>
      </w:pPr>
      <w:r>
        <w:rPr>
          <w:rFonts w:cs="Arial"/>
        </w:rPr>
        <w:t xml:space="preserve"> </w:t>
      </w:r>
    </w:p>
    <w:p w:rsidR="009D39CF" w:rsidRPr="008B174A" w:rsidRDefault="009D39CF"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rsidR="009D39CF" w:rsidRPr="008B174A" w:rsidRDefault="009D39CF" w:rsidP="009D39CF">
      <w:pPr>
        <w:rPr>
          <w:rFonts w:cs="Arial"/>
        </w:rPr>
      </w:pPr>
      <w:r w:rsidRPr="008B174A">
        <w:rPr>
          <w:rFonts w:cs="Arial"/>
        </w:rPr>
        <w:t> </w:t>
      </w:r>
    </w:p>
    <w:p w:rsidR="009D39CF" w:rsidRPr="008B174A" w:rsidRDefault="009D39CF"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rsidR="009D39CF" w:rsidRDefault="009D39CF" w:rsidP="009D39CF">
      <w:pPr>
        <w:rPr>
          <w:rFonts w:cs="Arial"/>
        </w:rPr>
      </w:pPr>
      <w:r w:rsidRPr="008B174A">
        <w:rPr>
          <w:rFonts w:cs="Arial"/>
        </w:rPr>
        <w:t> </w:t>
      </w:r>
    </w:p>
    <w:p w:rsidR="009D39CF" w:rsidRPr="009D39CF" w:rsidRDefault="009D39CF" w:rsidP="009D39CF">
      <w:pPr>
        <w:rPr>
          <w:color w:val="FF0000"/>
        </w:rPr>
      </w:pPr>
      <w:r w:rsidRPr="009D39CF">
        <w:rPr>
          <w:color w:val="FF0000"/>
        </w:rPr>
        <w:t>No existe conflicto de interés, siempre que la selección del proyecto no se vea beneficiada por que el Grupo sea socio de la asociación beneficiaria.</w:t>
      </w:r>
    </w:p>
    <w:p w:rsidR="009D39CF" w:rsidRPr="008B174A" w:rsidRDefault="009D39CF" w:rsidP="009D39CF">
      <w:pPr>
        <w:rPr>
          <w:rFonts w:cs="Arial"/>
        </w:rPr>
      </w:pPr>
    </w:p>
    <w:p w:rsidR="009D39CF" w:rsidRDefault="009D39CF"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rsidR="00645860" w:rsidRPr="00BA11DD" w:rsidRDefault="00645860" w:rsidP="009D39CF"/>
    <w:p w:rsidR="00645860" w:rsidRPr="00645860" w:rsidRDefault="00AC4EDE" w:rsidP="00645860">
      <w:pPr>
        <w:shd w:val="clear" w:color="auto" w:fill="D9D9D9"/>
        <w:autoSpaceDE w:val="0"/>
        <w:autoSpaceDN w:val="0"/>
        <w:adjustRightInd w:val="0"/>
        <w:outlineLvl w:val="0"/>
        <w:rPr>
          <w:rFonts w:cs="Arial"/>
          <w:szCs w:val="24"/>
        </w:rPr>
      </w:pPr>
      <w:bookmarkStart w:id="448" w:name="Proc3OfertasDiferenciasConceptos"/>
      <w:bookmarkEnd w:id="448"/>
      <w:r>
        <w:rPr>
          <w:rFonts w:cs="Arial"/>
          <w:szCs w:val="24"/>
        </w:rPr>
        <w:t xml:space="preserve">LA OFERTA </w:t>
      </w:r>
      <w:r w:rsidR="00645860">
        <w:rPr>
          <w:rFonts w:cs="Arial"/>
          <w:szCs w:val="24"/>
        </w:rPr>
        <w:t>MÁS VENTAJOS</w:t>
      </w:r>
      <w:r>
        <w:rPr>
          <w:rFonts w:cs="Arial"/>
          <w:szCs w:val="24"/>
        </w:rPr>
        <w:t>A</w:t>
      </w:r>
      <w:r w:rsidR="00645860">
        <w:rPr>
          <w:rFonts w:cs="Arial"/>
          <w:szCs w:val="24"/>
        </w:rPr>
        <w:t xml:space="preserve"> </w:t>
      </w:r>
      <w:r>
        <w:rPr>
          <w:rFonts w:cs="Arial"/>
          <w:szCs w:val="24"/>
        </w:rPr>
        <w:t xml:space="preserve">TIENE </w:t>
      </w:r>
      <w:r w:rsidR="00645860">
        <w:rPr>
          <w:rFonts w:cs="Arial"/>
          <w:szCs w:val="24"/>
        </w:rPr>
        <w:t>UN</w:t>
      </w:r>
      <w:r>
        <w:rPr>
          <w:rFonts w:cs="Arial"/>
          <w:szCs w:val="24"/>
        </w:rPr>
        <w:t>O</w:t>
      </w:r>
      <w:r w:rsidR="00645860">
        <w:rPr>
          <w:rFonts w:cs="Arial"/>
          <w:szCs w:val="24"/>
        </w:rPr>
        <w:t xml:space="preserve"> DE SUS </w:t>
      </w:r>
      <w:r w:rsidR="00645860" w:rsidRPr="00645860">
        <w:rPr>
          <w:rFonts w:cs="Arial"/>
          <w:szCs w:val="24"/>
        </w:rPr>
        <w:t xml:space="preserve">CONCEPTOS </w:t>
      </w:r>
      <w:r w:rsidR="00645860">
        <w:rPr>
          <w:rFonts w:cs="Arial"/>
          <w:szCs w:val="24"/>
        </w:rPr>
        <w:t>MÁS CARO QUE EL MISMO CONCEPTO EN OTR</w:t>
      </w:r>
      <w:r>
        <w:rPr>
          <w:rFonts w:cs="Arial"/>
          <w:szCs w:val="24"/>
        </w:rPr>
        <w:t>A</w:t>
      </w:r>
      <w:r w:rsidR="00645860">
        <w:rPr>
          <w:rFonts w:cs="Arial"/>
          <w:szCs w:val="24"/>
        </w:rPr>
        <w:t xml:space="preserve"> </w:t>
      </w:r>
      <w:r>
        <w:rPr>
          <w:rFonts w:cs="Arial"/>
          <w:szCs w:val="24"/>
        </w:rPr>
        <w:t xml:space="preserve">OFERTA </w:t>
      </w:r>
      <w:r w:rsidR="00645860">
        <w:rPr>
          <w:rFonts w:cs="Arial"/>
          <w:szCs w:val="24"/>
        </w:rPr>
        <w:t>MÁS CAR</w:t>
      </w:r>
      <w:r>
        <w:rPr>
          <w:rFonts w:cs="Arial"/>
          <w:szCs w:val="24"/>
        </w:rPr>
        <w:t>A</w:t>
      </w:r>
    </w:p>
    <w:p w:rsidR="00C2716D" w:rsidRDefault="00C2716D"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2716D" w:rsidRDefault="00C2716D"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645860" w:rsidRDefault="00645860" w:rsidP="00284D5E">
      <w:pPr>
        <w:autoSpaceDE w:val="0"/>
        <w:autoSpaceDN w:val="0"/>
        <w:adjustRightInd w:val="0"/>
        <w:rPr>
          <w:rFonts w:cs="Arial"/>
          <w:szCs w:val="24"/>
        </w:rPr>
      </w:pPr>
    </w:p>
    <w:p w:rsidR="00645860" w:rsidRDefault="00645860" w:rsidP="00284D5E">
      <w:pPr>
        <w:autoSpaceDE w:val="0"/>
        <w:autoSpaceDN w:val="0"/>
        <w:adjustRightInd w:val="0"/>
        <w:rPr>
          <w:rFonts w:cs="Arial"/>
          <w:szCs w:val="24"/>
        </w:rPr>
      </w:pPr>
      <w:r>
        <w:rPr>
          <w:rFonts w:cs="Arial"/>
          <w:szCs w:val="24"/>
        </w:rPr>
        <w:t>Un promotor presenta tres presupuestos con los mismos conceptos. El presupuesto A es el más ventajoso pero tiene uno de sus conceptos más caro que ese mismo concepto en el presupuesto B, el cual en conjunto es más caro.</w:t>
      </w:r>
    </w:p>
    <w:p w:rsidR="00645860" w:rsidRDefault="00645860" w:rsidP="00284D5E">
      <w:pPr>
        <w:autoSpaceDE w:val="0"/>
        <w:autoSpaceDN w:val="0"/>
        <w:adjustRightInd w:val="0"/>
        <w:rPr>
          <w:rFonts w:cs="Arial"/>
          <w:szCs w:val="24"/>
        </w:rPr>
      </w:pPr>
    </w:p>
    <w:p w:rsidR="00645860" w:rsidRDefault="00645860" w:rsidP="00284D5E">
      <w:pPr>
        <w:autoSpaceDE w:val="0"/>
        <w:autoSpaceDN w:val="0"/>
        <w:adjustRightInd w:val="0"/>
        <w:rPr>
          <w:rFonts w:cs="Arial"/>
          <w:szCs w:val="24"/>
        </w:rPr>
      </w:pPr>
      <w:r>
        <w:rPr>
          <w:rFonts w:cs="Arial"/>
          <w:szCs w:val="24"/>
        </w:rPr>
        <w:t>El promotor debe escoger el presupuesto que en conjunto es más ventajo</w:t>
      </w:r>
      <w:r w:rsidR="00AC4EDE">
        <w:rPr>
          <w:rFonts w:cs="Arial"/>
          <w:szCs w:val="24"/>
        </w:rPr>
        <w:t>so</w:t>
      </w:r>
      <w:r>
        <w:rPr>
          <w:rFonts w:cs="Arial"/>
          <w:szCs w:val="24"/>
        </w:rPr>
        <w:t>, es decir, en este caso, el presupuesto A.</w:t>
      </w:r>
    </w:p>
    <w:p w:rsidR="00645860" w:rsidRDefault="00645860" w:rsidP="00284D5E">
      <w:pPr>
        <w:autoSpaceDE w:val="0"/>
        <w:autoSpaceDN w:val="0"/>
        <w:adjustRightInd w:val="0"/>
        <w:rPr>
          <w:rFonts w:cs="Arial"/>
          <w:szCs w:val="24"/>
        </w:rPr>
      </w:pPr>
    </w:p>
    <w:p w:rsidR="00645860" w:rsidRDefault="00645860" w:rsidP="00284D5E">
      <w:pPr>
        <w:autoSpaceDE w:val="0"/>
        <w:autoSpaceDN w:val="0"/>
        <w:adjustRightInd w:val="0"/>
        <w:rPr>
          <w:rFonts w:cs="Arial"/>
          <w:szCs w:val="24"/>
        </w:rPr>
      </w:pPr>
      <w:r>
        <w:rPr>
          <w:rFonts w:cs="Arial"/>
          <w:szCs w:val="24"/>
        </w:rPr>
        <w:t>¿Es correcto este planteamiento?</w:t>
      </w:r>
    </w:p>
    <w:p w:rsidR="00645860" w:rsidRDefault="00645860" w:rsidP="00284D5E">
      <w:pPr>
        <w:autoSpaceDE w:val="0"/>
        <w:autoSpaceDN w:val="0"/>
        <w:adjustRightInd w:val="0"/>
        <w:rPr>
          <w:rFonts w:cs="Arial"/>
          <w:szCs w:val="24"/>
        </w:rPr>
      </w:pPr>
    </w:p>
    <w:p w:rsidR="00645860" w:rsidRPr="00645860" w:rsidRDefault="00645860" w:rsidP="00284D5E">
      <w:pPr>
        <w:autoSpaceDE w:val="0"/>
        <w:autoSpaceDN w:val="0"/>
        <w:adjustRightInd w:val="0"/>
        <w:rPr>
          <w:rFonts w:cs="Arial"/>
          <w:color w:val="FF0000"/>
          <w:szCs w:val="24"/>
        </w:rPr>
      </w:pPr>
      <w:r w:rsidRPr="00645860">
        <w:rPr>
          <w:rFonts w:cs="Arial"/>
          <w:color w:val="FF0000"/>
          <w:szCs w:val="24"/>
        </w:rPr>
        <w:t>Sí.</w:t>
      </w:r>
    </w:p>
    <w:p w:rsidR="00645860" w:rsidRDefault="00645860" w:rsidP="00284D5E">
      <w:pPr>
        <w:autoSpaceDE w:val="0"/>
        <w:autoSpaceDN w:val="0"/>
        <w:adjustRightInd w:val="0"/>
        <w:rPr>
          <w:rFonts w:cs="Arial"/>
          <w:szCs w:val="24"/>
        </w:rPr>
      </w:pPr>
    </w:p>
    <w:p w:rsidR="001E06BB" w:rsidRDefault="001E06BB" w:rsidP="001E06BB">
      <w:pPr>
        <w:shd w:val="clear" w:color="auto" w:fill="D9D9D9"/>
        <w:autoSpaceDE w:val="0"/>
        <w:autoSpaceDN w:val="0"/>
        <w:adjustRightInd w:val="0"/>
        <w:outlineLvl w:val="0"/>
        <w:rPr>
          <w:rFonts w:cs="Arial"/>
          <w:szCs w:val="24"/>
        </w:rPr>
      </w:pPr>
      <w:bookmarkStart w:id="449" w:name="ProcProyectoEnDosConvocatorias"/>
      <w:bookmarkEnd w:id="449"/>
      <w:r>
        <w:rPr>
          <w:rFonts w:cs="Arial"/>
          <w:szCs w:val="24"/>
        </w:rPr>
        <w:t>UN PROYECTO QUE SE PRESENTA A DOS CONVOCATORIAS SEGUIDAS</w:t>
      </w:r>
    </w:p>
    <w:p w:rsidR="00CC049A" w:rsidRPr="00881782" w:rsidRDefault="00CC049A"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5486C" w:rsidRDefault="0095486C"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1E06BB" w:rsidRDefault="001E06BB" w:rsidP="00284D5E">
      <w:pPr>
        <w:autoSpaceDE w:val="0"/>
        <w:autoSpaceDN w:val="0"/>
        <w:adjustRightInd w:val="0"/>
        <w:rPr>
          <w:rFonts w:cs="Arial"/>
          <w:szCs w:val="24"/>
        </w:rPr>
      </w:pPr>
    </w:p>
    <w:p w:rsidR="001E06BB" w:rsidRPr="001E06BB" w:rsidRDefault="001E06BB" w:rsidP="001E06BB">
      <w:pPr>
        <w:autoSpaceDE w:val="0"/>
        <w:autoSpaceDN w:val="0"/>
        <w:adjustRightInd w:val="0"/>
        <w:rPr>
          <w:rFonts w:cs="Arial"/>
          <w:szCs w:val="24"/>
        </w:rPr>
      </w:pPr>
      <w:r w:rsidRPr="001E06BB">
        <w:rPr>
          <w:rFonts w:cs="Arial"/>
          <w:szCs w:val="24"/>
        </w:rPr>
        <w:lastRenderedPageBreak/>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rsidR="001E06BB" w:rsidRPr="001E06BB" w:rsidRDefault="001E06BB" w:rsidP="001E06BB">
      <w:pPr>
        <w:autoSpaceDE w:val="0"/>
        <w:autoSpaceDN w:val="0"/>
        <w:adjustRightInd w:val="0"/>
        <w:rPr>
          <w:rFonts w:cs="Arial"/>
          <w:szCs w:val="24"/>
        </w:rPr>
      </w:pPr>
    </w:p>
    <w:p w:rsidR="001E06BB" w:rsidRDefault="001E06BB"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proyecto en el primer tramo de la convocatoria de 2017, siempre que sea después de que se publique esa convocatoria de 2017. El Grupo tendrá que volver a hacer el acta de no inicio de ese proyecto y volver a considerar ese proyecto en el primer procedimiento de selección de la convocatoria de 2017. </w:t>
      </w:r>
    </w:p>
    <w:p w:rsidR="001E06BB" w:rsidRDefault="001E06BB" w:rsidP="001E06BB">
      <w:pPr>
        <w:autoSpaceDE w:val="0"/>
        <w:autoSpaceDN w:val="0"/>
        <w:adjustRightInd w:val="0"/>
        <w:rPr>
          <w:rFonts w:cs="Arial"/>
          <w:szCs w:val="24"/>
        </w:rPr>
      </w:pPr>
    </w:p>
    <w:p w:rsidR="001E06BB" w:rsidRPr="001E06BB" w:rsidRDefault="001E06BB"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rsidR="001E06BB" w:rsidRPr="001E06BB" w:rsidRDefault="001E06BB" w:rsidP="001E06BB">
      <w:pPr>
        <w:autoSpaceDE w:val="0"/>
        <w:autoSpaceDN w:val="0"/>
        <w:adjustRightInd w:val="0"/>
        <w:rPr>
          <w:rFonts w:cs="Arial"/>
          <w:szCs w:val="24"/>
        </w:rPr>
      </w:pPr>
    </w:p>
    <w:p w:rsidR="001E06BB" w:rsidRPr="001E06BB" w:rsidRDefault="001E06BB" w:rsidP="001E06BB">
      <w:pPr>
        <w:autoSpaceDE w:val="0"/>
        <w:autoSpaceDN w:val="0"/>
        <w:adjustRightInd w:val="0"/>
        <w:rPr>
          <w:rFonts w:cs="Arial"/>
          <w:szCs w:val="24"/>
        </w:rPr>
      </w:pPr>
      <w:r w:rsidRPr="001E06BB">
        <w:rPr>
          <w:rFonts w:cs="Arial"/>
          <w:szCs w:val="24"/>
        </w:rPr>
        <w:t>¿Es correcto este planteamiento?</w:t>
      </w:r>
    </w:p>
    <w:p w:rsidR="001E06BB" w:rsidRDefault="001E06BB" w:rsidP="001E06BB">
      <w:pPr>
        <w:autoSpaceDE w:val="0"/>
        <w:autoSpaceDN w:val="0"/>
        <w:adjustRightInd w:val="0"/>
        <w:rPr>
          <w:rFonts w:cs="Arial"/>
          <w:szCs w:val="24"/>
        </w:rPr>
      </w:pPr>
    </w:p>
    <w:p w:rsidR="001E06BB" w:rsidRPr="001E06BB" w:rsidRDefault="001E06BB" w:rsidP="001E06BB">
      <w:pPr>
        <w:autoSpaceDE w:val="0"/>
        <w:autoSpaceDN w:val="0"/>
        <w:adjustRightInd w:val="0"/>
        <w:rPr>
          <w:rFonts w:cs="Arial"/>
          <w:color w:val="FF0000"/>
          <w:szCs w:val="24"/>
        </w:rPr>
      </w:pPr>
      <w:r w:rsidRPr="001E06BB">
        <w:rPr>
          <w:rFonts w:cs="Arial"/>
          <w:color w:val="FF0000"/>
          <w:szCs w:val="24"/>
        </w:rPr>
        <w:t>Sí. El promotor tendría que desistir en uno de los proce</w:t>
      </w:r>
      <w:r w:rsidR="00CD445C">
        <w:rPr>
          <w:rFonts w:cs="Arial"/>
          <w:color w:val="FF0000"/>
          <w:szCs w:val="24"/>
        </w:rPr>
        <w:t>dimientos</w:t>
      </w:r>
      <w:r w:rsidRPr="001E06BB">
        <w:rPr>
          <w:rFonts w:cs="Arial"/>
          <w:color w:val="FF0000"/>
          <w:szCs w:val="24"/>
        </w:rPr>
        <w:t xml:space="preserve"> de selección si su proyecto fuera aprobado en el otro.</w:t>
      </w:r>
    </w:p>
    <w:p w:rsidR="001E06BB" w:rsidRPr="001E06BB" w:rsidRDefault="001E06BB" w:rsidP="001E06BB">
      <w:pPr>
        <w:autoSpaceDE w:val="0"/>
        <w:autoSpaceDN w:val="0"/>
        <w:adjustRightInd w:val="0"/>
        <w:rPr>
          <w:rFonts w:cs="Arial"/>
          <w:szCs w:val="24"/>
        </w:rPr>
      </w:pPr>
    </w:p>
    <w:p w:rsidR="001E06BB" w:rsidRPr="001E06BB" w:rsidRDefault="001E06BB"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rsidR="009007DD" w:rsidRDefault="009007DD" w:rsidP="00284D5E">
      <w:pPr>
        <w:autoSpaceDE w:val="0"/>
        <w:autoSpaceDN w:val="0"/>
        <w:adjustRightInd w:val="0"/>
        <w:rPr>
          <w:rFonts w:cs="Arial"/>
          <w:szCs w:val="24"/>
        </w:rPr>
      </w:pPr>
    </w:p>
    <w:p w:rsidR="009007DD" w:rsidRDefault="00CC049A" w:rsidP="00284D5E">
      <w:pPr>
        <w:autoSpaceDE w:val="0"/>
        <w:autoSpaceDN w:val="0"/>
        <w:adjustRightInd w:val="0"/>
        <w:rPr>
          <w:rFonts w:cs="Arial"/>
          <w:szCs w:val="24"/>
        </w:rPr>
      </w:pPr>
      <w:r w:rsidRPr="00CC049A">
        <w:rPr>
          <w:rFonts w:cs="Arial"/>
          <w:color w:val="FF0000"/>
          <w:szCs w:val="24"/>
        </w:rPr>
        <w:t>El Grupo puede volver a utilizar l</w:t>
      </w:r>
      <w:r w:rsidR="00CD445C">
        <w:rPr>
          <w:rFonts w:cs="Arial"/>
          <w:color w:val="FF0000"/>
          <w:szCs w:val="24"/>
        </w:rPr>
        <w:t>os</w:t>
      </w:r>
      <w:r w:rsidRPr="00CC049A">
        <w:rPr>
          <w:rFonts w:cs="Arial"/>
          <w:color w:val="FF0000"/>
          <w:szCs w:val="24"/>
        </w:rPr>
        <w:t xml:space="preserve"> document</w:t>
      </w:r>
      <w:r w:rsidR="00CD445C">
        <w:rPr>
          <w:rFonts w:cs="Arial"/>
          <w:color w:val="FF0000"/>
          <w:szCs w:val="24"/>
        </w:rPr>
        <w:t>os</w:t>
      </w:r>
      <w:r w:rsidRPr="00CC049A">
        <w:rPr>
          <w:rFonts w:cs="Arial"/>
          <w:color w:val="FF0000"/>
          <w:szCs w:val="24"/>
        </w:rPr>
        <w:t xml:space="preserve"> que pueda</w:t>
      </w:r>
      <w:r w:rsidR="00CD445C">
        <w:rPr>
          <w:rFonts w:cs="Arial"/>
          <w:color w:val="FF0000"/>
          <w:szCs w:val="24"/>
        </w:rPr>
        <w:t>n</w:t>
      </w:r>
      <w:r w:rsidRPr="00CC049A">
        <w:rPr>
          <w:rFonts w:cs="Arial"/>
          <w:color w:val="FF0000"/>
          <w:szCs w:val="24"/>
        </w:rPr>
        <w:t xml:space="preserve"> seguir vigente</w:t>
      </w:r>
      <w:r w:rsidR="00CD445C">
        <w:rPr>
          <w:rFonts w:cs="Arial"/>
          <w:color w:val="FF0000"/>
          <w:szCs w:val="24"/>
        </w:rPr>
        <w:t>s</w:t>
      </w:r>
      <w:r w:rsidRPr="00CC049A">
        <w:rPr>
          <w:rFonts w:cs="Arial"/>
          <w:color w:val="FF0000"/>
          <w:szCs w:val="24"/>
        </w:rPr>
        <w:t xml:space="preserve"> </w:t>
      </w:r>
      <w:r w:rsidR="00CD445C">
        <w:rPr>
          <w:rFonts w:cs="Arial"/>
          <w:color w:val="FF0000"/>
          <w:szCs w:val="24"/>
        </w:rPr>
        <w:t xml:space="preserve">(como los presupuestos) </w:t>
      </w:r>
      <w:r w:rsidRPr="00CC049A">
        <w:rPr>
          <w:rFonts w:cs="Arial"/>
          <w:color w:val="FF0000"/>
          <w:szCs w:val="24"/>
        </w:rPr>
        <w:t>pero tendrá que volver a subir a la aplicación informática tod</w:t>
      </w:r>
      <w:r w:rsidR="00CD445C">
        <w:rPr>
          <w:rFonts w:cs="Arial"/>
          <w:color w:val="FF0000"/>
          <w:szCs w:val="24"/>
        </w:rPr>
        <w:t>os</w:t>
      </w:r>
      <w:r w:rsidRPr="00CC049A">
        <w:rPr>
          <w:rFonts w:cs="Arial"/>
          <w:color w:val="FF0000"/>
          <w:szCs w:val="24"/>
        </w:rPr>
        <w:t xml:space="preserve"> l</w:t>
      </w:r>
      <w:r w:rsidR="00CD445C">
        <w:rPr>
          <w:rFonts w:cs="Arial"/>
          <w:color w:val="FF0000"/>
          <w:szCs w:val="24"/>
        </w:rPr>
        <w:t>os</w:t>
      </w:r>
      <w:r w:rsidRPr="00CC049A">
        <w:rPr>
          <w:rFonts w:cs="Arial"/>
          <w:color w:val="FF0000"/>
          <w:szCs w:val="24"/>
        </w:rPr>
        <w:t xml:space="preserve"> document</w:t>
      </w:r>
      <w:r w:rsidR="00CD445C">
        <w:rPr>
          <w:rFonts w:cs="Arial"/>
          <w:color w:val="FF0000"/>
          <w:szCs w:val="24"/>
        </w:rPr>
        <w:t>os</w:t>
      </w:r>
      <w:r w:rsidRPr="00CC049A">
        <w:rPr>
          <w:rFonts w:cs="Arial"/>
          <w:color w:val="FF0000"/>
          <w:szCs w:val="24"/>
        </w:rPr>
        <w:t xml:space="preserve"> e</w:t>
      </w:r>
      <w:r w:rsidR="00CD445C">
        <w:rPr>
          <w:rFonts w:cs="Arial"/>
          <w:color w:val="FF0000"/>
          <w:szCs w:val="24"/>
        </w:rPr>
        <w:t>n</w:t>
      </w:r>
      <w:r w:rsidRPr="00CC049A">
        <w:rPr>
          <w:rFonts w:cs="Arial"/>
          <w:color w:val="FF0000"/>
          <w:szCs w:val="24"/>
        </w:rPr>
        <w:t xml:space="preserve"> la segunda solicitud, aun</w:t>
      </w:r>
      <w:r w:rsidR="00CD445C">
        <w:rPr>
          <w:rFonts w:cs="Arial"/>
          <w:color w:val="FF0000"/>
          <w:szCs w:val="24"/>
        </w:rPr>
        <w:t>q</w:t>
      </w:r>
      <w:r w:rsidRPr="00CC049A">
        <w:rPr>
          <w:rFonts w:cs="Arial"/>
          <w:color w:val="FF0000"/>
          <w:szCs w:val="24"/>
        </w:rPr>
        <w:t>ue l</w:t>
      </w:r>
      <w:r w:rsidR="00CD445C">
        <w:rPr>
          <w:rFonts w:cs="Arial"/>
          <w:color w:val="FF0000"/>
          <w:szCs w:val="24"/>
        </w:rPr>
        <w:t>os</w:t>
      </w:r>
      <w:r w:rsidRPr="00CC049A">
        <w:rPr>
          <w:rFonts w:cs="Arial"/>
          <w:color w:val="FF0000"/>
          <w:szCs w:val="24"/>
        </w:rPr>
        <w:t xml:space="preserve"> documento sea</w:t>
      </w:r>
      <w:r w:rsidR="00CD445C">
        <w:rPr>
          <w:rFonts w:cs="Arial"/>
          <w:color w:val="FF0000"/>
          <w:szCs w:val="24"/>
        </w:rPr>
        <w:t>n</w:t>
      </w:r>
      <w:r w:rsidRPr="00CC049A">
        <w:rPr>
          <w:rFonts w:cs="Arial"/>
          <w:color w:val="FF0000"/>
          <w:szCs w:val="24"/>
        </w:rPr>
        <w:t xml:space="preserve"> l</w:t>
      </w:r>
      <w:r w:rsidR="00CD445C">
        <w:rPr>
          <w:rFonts w:cs="Arial"/>
          <w:color w:val="FF0000"/>
          <w:szCs w:val="24"/>
        </w:rPr>
        <w:t>os</w:t>
      </w:r>
      <w:r w:rsidRPr="00CC049A">
        <w:rPr>
          <w:rFonts w:cs="Arial"/>
          <w:color w:val="FF0000"/>
          <w:szCs w:val="24"/>
        </w:rPr>
        <w:t xml:space="preserve"> mismo</w:t>
      </w:r>
      <w:r w:rsidR="00CD445C">
        <w:rPr>
          <w:rFonts w:cs="Arial"/>
          <w:color w:val="FF0000"/>
          <w:szCs w:val="24"/>
        </w:rPr>
        <w:t>s</w:t>
      </w:r>
      <w:r w:rsidRPr="00CC049A">
        <w:rPr>
          <w:rFonts w:cs="Arial"/>
          <w:color w:val="FF0000"/>
          <w:szCs w:val="24"/>
        </w:rPr>
        <w:t xml:space="preserve"> que se present</w:t>
      </w:r>
      <w:r w:rsidR="00CD445C">
        <w:rPr>
          <w:rFonts w:cs="Arial"/>
          <w:color w:val="FF0000"/>
          <w:szCs w:val="24"/>
        </w:rPr>
        <w:t>aron</w:t>
      </w:r>
      <w:r w:rsidRPr="00CC049A">
        <w:rPr>
          <w:rFonts w:cs="Arial"/>
          <w:color w:val="FF0000"/>
          <w:szCs w:val="24"/>
        </w:rPr>
        <w:t xml:space="preserve"> en la primera solicitud.</w:t>
      </w:r>
    </w:p>
    <w:p w:rsidR="006B2811" w:rsidRDefault="006B2811" w:rsidP="006B2811"/>
    <w:p w:rsidR="006B2811" w:rsidRPr="0030792D" w:rsidRDefault="006B2811" w:rsidP="006B2811">
      <w:pPr>
        <w:shd w:val="clear" w:color="auto" w:fill="D9D9D9"/>
      </w:pPr>
      <w:bookmarkStart w:id="450" w:name="ProcTitularidadPróximoTrasladoANuevaSede"/>
      <w:bookmarkEnd w:id="450"/>
      <w:r w:rsidRPr="0030792D">
        <w:t>ACREDITACIÓN DE LA TITULARIDAD DEL INMUEBLE POR UNA EMPRESA QUE LUEGO SE VA A TRASLADAR A UN SOLAR DE SU PROPIEDAD</w:t>
      </w:r>
    </w:p>
    <w:p w:rsidR="006B2811" w:rsidRDefault="006B2811"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B2811" w:rsidRDefault="006B2811"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B2811" w:rsidRDefault="006B2811" w:rsidP="006B2811"/>
    <w:p w:rsidR="006B2811" w:rsidRDefault="006B2811" w:rsidP="006B2811">
      <w:r>
        <w:t xml:space="preserve">Hay una duda sobre la acreditación de la propiedad/derecho de uso cuando la empresa se encuentra en régimen de alquiler y tiene </w:t>
      </w:r>
      <w:r w:rsidR="000220C0">
        <w:t>planificado</w:t>
      </w:r>
      <w:r>
        <w:t xml:space="preserve">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pueden ahora mismo concretar cuándo se 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rsidR="006B2811" w:rsidRDefault="006B2811" w:rsidP="006B2811"/>
    <w:p w:rsidR="006B2811" w:rsidRDefault="006B2811" w:rsidP="006B2811">
      <w:r>
        <w:lastRenderedPageBreak/>
        <w:t>El arrendador estaría dispuesto a firmar un documento en el que se comprometiera a alquilar las naves a la empresa beneficiaria durante el tiempo que dicha empresa necesite para trasladarse a la nueva ubicación. </w:t>
      </w:r>
    </w:p>
    <w:p w:rsidR="006B2811" w:rsidRDefault="006B2811" w:rsidP="006B2811"/>
    <w:p w:rsidR="006B2811" w:rsidRDefault="006B2811" w:rsidP="006B2811">
      <w:r>
        <w:t>¿Sería este compromiso (junto con el contrato de alquiler anual en vigor) documento suficiente para acreditar la propiedad o derecho de uso?</w:t>
      </w:r>
    </w:p>
    <w:p w:rsidR="006B2811" w:rsidRDefault="006B2811" w:rsidP="006B2811"/>
    <w:p w:rsidR="006B2811" w:rsidRPr="006B2811" w:rsidRDefault="006B2811" w:rsidP="006B2811">
      <w:pPr>
        <w:rPr>
          <w:color w:val="FF0000"/>
        </w:rPr>
      </w:pPr>
      <w:r w:rsidRPr="006B2811">
        <w:rPr>
          <w:color w:val="FF0000"/>
        </w:rPr>
        <w:t xml:space="preserve">Sí, </w:t>
      </w:r>
      <w:r>
        <w:rPr>
          <w:color w:val="FF0000"/>
        </w:rPr>
        <w:t xml:space="preserve">pero </w:t>
      </w:r>
      <w:r w:rsidRPr="006B2811">
        <w:rPr>
          <w:color w:val="FF0000"/>
        </w:rPr>
        <w:t>por cinco años.</w:t>
      </w:r>
    </w:p>
    <w:p w:rsidR="006B2811" w:rsidRDefault="006B2811" w:rsidP="006B2811"/>
    <w:p w:rsidR="006B2811" w:rsidRDefault="006B2811" w:rsidP="006B2811">
      <w:r>
        <w:t>¿Haría falta añadir la acreditación de la propiedad del terreno al que se trasladará esa empresa?</w:t>
      </w:r>
    </w:p>
    <w:p w:rsidR="006B2811" w:rsidRDefault="006B2811" w:rsidP="006B2811"/>
    <w:p w:rsidR="006B2811" w:rsidRDefault="006B2811" w:rsidP="006B2811">
      <w:pPr>
        <w:autoSpaceDE w:val="0"/>
        <w:autoSpaceDN w:val="0"/>
        <w:adjustRightInd w:val="0"/>
        <w:rPr>
          <w:rFonts w:cs="Arial"/>
          <w:szCs w:val="24"/>
        </w:rPr>
      </w:pPr>
      <w:r w:rsidRPr="006B2811">
        <w:rPr>
          <w:color w:val="FF0000"/>
        </w:rPr>
        <w:t>No.</w:t>
      </w:r>
    </w:p>
    <w:p w:rsidR="0039407C" w:rsidRDefault="0039407C" w:rsidP="0039407C"/>
    <w:p w:rsidR="0039407C" w:rsidRPr="00064105" w:rsidRDefault="0039407C" w:rsidP="0039407C">
      <w:pPr>
        <w:shd w:val="clear" w:color="auto" w:fill="D9D9D9"/>
      </w:pPr>
      <w:bookmarkStart w:id="451" w:name="ProcEmpleoJustificaciónContratoAAutónomo"/>
      <w:bookmarkEnd w:id="451"/>
      <w:r w:rsidRPr="00064105">
        <w:t>JUSTIFICACIÓN DEL EMPLEO CREADO</w:t>
      </w:r>
      <w:r>
        <w:t xml:space="preserve"> POR EL BENEFICIARIO MEDIANTE LA CONTRATACIÓN DE UN AUTÓNOMO</w:t>
      </w:r>
    </w:p>
    <w:p w:rsidR="0039407C" w:rsidRDefault="0039407C"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9407C" w:rsidRDefault="0039407C"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9407C" w:rsidRPr="00064105" w:rsidRDefault="0039407C" w:rsidP="0039407C">
      <w:pPr>
        <w:rPr>
          <w:color w:val="FF0000"/>
          <w:szCs w:val="24"/>
        </w:rPr>
      </w:pPr>
    </w:p>
    <w:p w:rsidR="0039407C" w:rsidRPr="00064105" w:rsidRDefault="0039407C" w:rsidP="0039407C">
      <w:r w:rsidRPr="00064105">
        <w:t xml:space="preserve">Un Grupo duda sobre la manera de justificar la creación de un </w:t>
      </w:r>
      <w:r>
        <w:t xml:space="preserve">empleo </w:t>
      </w:r>
      <w:r w:rsidRPr="00064105">
        <w:t>con un trabajador autónomo que no es el titular del expediente.</w:t>
      </w:r>
    </w:p>
    <w:p w:rsidR="0039407C" w:rsidRPr="00064105" w:rsidRDefault="0039407C" w:rsidP="0039407C"/>
    <w:p w:rsidR="0039407C" w:rsidRPr="00064105" w:rsidRDefault="0039407C"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rsidR="0039407C" w:rsidRPr="00064105" w:rsidRDefault="0039407C" w:rsidP="0039407C"/>
    <w:p w:rsidR="0039407C" w:rsidRPr="00064105" w:rsidRDefault="0039407C" w:rsidP="0039407C">
      <w:r w:rsidRPr="00064105">
        <w:t>El promotor (persona física) declaró al inicio de la tramitación que, desde el punto de vista laboral, se comprometía a:</w:t>
      </w:r>
    </w:p>
    <w:p w:rsidR="0039407C" w:rsidRPr="00064105" w:rsidRDefault="0039407C" w:rsidP="0039407C">
      <w:pPr>
        <w:ind w:left="567"/>
      </w:pPr>
      <w:r w:rsidRPr="00064105">
        <w:t>•</w:t>
      </w:r>
      <w:r w:rsidRPr="00064105">
        <w:tab/>
        <w:t>La consolidación de su puesto de trabajo autónomo</w:t>
      </w:r>
    </w:p>
    <w:p w:rsidR="0039407C" w:rsidRPr="00064105" w:rsidRDefault="0039407C" w:rsidP="0039407C">
      <w:pPr>
        <w:ind w:left="567"/>
      </w:pPr>
      <w:r w:rsidRPr="00064105">
        <w:t>•</w:t>
      </w:r>
      <w:r w:rsidRPr="00064105">
        <w:tab/>
        <w:t>La creación de un nuevo puesto de trabajo</w:t>
      </w:r>
    </w:p>
    <w:p w:rsidR="0039407C" w:rsidRPr="00064105" w:rsidRDefault="0039407C" w:rsidP="0039407C"/>
    <w:p w:rsidR="0039407C" w:rsidRPr="00064105" w:rsidRDefault="0039407C" w:rsidP="0039407C">
      <w:r w:rsidRPr="00064105">
        <w:t>Para la creación de este puesto propone:</w:t>
      </w:r>
    </w:p>
    <w:p w:rsidR="0039407C" w:rsidRPr="00064105" w:rsidRDefault="0039407C" w:rsidP="0039407C">
      <w:pPr>
        <w:ind w:left="567"/>
      </w:pPr>
      <w:r w:rsidRPr="00064105">
        <w:t>•</w:t>
      </w:r>
      <w:r w:rsidRPr="00064105">
        <w:tab/>
        <w:t>Contratar a una persona seis meses al año por cuenta ajena, lo que supondría 0,5 en términos de UTA</w:t>
      </w:r>
    </w:p>
    <w:p w:rsidR="0039407C" w:rsidRPr="00064105" w:rsidRDefault="0039407C"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rsidR="0039407C" w:rsidRPr="00064105" w:rsidRDefault="0039407C" w:rsidP="0039407C"/>
    <w:p w:rsidR="0039407C" w:rsidRDefault="0039407C"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mediante la firma de un contrato. Est</w:t>
      </w:r>
      <w:r>
        <w:t>o</w:t>
      </w:r>
      <w:r w:rsidRPr="00064105">
        <w:t xml:space="preserve"> suscita dudas sobre las características que debe tener ese contrato:</w:t>
      </w:r>
    </w:p>
    <w:p w:rsidR="0039407C" w:rsidRPr="00064105" w:rsidRDefault="0039407C" w:rsidP="0039407C"/>
    <w:p w:rsidR="0039407C" w:rsidRDefault="0039407C" w:rsidP="0039407C">
      <w:pPr>
        <w:ind w:left="709" w:hanging="142"/>
      </w:pPr>
      <w:r w:rsidRPr="00064105">
        <w:t>-</w:t>
      </w:r>
      <w:r w:rsidRPr="00064105">
        <w:tab/>
        <w:t>¿Bastaría con un contrato privado entr</w:t>
      </w:r>
      <w:r>
        <w:t>e ambos?</w:t>
      </w:r>
    </w:p>
    <w:p w:rsidR="0039407C" w:rsidRDefault="0039407C" w:rsidP="0039407C"/>
    <w:p w:rsidR="0039407C" w:rsidRPr="000570F1" w:rsidRDefault="0039407C" w:rsidP="0039407C">
      <w:pPr>
        <w:rPr>
          <w:color w:val="FF0000"/>
        </w:rPr>
      </w:pPr>
      <w:r w:rsidRPr="000570F1">
        <w:rPr>
          <w:color w:val="FF0000"/>
        </w:rPr>
        <w:lastRenderedPageBreak/>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 autónomo factura al beneficiario</w:t>
      </w:r>
      <w:r w:rsidRPr="000570F1">
        <w:rPr>
          <w:color w:val="FF0000"/>
        </w:rPr>
        <w:t>.</w:t>
      </w:r>
    </w:p>
    <w:p w:rsidR="0039407C" w:rsidRPr="00064105" w:rsidRDefault="0039407C" w:rsidP="0039407C"/>
    <w:p w:rsidR="0039407C" w:rsidRDefault="0039407C" w:rsidP="0039407C">
      <w:pPr>
        <w:ind w:left="709" w:hanging="142"/>
      </w:pPr>
      <w:r w:rsidRPr="00064105">
        <w:t>-</w:t>
      </w:r>
      <w:r w:rsidRPr="00064105">
        <w:tab/>
        <w:t>¿El contrato tendría que est</w:t>
      </w:r>
      <w:r>
        <w:t>ar registrado de alguna manera?</w:t>
      </w:r>
    </w:p>
    <w:p w:rsidR="0039407C" w:rsidRDefault="0039407C" w:rsidP="0039407C">
      <w:pPr>
        <w:rPr>
          <w:color w:val="FF0000"/>
        </w:rPr>
      </w:pPr>
    </w:p>
    <w:p w:rsidR="0039407C" w:rsidRDefault="0039407C" w:rsidP="0039407C">
      <w:pPr>
        <w:rPr>
          <w:color w:val="FF0000"/>
        </w:rPr>
      </w:pPr>
      <w:r w:rsidRPr="006B2811">
        <w:rPr>
          <w:color w:val="FF0000"/>
        </w:rPr>
        <w:t>No.</w:t>
      </w:r>
    </w:p>
    <w:p w:rsidR="0039407C" w:rsidRPr="006B2811" w:rsidRDefault="0039407C" w:rsidP="0039407C">
      <w:pPr>
        <w:rPr>
          <w:color w:val="FF0000"/>
        </w:rPr>
      </w:pPr>
    </w:p>
    <w:p w:rsidR="0039407C" w:rsidRDefault="0039407C" w:rsidP="0039407C">
      <w:pPr>
        <w:ind w:left="709" w:hanging="142"/>
      </w:pPr>
      <w:r w:rsidRPr="00064105">
        <w:t>-</w:t>
      </w:r>
      <w:r w:rsidRPr="00064105">
        <w:tab/>
        <w:t>¿Este contrato debería tener la duración mínima exigida por nuestra orden de convocatoria de tres años?</w:t>
      </w:r>
    </w:p>
    <w:p w:rsidR="0039407C" w:rsidRDefault="0039407C" w:rsidP="0039407C">
      <w:pPr>
        <w:rPr>
          <w:color w:val="FF0000"/>
        </w:rPr>
      </w:pPr>
    </w:p>
    <w:p w:rsidR="0039407C" w:rsidRDefault="0039407C" w:rsidP="0039407C">
      <w:pPr>
        <w:rPr>
          <w:rFonts w:cs="Arial"/>
          <w:szCs w:val="24"/>
        </w:rPr>
      </w:pPr>
      <w:r>
        <w:rPr>
          <w:color w:val="FF0000"/>
        </w:rPr>
        <w:t>Sí.</w:t>
      </w:r>
    </w:p>
    <w:p w:rsidR="0039407C" w:rsidRDefault="0039407C" w:rsidP="0039407C"/>
    <w:p w:rsidR="0039407C" w:rsidRPr="00AD4529" w:rsidRDefault="0039407C" w:rsidP="0039407C">
      <w:pPr>
        <w:shd w:val="clear" w:color="auto" w:fill="D9D9D9"/>
      </w:pPr>
      <w:bookmarkStart w:id="452" w:name="CesiónUsoEscrituraParticularAAutónomo"/>
      <w:bookmarkEnd w:id="452"/>
      <w:r w:rsidRPr="00AD4529">
        <w:t>ACLARACIÓN SOBRE CONTRATOS DE ALQUIL</w:t>
      </w:r>
      <w:r>
        <w:t>ER Y CONTRATOS DE CESIÓN DE USO</w:t>
      </w:r>
    </w:p>
    <w:p w:rsidR="0039407C" w:rsidRDefault="0039407C"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39407C" w:rsidRDefault="0039407C" w:rsidP="0039407C"/>
    <w:p w:rsidR="0039407C" w:rsidRDefault="0039407C"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rsidR="0039407C" w:rsidRDefault="0039407C" w:rsidP="0039407C"/>
    <w:p w:rsidR="0039407C" w:rsidRDefault="0039407C" w:rsidP="0039407C">
      <w:r>
        <w:t>¿La formalización en escritura pública se refiere a cuando es una cesión entre el propietario y una sociedad o debe formalizarse también si se realiza entre un particular y un autónomo?</w:t>
      </w:r>
    </w:p>
    <w:p w:rsidR="0039407C" w:rsidRDefault="0039407C" w:rsidP="0039407C"/>
    <w:p w:rsidR="0039407C" w:rsidRDefault="0039407C" w:rsidP="0039407C">
      <w:pPr>
        <w:rPr>
          <w:color w:val="FF0000"/>
        </w:rPr>
      </w:pPr>
      <w:r>
        <w:rPr>
          <w:color w:val="FF0000"/>
        </w:rPr>
        <w:t>Sí, la cesión entre un particular y un autónomo también debe formalizarse en escritura pública.</w:t>
      </w:r>
    </w:p>
    <w:p w:rsidR="0039407C" w:rsidRDefault="0039407C" w:rsidP="0039407C">
      <w:pPr>
        <w:rPr>
          <w:color w:val="FF0000"/>
        </w:rPr>
      </w:pPr>
    </w:p>
    <w:p w:rsidR="00CE6354" w:rsidRPr="00CE6354" w:rsidRDefault="00CE6354" w:rsidP="00CE6354">
      <w:pPr>
        <w:shd w:val="clear" w:color="auto" w:fill="D9D9D9"/>
      </w:pPr>
      <w:bookmarkStart w:id="453" w:name="ProcCesiónDeUsoAEscrituraCriterioGeneral"/>
      <w:bookmarkEnd w:id="453"/>
      <w:r>
        <w:t xml:space="preserve">CRITERIO GENERAL: SALVO CASOS EXCEPCIONALES LAS CESIONES </w:t>
      </w:r>
      <w:r w:rsidRPr="00CE6354">
        <w:t>DE USO</w:t>
      </w:r>
      <w:r>
        <w:t xml:space="preserve"> SE RECOGEN EN ESCRITURA PÚBLICA</w:t>
      </w:r>
    </w:p>
    <w:p w:rsidR="00CE6354" w:rsidRDefault="00CE6354"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CE6354" w:rsidRDefault="00CE6354" w:rsidP="0039407C">
      <w:pPr>
        <w:rPr>
          <w:color w:val="FF0000"/>
        </w:rPr>
      </w:pPr>
    </w:p>
    <w:p w:rsidR="00332D86" w:rsidRDefault="00332D86"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rsidR="00332D86" w:rsidRDefault="00332D86" w:rsidP="00332D86">
      <w:r>
        <w:t> </w:t>
      </w:r>
    </w:p>
    <w:p w:rsidR="00332D86" w:rsidRPr="00332D86" w:rsidRDefault="00332D86" w:rsidP="00FA16C0">
      <w:pPr>
        <w:pStyle w:val="Prrafodelista"/>
        <w:numPr>
          <w:ilvl w:val="0"/>
          <w:numId w:val="50"/>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rsidR="00332D86" w:rsidRDefault="00332D86" w:rsidP="00FA16C0">
      <w:pPr>
        <w:pStyle w:val="Prrafodelista"/>
        <w:numPr>
          <w:ilvl w:val="0"/>
          <w:numId w:val="50"/>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rsidR="00332D86" w:rsidRDefault="00332D86" w:rsidP="00332D86">
      <w:r>
        <w:t> </w:t>
      </w:r>
    </w:p>
    <w:p w:rsidR="00CE6354" w:rsidRPr="00CE6354" w:rsidRDefault="00CE6354" w:rsidP="00CE6354">
      <w:pPr>
        <w:rPr>
          <w:color w:val="FF0000"/>
        </w:rPr>
      </w:pPr>
      <w:r w:rsidRPr="00CE6354">
        <w:rPr>
          <w:color w:val="FF0000"/>
        </w:rPr>
        <w:t xml:space="preserve">Como regla general, siempre que hay una cesión entre socios, parejas o parientes, tiene que ser  mediante escritura pública ante notaría. </w:t>
      </w:r>
    </w:p>
    <w:p w:rsidR="00CE6354" w:rsidRPr="00CE6354" w:rsidRDefault="00CE6354" w:rsidP="00CE6354">
      <w:pPr>
        <w:rPr>
          <w:color w:val="FF0000"/>
        </w:rPr>
      </w:pPr>
      <w:r w:rsidRPr="00CE6354">
        <w:rPr>
          <w:color w:val="FF0000"/>
        </w:rPr>
        <w:lastRenderedPageBreak/>
        <w:br/>
        <w:t>Sólo en algún caso aislado y excepcional se dijo que no era necesario (una hija y su padre para trabajar en su casa en la creación de una página web).</w:t>
      </w:r>
    </w:p>
    <w:p w:rsidR="00253740" w:rsidRDefault="00253740" w:rsidP="00253740">
      <w:pPr>
        <w:autoSpaceDE w:val="0"/>
        <w:autoSpaceDN w:val="0"/>
        <w:adjustRightInd w:val="0"/>
        <w:rPr>
          <w:rFonts w:cs="Arial"/>
          <w:szCs w:val="24"/>
        </w:rPr>
      </w:pPr>
    </w:p>
    <w:p w:rsidR="00253740" w:rsidRPr="00754951" w:rsidRDefault="00253740" w:rsidP="00253740">
      <w:pPr>
        <w:shd w:val="clear" w:color="auto" w:fill="D9D9D9"/>
      </w:pPr>
      <w:bookmarkStart w:id="454" w:name="ProcJustificaTitularMáquinaEnInmueble"/>
      <w:bookmarkEnd w:id="454"/>
      <w:r w:rsidRPr="00754951">
        <w:t>JUSTIFICACIÓN DE LA TITULARIDAD DEL INMUEBLE EN EL</w:t>
      </w:r>
      <w:r>
        <w:t xml:space="preserve"> CASO DE AYUDAS SOLO A MÁQUINAS</w:t>
      </w:r>
    </w:p>
    <w:p w:rsidR="00253740" w:rsidRDefault="00253740"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53740" w:rsidRDefault="00253740" w:rsidP="0025374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253740" w:rsidRDefault="00253740" w:rsidP="00253740"/>
    <w:p w:rsidR="00253740" w:rsidRDefault="00253740" w:rsidP="00253740">
      <w:r>
        <w:t xml:space="preserve">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w:t>
      </w:r>
      <w:r w:rsidR="000220C0">
        <w:t>continuo</w:t>
      </w:r>
      <w:r>
        <w:t>, por ejemplo).</w:t>
      </w:r>
    </w:p>
    <w:p w:rsidR="00253740" w:rsidRDefault="00253740" w:rsidP="00253740"/>
    <w:p w:rsidR="00253740" w:rsidRDefault="00253740" w:rsidP="00253740">
      <w:r>
        <w:t>Casos que presentan dudas sobre la necesidad de presentar la documentación que acredita la titularidad del inmueble donde se hace la inversión:</w:t>
      </w:r>
    </w:p>
    <w:p w:rsidR="00253740" w:rsidRDefault="00253740" w:rsidP="00253740"/>
    <w:p w:rsidR="00253740" w:rsidRPr="00754951" w:rsidRDefault="00253740" w:rsidP="00253740">
      <w:pPr>
        <w:pStyle w:val="Prrafodelista"/>
        <w:numPr>
          <w:ilvl w:val="0"/>
          <w:numId w:val="46"/>
        </w:numPr>
        <w:jc w:val="both"/>
        <w:rPr>
          <w:sz w:val="24"/>
          <w:szCs w:val="24"/>
        </w:rPr>
      </w:pPr>
      <w:r w:rsidRPr="00754951">
        <w:rPr>
          <w:sz w:val="24"/>
          <w:szCs w:val="24"/>
        </w:rPr>
        <w:t>Una máquina de trabajos forestales se guarda en una nave solo cuando esta máquina no tiene trabajo durante un tiempo prolongado, pero el resto del tiempo esa máquina no se guarda en la nave.</w:t>
      </w:r>
    </w:p>
    <w:p w:rsidR="00253740" w:rsidRPr="00754951" w:rsidRDefault="00253740" w:rsidP="00253740">
      <w:pPr>
        <w:pStyle w:val="Prrafodelista"/>
        <w:numPr>
          <w:ilvl w:val="0"/>
          <w:numId w:val="46"/>
        </w:numPr>
        <w:jc w:val="both"/>
        <w:rPr>
          <w:sz w:val="24"/>
          <w:szCs w:val="24"/>
        </w:rPr>
      </w:pPr>
      <w:r w:rsidRPr="00754951">
        <w:rPr>
          <w:sz w:val="24"/>
          <w:szCs w:val="24"/>
        </w:rPr>
        <w:t>A una peluquería se le ha subvencionado una máquina de depilación láser, y ningún elemento más de la peluquería donde suele dar servicio.</w:t>
      </w:r>
    </w:p>
    <w:p w:rsidR="00253740" w:rsidRDefault="00253740" w:rsidP="00253740">
      <w:pPr>
        <w:pStyle w:val="Prrafodelista"/>
        <w:numPr>
          <w:ilvl w:val="0"/>
          <w:numId w:val="46"/>
        </w:numPr>
        <w:jc w:val="both"/>
      </w:pPr>
      <w:r w:rsidRPr="00754951">
        <w:rPr>
          <w:sz w:val="24"/>
          <w:szCs w:val="24"/>
        </w:rPr>
        <w:t>Una academia obtiene una ayuda con la que adquiere 17 ordenadores.</w:t>
      </w:r>
    </w:p>
    <w:p w:rsidR="00253740" w:rsidRDefault="00253740" w:rsidP="00253740">
      <w:pPr>
        <w:autoSpaceDE w:val="0"/>
        <w:autoSpaceDN w:val="0"/>
        <w:adjustRightInd w:val="0"/>
        <w:rPr>
          <w:rFonts w:cs="Arial"/>
          <w:szCs w:val="24"/>
        </w:rPr>
      </w:pPr>
    </w:p>
    <w:p w:rsidR="00253740" w:rsidRDefault="00253740" w:rsidP="00253740">
      <w:r>
        <w:t>¿En estos casos también es obligatorio, en el momento de la certificación, "</w:t>
      </w:r>
      <w:r w:rsidRPr="00253740">
        <w:rPr>
          <w:i/>
        </w:rPr>
        <w:t>presentar la documentación actualizada de la titularidad del inmueble donde se realizan las inversiones</w:t>
      </w:r>
      <w:r>
        <w:t>"?</w:t>
      </w:r>
    </w:p>
    <w:p w:rsidR="00253740" w:rsidRDefault="00253740" w:rsidP="00253740"/>
    <w:p w:rsidR="00253740" w:rsidRDefault="00253740" w:rsidP="00253740">
      <w:pPr>
        <w:autoSpaceDE w:val="0"/>
        <w:autoSpaceDN w:val="0"/>
        <w:adjustRightInd w:val="0"/>
        <w:rPr>
          <w:rFonts w:cs="Arial"/>
          <w:szCs w:val="24"/>
        </w:rPr>
      </w:pPr>
      <w:r>
        <w:rPr>
          <w:color w:val="FF0000"/>
        </w:rPr>
        <w:t>No en los dos primeros casos pero sí en el tercero: la documentación actualizada de la titularidad del inmueble donde se realizan las inversiones es preciso presentarla cuando las inversiones que se subvencionan se quedan en el inmueble o si se subvenciona ese inmueble.</w:t>
      </w:r>
    </w:p>
    <w:p w:rsidR="002738FB" w:rsidRDefault="002738FB" w:rsidP="002738FB"/>
    <w:p w:rsidR="002738FB" w:rsidRPr="0069470A" w:rsidRDefault="002738FB" w:rsidP="002738FB">
      <w:pPr>
        <w:shd w:val="clear" w:color="auto" w:fill="D9D9D9"/>
      </w:pPr>
      <w:bookmarkStart w:id="455" w:name="ProcReformulación"/>
      <w:bookmarkEnd w:id="455"/>
      <w:r w:rsidRPr="0069470A">
        <w:t>REFORMULA</w:t>
      </w:r>
      <w:r>
        <w:t>CIÓN DE</w:t>
      </w:r>
      <w:r w:rsidRPr="0069470A">
        <w:t xml:space="preserve"> PROYECTO SIN FINANCIACIÓN SUFICIENTE EN EL SEGUNDO PROCEDIMIENTO DE SELECCIÓN DE UNA CONVOCATORIA</w:t>
      </w:r>
    </w:p>
    <w:p w:rsidR="002738FB" w:rsidRPr="00881782" w:rsidRDefault="002738FB"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738FB" w:rsidRPr="00881782" w:rsidRDefault="002738FB" w:rsidP="002738F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2738FB" w:rsidRDefault="002738FB" w:rsidP="002738FB"/>
    <w:p w:rsidR="002738FB" w:rsidRDefault="002738FB" w:rsidP="002738FB">
      <w:r>
        <w:t>Un Grupo tiene perspectivas de que un proyecto se quede sin una parte de la financiación que pide (con financiación insuficiente) al realizar el segundo procedimiento de selección de una convocatoria.</w:t>
      </w:r>
    </w:p>
    <w:p w:rsidR="002738FB" w:rsidRDefault="002738FB" w:rsidP="002738FB"/>
    <w:p w:rsidR="002738FB" w:rsidRDefault="002738FB" w:rsidP="002738FB">
      <w:r>
        <w:t>La orden de bases reguladoras establece en su artículo 9, sobre Régimen de concesión, que:</w:t>
      </w:r>
    </w:p>
    <w:p w:rsidR="002738FB" w:rsidRPr="0069470A" w:rsidRDefault="002738FB" w:rsidP="002738FB">
      <w:pPr>
        <w:ind w:left="851" w:right="993"/>
        <w:rPr>
          <w:rFonts w:ascii="Calibri" w:hAnsi="Calibri"/>
          <w:i/>
          <w:szCs w:val="24"/>
        </w:rPr>
      </w:pPr>
    </w:p>
    <w:p w:rsidR="002738FB" w:rsidRPr="0069470A" w:rsidRDefault="002738FB" w:rsidP="002738FB">
      <w:pPr>
        <w:ind w:left="1134" w:right="709"/>
        <w:rPr>
          <w:rFonts w:ascii="Calibri" w:hAnsi="Calibri"/>
          <w:i/>
          <w:szCs w:val="24"/>
        </w:rPr>
      </w:pPr>
      <w:r w:rsidRPr="0069470A">
        <w:rPr>
          <w:rFonts w:ascii="Calibri" w:hAnsi="Calibri"/>
          <w:i/>
          <w:szCs w:val="24"/>
        </w:rPr>
        <w:t xml:space="preserve">“6. Dentro de cada EDLP se podrán seleccionar solicitudes declaradas elegibles hasta alcanzar el importe máximo de gasto público asignado en el correspondiente proceso selectivo. En caso de que al aplicar la selección, no quede presupuesto suficiente para cubrir la ayuda que correspondería al último expediente seleccionado, se le aplicará una </w:t>
      </w:r>
      <w:r w:rsidRPr="0069470A">
        <w:rPr>
          <w:rFonts w:ascii="Calibri" w:hAnsi="Calibri"/>
          <w:i/>
          <w:szCs w:val="24"/>
        </w:rPr>
        <w:lastRenderedPageBreak/>
        <w:t>reducción en la intensidad de ayuda de forma proporcional al presupuesto restante disponible. El beneficiario podrá aceptar o renunciar a la ayuda, en caso de renuncia se aplicará el criterio establecido en el apartado número 8”.</w:t>
      </w:r>
    </w:p>
    <w:p w:rsidR="002738FB" w:rsidRPr="0069470A" w:rsidRDefault="002738FB" w:rsidP="002738FB">
      <w:pPr>
        <w:ind w:left="1134" w:right="709"/>
        <w:rPr>
          <w:rFonts w:ascii="Calibri" w:hAnsi="Calibri"/>
          <w:i/>
          <w:szCs w:val="24"/>
        </w:rPr>
      </w:pPr>
    </w:p>
    <w:p w:rsidR="002738FB" w:rsidRDefault="002738FB" w:rsidP="002738FB">
      <w:r>
        <w:t>El Manual de procedimiento en el capítulo 1.9, sobre Propuesta de subvención, establece que:</w:t>
      </w:r>
    </w:p>
    <w:p w:rsidR="002738FB" w:rsidRPr="0069470A" w:rsidRDefault="002738FB" w:rsidP="002738FB">
      <w:pPr>
        <w:ind w:left="1134" w:right="1773"/>
        <w:rPr>
          <w:rFonts w:ascii="Calibri" w:hAnsi="Calibri"/>
          <w:i/>
          <w:szCs w:val="24"/>
        </w:rPr>
      </w:pPr>
    </w:p>
    <w:p w:rsidR="002738FB" w:rsidRPr="0069470A" w:rsidRDefault="002738FB" w:rsidP="002738FB">
      <w:pPr>
        <w:ind w:left="1134" w:right="709"/>
        <w:rPr>
          <w:rFonts w:ascii="Calibri" w:hAnsi="Calibri"/>
          <w:i/>
          <w:szCs w:val="24"/>
        </w:rPr>
      </w:pPr>
      <w:r w:rsidRPr="0069470A">
        <w:rPr>
          <w:rFonts w:ascii="Calibri" w:hAnsi="Calibri"/>
          <w:i/>
          <w:szCs w:val="24"/>
        </w:rPr>
        <w:t xml:space="preserve">“Los proyectos del segundo procedimiento de selección que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rsidR="002738FB" w:rsidRPr="0069470A" w:rsidRDefault="002738FB" w:rsidP="002738FB">
      <w:pPr>
        <w:ind w:left="1134" w:right="709"/>
        <w:rPr>
          <w:rFonts w:ascii="Calibri" w:hAnsi="Calibri"/>
          <w:i/>
          <w:szCs w:val="24"/>
        </w:rPr>
      </w:pPr>
    </w:p>
    <w:p w:rsidR="002738FB" w:rsidRPr="0069470A" w:rsidRDefault="002738FB" w:rsidP="002738FB">
      <w:pPr>
        <w:ind w:left="1134" w:right="709"/>
        <w:rPr>
          <w:rFonts w:ascii="Calibri" w:hAnsi="Calibri"/>
          <w:i/>
          <w:szCs w:val="24"/>
        </w:rPr>
      </w:pPr>
      <w:r w:rsidRPr="0069470A">
        <w:rPr>
          <w:rFonts w:ascii="Calibri" w:hAnsi="Calibri"/>
          <w:i/>
          <w:szCs w:val="24"/>
        </w:rPr>
        <w:t>Tal como se especifica en las bases reguladoras, en caso de que al aplicar la selección, no quede presupuesto suficiente para cubrir la ayuda que correspondería al último expediente seleccionado, se le aplicará una reducción en la intensidad de la ayuda de forma proporcional al 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rsidR="002738FB" w:rsidRPr="0069470A" w:rsidRDefault="002738FB" w:rsidP="002738FB"/>
    <w:p w:rsidR="002738FB" w:rsidRDefault="002738FB" w:rsidP="002738FB">
      <w:r>
        <w:t>Se da por entendido que la norma citada más arriba responde a la exigencia de la Ley de Subvenciones, que establece en su artículo 17, sobre Contenido, que:</w:t>
      </w:r>
    </w:p>
    <w:p w:rsidR="002738FB" w:rsidRDefault="002738FB" w:rsidP="002738FB"/>
    <w:p w:rsidR="002738FB" w:rsidRPr="0069470A" w:rsidRDefault="002738FB" w:rsidP="002738FB">
      <w:pPr>
        <w:ind w:left="1134" w:right="709"/>
        <w:rPr>
          <w:rFonts w:ascii="Calibri" w:hAnsi="Calibri"/>
          <w:i/>
          <w:szCs w:val="24"/>
        </w:rPr>
      </w:pPr>
      <w:r w:rsidRPr="0069470A">
        <w:rPr>
          <w:rFonts w:ascii="Calibri" w:hAnsi="Calibri"/>
          <w:i/>
          <w:szCs w:val="24"/>
        </w:rPr>
        <w:t>“La convocatoria desarrollará el procedimiento de concesión, de acuerdo con lo establecido en las bases reguladoras y en la normativa aplicable y contendrá, en todo caso, lo siguiente:</w:t>
      </w:r>
    </w:p>
    <w:p w:rsidR="002738FB" w:rsidRPr="0069470A" w:rsidRDefault="002738FB"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rsidR="002738FB" w:rsidRPr="0069470A" w:rsidRDefault="002738FB" w:rsidP="002738FB"/>
    <w:p w:rsidR="002738FB" w:rsidRDefault="002738FB" w:rsidP="002738FB">
      <w:r>
        <w:t xml:space="preserve">Es decir, </w:t>
      </w:r>
      <w:r w:rsidR="00233844">
        <w:t xml:space="preserve">esa norma </w:t>
      </w:r>
      <w:r>
        <w:t xml:space="preserve">de la orden y del Manual de procedimiento </w:t>
      </w:r>
      <w:r w:rsidR="00233844">
        <w:t xml:space="preserve">parece dar a entender que se </w:t>
      </w:r>
      <w:r>
        <w:t>impide la posibilidad de que el beneficiario de un proyecto con financiación insuficiente en el segundo procedimiento de selección</w:t>
      </w:r>
      <w:r w:rsidR="00233844" w:rsidRPr="00233844">
        <w:t xml:space="preserve"> </w:t>
      </w:r>
      <w:r w:rsidR="00233844">
        <w:t>pueda reformular su solicitud</w:t>
      </w:r>
      <w:r>
        <w:t>.</w:t>
      </w:r>
    </w:p>
    <w:p w:rsidR="002738FB" w:rsidRDefault="002738FB" w:rsidP="002738FB"/>
    <w:p w:rsidR="002738FB" w:rsidRDefault="002738FB" w:rsidP="002738FB">
      <w:r>
        <w:t>¿Es correcto este planteamiento?</w:t>
      </w:r>
    </w:p>
    <w:p w:rsidR="002738FB" w:rsidRDefault="002738FB" w:rsidP="002738FB"/>
    <w:p w:rsidR="002738FB" w:rsidRPr="002738FB" w:rsidRDefault="00233844" w:rsidP="002738FB">
      <w:pPr>
        <w:rPr>
          <w:color w:val="FF0000"/>
        </w:rPr>
      </w:pPr>
      <w:r>
        <w:rPr>
          <w:color w:val="FF0000"/>
        </w:rPr>
        <w:t>E</w:t>
      </w:r>
      <w:r w:rsidRPr="00233844">
        <w:rPr>
          <w:color w:val="FF0000"/>
        </w:rPr>
        <w:t>fectivamente, no está contemplada la posibilidad de reformular la solicitud de ayuda.</w:t>
      </w:r>
    </w:p>
    <w:p w:rsidR="002738FB" w:rsidRDefault="002738FB" w:rsidP="002738FB"/>
    <w:p w:rsidR="002738FB" w:rsidRDefault="002738FB" w:rsidP="002738FB">
      <w:pPr>
        <w:shd w:val="clear" w:color="auto" w:fill="D9D9D9"/>
      </w:pPr>
      <w:bookmarkStart w:id="456" w:name="ProcCesiónDeUsoAEscrituraDosCasos"/>
      <w:bookmarkEnd w:id="456"/>
      <w:r>
        <w:t>DOS CASOS DE CESIÓN DE USO: DUDA SOBRE LA OBLIGACIÓN DE ELEVAR EL DOCUMENTO DE CESIÓN DE USO A ESCRITURA PÚBLICA</w:t>
      </w:r>
    </w:p>
    <w:p w:rsidR="002738FB" w:rsidRDefault="002738FB"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2738FB" w:rsidRDefault="002738FB" w:rsidP="002738FB"/>
    <w:p w:rsidR="002738FB" w:rsidRDefault="002738FB" w:rsidP="002738FB">
      <w:r>
        <w:t xml:space="preserve">En cuanto a las cesiones para acreditar la propiedad de los bienes en donde se realizan inversiones subvencionables, y visto que no somos capaces de ver un </w:t>
      </w:r>
      <w:r>
        <w:lastRenderedPageBreak/>
        <w:t>criterio para saber qué cesiones se tienen que elevar a escritura pública en notaria y cuáles no, te adjuntamos dos casos concretos de expedientes que se han aprobado para comunicárselo a sus promotores lo antes posible:</w:t>
      </w:r>
    </w:p>
    <w:p w:rsidR="002738FB" w:rsidRDefault="002738FB" w:rsidP="002738FB"/>
    <w:p w:rsidR="002738FB" w:rsidRPr="007C0B3A" w:rsidRDefault="002738FB" w:rsidP="00FA16C0">
      <w:pPr>
        <w:pStyle w:val="Prrafodelista"/>
        <w:numPr>
          <w:ilvl w:val="0"/>
          <w:numId w:val="49"/>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rsidR="002738FB" w:rsidRDefault="002738FB" w:rsidP="00FA16C0">
      <w:pPr>
        <w:pStyle w:val="Prrafodelista"/>
        <w:numPr>
          <w:ilvl w:val="0"/>
          <w:numId w:val="49"/>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rsidR="002738FB" w:rsidRDefault="002738FB" w:rsidP="002738FB"/>
    <w:p w:rsidR="002738FB" w:rsidRDefault="002738FB" w:rsidP="002738FB">
      <w:r>
        <w:t>Aunque convendría establecer algún tipo de regla para saber con seguridad cuándo es necesario elevar el documento de cesión a escritura pública, ¿es necesario que en estos dos casos el acuerdo de cesión se eleve a escritura pública?</w:t>
      </w:r>
    </w:p>
    <w:p w:rsidR="002738FB" w:rsidRDefault="002738FB" w:rsidP="002738FB"/>
    <w:p w:rsidR="002738FB" w:rsidRDefault="002738FB" w:rsidP="002738FB">
      <w:pPr>
        <w:autoSpaceDE w:val="0"/>
        <w:autoSpaceDN w:val="0"/>
        <w:adjustRightInd w:val="0"/>
        <w:rPr>
          <w:rFonts w:cs="Arial"/>
          <w:szCs w:val="24"/>
        </w:rPr>
      </w:pPr>
      <w:r w:rsidRPr="002738FB">
        <w:rPr>
          <w:color w:val="FF0000"/>
        </w:rPr>
        <w:t>Sí.</w:t>
      </w:r>
    </w:p>
    <w:p w:rsidR="00EF2628" w:rsidRDefault="00EF2628" w:rsidP="00EF2628"/>
    <w:p w:rsidR="00EF2628" w:rsidRDefault="00EF2628" w:rsidP="00EF2628">
      <w:pPr>
        <w:shd w:val="clear" w:color="auto" w:fill="D9D9D9"/>
      </w:pPr>
      <w:bookmarkStart w:id="457" w:name="ProcCesiónDeUsoPosibleModelo"/>
      <w:bookmarkEnd w:id="457"/>
      <w:r>
        <w:t>VALIDEZ DE UN MODELO DE DOCUMENTO DE CESIÓN DE USO</w:t>
      </w:r>
    </w:p>
    <w:p w:rsidR="00EF2628" w:rsidRDefault="00EF2628"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F2628" w:rsidRDefault="00EF2628" w:rsidP="00EF2628"/>
    <w:p w:rsidR="00EF2628" w:rsidRDefault="00EF2628"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rsidR="00EF2628" w:rsidRDefault="00EF2628" w:rsidP="00EF2628"/>
    <w:p w:rsidR="00EF2628" w:rsidRPr="00C45801" w:rsidRDefault="00EF2628" w:rsidP="00EF2628">
      <w:pPr>
        <w:ind w:left="1134" w:right="709"/>
        <w:rPr>
          <w:rFonts w:ascii="Calibri" w:hAnsi="Calibri"/>
          <w:i/>
          <w:szCs w:val="24"/>
        </w:rPr>
      </w:pPr>
      <w:r w:rsidRPr="00C45801">
        <w:rPr>
          <w:rFonts w:ascii="Calibri" w:hAnsi="Calibri"/>
          <w:i/>
          <w:szCs w:val="24"/>
        </w:rPr>
        <w:t>-Titularidad del inmueble</w:t>
      </w:r>
    </w:p>
    <w:p w:rsidR="00EF2628" w:rsidRPr="00C45801" w:rsidRDefault="00EF2628" w:rsidP="00EF2628">
      <w:pPr>
        <w:ind w:left="1134" w:right="709"/>
        <w:rPr>
          <w:rFonts w:ascii="Calibri" w:hAnsi="Calibri"/>
          <w:i/>
          <w:szCs w:val="24"/>
        </w:rPr>
      </w:pPr>
      <w:r w:rsidRPr="00C45801">
        <w:rPr>
          <w:rFonts w:ascii="Calibri" w:hAnsi="Calibri"/>
          <w:i/>
          <w:szCs w:val="24"/>
        </w:rPr>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rsidR="00EF2628" w:rsidRDefault="00EF2628"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678"/>
      </w:tblGrid>
      <w:tr w:rsidR="00EF2628" w:rsidRPr="000C0A4D" w:rsidTr="00EF2628">
        <w:trPr>
          <w:trHeight w:val="416"/>
        </w:trPr>
        <w:tc>
          <w:tcPr>
            <w:tcW w:w="2518" w:type="dxa"/>
            <w:shd w:val="clear" w:color="auto" w:fill="00B050"/>
            <w:vAlign w:val="center"/>
          </w:tcPr>
          <w:p w:rsidR="00EF2628" w:rsidRPr="000C0A4D" w:rsidRDefault="00EF2628"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rsidR="00EF2628" w:rsidRPr="000C0A4D" w:rsidRDefault="00EF2628"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rsidR="00EF2628" w:rsidRPr="000C0A4D" w:rsidRDefault="00EF2628" w:rsidP="00EF2628">
      <w:pPr>
        <w:ind w:left="851" w:right="709"/>
        <w:rPr>
          <w:sz w:val="18"/>
          <w:szCs w:val="18"/>
        </w:rPr>
      </w:pPr>
      <w:r w:rsidRPr="000C0A4D">
        <w:rPr>
          <w:sz w:val="18"/>
          <w:szCs w:val="18"/>
        </w:rPr>
        <w:t>En __________________________, a _______ de ____________________ de 201__</w:t>
      </w:r>
    </w:p>
    <w:p w:rsidR="00EF2628" w:rsidRPr="000C0A4D" w:rsidRDefault="00EF2628" w:rsidP="00EF2628">
      <w:pPr>
        <w:ind w:left="851" w:right="709"/>
        <w:rPr>
          <w:sz w:val="18"/>
          <w:szCs w:val="18"/>
        </w:rPr>
      </w:pPr>
      <w:r w:rsidRPr="000C0A4D">
        <w:rPr>
          <w:sz w:val="18"/>
          <w:szCs w:val="18"/>
        </w:rPr>
        <w:t>REUNIDOS:</w:t>
      </w:r>
    </w:p>
    <w:p w:rsidR="00EF2628" w:rsidRDefault="00EF2628"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rsidR="001F2747" w:rsidRPr="000C0A4D" w:rsidRDefault="001F2747" w:rsidP="00EF2628">
      <w:pPr>
        <w:ind w:left="851" w:right="709"/>
        <w:rPr>
          <w:sz w:val="18"/>
          <w:szCs w:val="18"/>
        </w:rPr>
      </w:pPr>
    </w:p>
    <w:p w:rsidR="00EF2628" w:rsidRPr="000C0A4D" w:rsidRDefault="00EF2628"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rsidR="00EF2628" w:rsidRDefault="00EF2628" w:rsidP="00EF2628">
      <w:pPr>
        <w:ind w:left="851" w:right="709"/>
        <w:rPr>
          <w:sz w:val="18"/>
          <w:szCs w:val="18"/>
        </w:rPr>
      </w:pPr>
      <w:r w:rsidRPr="000C0A4D">
        <w:rPr>
          <w:sz w:val="18"/>
          <w:szCs w:val="18"/>
        </w:rPr>
        <w:t>Ambas partes se reconocen mutuamente plena capacidad de obrar y</w:t>
      </w:r>
    </w:p>
    <w:p w:rsidR="001F2747" w:rsidRPr="000C0A4D" w:rsidRDefault="001F2747" w:rsidP="00EF2628">
      <w:pPr>
        <w:ind w:left="851" w:right="709"/>
        <w:rPr>
          <w:sz w:val="18"/>
          <w:szCs w:val="18"/>
        </w:rPr>
      </w:pPr>
    </w:p>
    <w:p w:rsidR="00EF2628" w:rsidRDefault="00EF2628" w:rsidP="00EF2628">
      <w:pPr>
        <w:ind w:left="851" w:right="709"/>
        <w:rPr>
          <w:sz w:val="18"/>
          <w:szCs w:val="18"/>
        </w:rPr>
      </w:pPr>
      <w:r w:rsidRPr="000C0A4D">
        <w:rPr>
          <w:sz w:val="18"/>
          <w:szCs w:val="18"/>
        </w:rPr>
        <w:t>MANIFIESTAN</w:t>
      </w:r>
    </w:p>
    <w:p w:rsidR="001F2747" w:rsidRPr="000C0A4D" w:rsidRDefault="001F2747" w:rsidP="00EF2628">
      <w:pPr>
        <w:ind w:left="851" w:right="709"/>
        <w:rPr>
          <w:sz w:val="18"/>
          <w:szCs w:val="18"/>
        </w:rPr>
      </w:pPr>
    </w:p>
    <w:p w:rsidR="00EF2628" w:rsidRDefault="00EF2628" w:rsidP="00EF2628">
      <w:pPr>
        <w:ind w:left="851" w:right="709"/>
        <w:rPr>
          <w:sz w:val="18"/>
          <w:szCs w:val="18"/>
        </w:rPr>
      </w:pPr>
      <w:r w:rsidRPr="000C0A4D">
        <w:rPr>
          <w:sz w:val="18"/>
          <w:szCs w:val="18"/>
        </w:rPr>
        <w:lastRenderedPageBreak/>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rsidR="001F2747" w:rsidRPr="000C0A4D" w:rsidRDefault="001F2747" w:rsidP="00EF2628">
      <w:pPr>
        <w:ind w:left="851" w:right="709"/>
        <w:rPr>
          <w:sz w:val="18"/>
          <w:szCs w:val="18"/>
        </w:rPr>
      </w:pPr>
    </w:p>
    <w:p w:rsidR="00EF2628" w:rsidRDefault="00EF2628" w:rsidP="00EF2628">
      <w:pPr>
        <w:ind w:left="851" w:right="709"/>
        <w:rPr>
          <w:sz w:val="18"/>
          <w:szCs w:val="18"/>
        </w:rPr>
      </w:pPr>
      <w:r w:rsidRPr="000C0A4D">
        <w:rPr>
          <w:sz w:val="18"/>
          <w:szCs w:val="18"/>
        </w:rPr>
        <w:t>ACUERDAN</w:t>
      </w:r>
    </w:p>
    <w:p w:rsidR="001F2747" w:rsidRPr="000C0A4D" w:rsidRDefault="001F2747" w:rsidP="00EF2628">
      <w:pPr>
        <w:ind w:left="851" w:right="709"/>
        <w:rPr>
          <w:sz w:val="18"/>
          <w:szCs w:val="18"/>
        </w:rPr>
      </w:pPr>
    </w:p>
    <w:p w:rsidR="00EF2628" w:rsidRDefault="00EF2628"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rsidR="001F2747" w:rsidRPr="000C0A4D" w:rsidRDefault="001F2747" w:rsidP="00EF2628">
      <w:pPr>
        <w:ind w:left="851" w:right="709"/>
        <w:rPr>
          <w:sz w:val="18"/>
          <w:szCs w:val="18"/>
        </w:rPr>
      </w:pPr>
    </w:p>
    <w:p w:rsidR="00EF2628" w:rsidRDefault="00EF2628"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rsidR="001F2747" w:rsidRPr="000C0A4D" w:rsidRDefault="001F2747" w:rsidP="00EF2628">
      <w:pPr>
        <w:ind w:left="851" w:right="709"/>
        <w:rPr>
          <w:sz w:val="18"/>
          <w:szCs w:val="18"/>
        </w:rPr>
      </w:pPr>
    </w:p>
    <w:p w:rsidR="00EF2628" w:rsidRPr="000C0A4D" w:rsidRDefault="00EF2628" w:rsidP="00EF2628">
      <w:pPr>
        <w:ind w:left="851" w:right="709"/>
        <w:rPr>
          <w:sz w:val="18"/>
          <w:szCs w:val="18"/>
        </w:rPr>
      </w:pPr>
      <w:r w:rsidRPr="000C0A4D">
        <w:rPr>
          <w:sz w:val="18"/>
          <w:szCs w:val="18"/>
        </w:rPr>
        <w:t>Estando ambas partes conformes con lo acordado y estipulado en este documento, lo firman por duplicado en el lugar y fecha indicados en el encabezamiento.</w:t>
      </w:r>
    </w:p>
    <w:p w:rsidR="00EF2628" w:rsidRPr="000C0A4D" w:rsidRDefault="00EF2628" w:rsidP="00EF2628">
      <w:pPr>
        <w:ind w:left="851" w:right="709"/>
        <w:rPr>
          <w:sz w:val="18"/>
          <w:szCs w:val="18"/>
        </w:rPr>
      </w:pPr>
    </w:p>
    <w:p w:rsidR="00EF2628" w:rsidRDefault="00EF2628"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rsidR="00EF2628" w:rsidRDefault="00EF2628" w:rsidP="00EF2628">
      <w:pPr>
        <w:ind w:left="851" w:right="709"/>
        <w:rPr>
          <w:sz w:val="18"/>
          <w:szCs w:val="18"/>
        </w:rPr>
      </w:pPr>
    </w:p>
    <w:p w:rsidR="00EF2628" w:rsidRDefault="00EF2628" w:rsidP="00EF2628">
      <w:r>
        <w:t>¿Es válido este modelo de documento de acuerdo de cesión de uso?</w:t>
      </w:r>
    </w:p>
    <w:p w:rsidR="00EF2628" w:rsidRDefault="00EF2628" w:rsidP="00EF2628"/>
    <w:p w:rsidR="00EF2628" w:rsidRPr="00064105" w:rsidRDefault="00EF2628" w:rsidP="00EF2628">
      <w:r w:rsidRPr="00BD19EB">
        <w:rPr>
          <w:color w:val="FF0000"/>
          <w:szCs w:val="24"/>
        </w:rPr>
        <w:t xml:space="preserve">Sí, </w:t>
      </w:r>
      <w:r>
        <w:rPr>
          <w:color w:val="FF0000"/>
          <w:szCs w:val="24"/>
        </w:rPr>
        <w:t xml:space="preserve">el modelo </w:t>
      </w:r>
      <w:r w:rsidRPr="00BD19EB">
        <w:rPr>
          <w:color w:val="FF0000"/>
          <w:szCs w:val="24"/>
        </w:rPr>
        <w:t>es válido.</w:t>
      </w:r>
    </w:p>
    <w:p w:rsidR="00EF2628" w:rsidRDefault="00EF2628" w:rsidP="00253740">
      <w:pPr>
        <w:autoSpaceDE w:val="0"/>
        <w:autoSpaceDN w:val="0"/>
        <w:adjustRightInd w:val="0"/>
        <w:rPr>
          <w:rFonts w:cs="Arial"/>
          <w:szCs w:val="24"/>
        </w:rPr>
      </w:pPr>
    </w:p>
    <w:p w:rsidR="00AB6245" w:rsidRPr="00AB6245" w:rsidRDefault="00AB6245" w:rsidP="00AB6245">
      <w:pPr>
        <w:shd w:val="clear" w:color="auto" w:fill="D9D9D9"/>
      </w:pPr>
      <w:bookmarkStart w:id="458" w:name="ProcContrataConEmpresaVinculadaInformeTé"/>
      <w:bookmarkEnd w:id="458"/>
      <w:r w:rsidRPr="00AB6245">
        <w:t>AUTORIZACIÓN DE LA CONTRATACIÓN DEL BENEFICIARIO CON UNA EMPRESA VINCULADA</w:t>
      </w:r>
      <w:r w:rsidR="00171F14">
        <w:t xml:space="preserve">: NECESIDAD DE </w:t>
      </w:r>
      <w:r w:rsidR="00B57434">
        <w:t xml:space="preserve">UN </w:t>
      </w:r>
      <w:r w:rsidR="00171F14">
        <w:t>INFORME DE TÉCNICO INDEPENDIENTE</w:t>
      </w:r>
    </w:p>
    <w:p w:rsidR="00B57434" w:rsidRPr="00881782" w:rsidRDefault="00B57434"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57434" w:rsidRDefault="00B57434" w:rsidP="00B57434">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AB6245" w:rsidRDefault="00AB6245" w:rsidP="00AB6245"/>
    <w:p w:rsidR="00AB6245" w:rsidRDefault="00AB6245" w:rsidP="00AB6245">
      <w:r>
        <w:t>A</w:t>
      </w:r>
      <w:r w:rsidR="00B57434">
        <w:t>l</w:t>
      </w:r>
      <w:r>
        <w:t xml:space="preserve"> respecto, figura en el Manual de procedimiento (págs. 27 y 28) el texto de abajo </w:t>
      </w:r>
      <w:r w:rsidRPr="00AB6245">
        <w:rPr>
          <w:color w:val="FF0000"/>
        </w:rPr>
        <w:t>en color rojo</w:t>
      </w:r>
      <w:r>
        <w:t xml:space="preserve">. Un Grupo está a la espera de recibir la autorización al promotor que se cita y estima necesario aclarar el texto. Por ello se añade </w:t>
      </w:r>
      <w:r w:rsidRPr="00AB6245">
        <w:rPr>
          <w:color w:val="00B050"/>
        </w:rPr>
        <w:t>en color verde</w:t>
      </w:r>
      <w:r>
        <w:t xml:space="preserve"> una precisión del Servicio de Programas Rurales para que lo tengan en cuenta los Grupos:</w:t>
      </w:r>
    </w:p>
    <w:p w:rsidR="00AB6245" w:rsidRDefault="00AB6245" w:rsidP="00AB6245"/>
    <w:p w:rsidR="00AB6245" w:rsidRDefault="00AB6245"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rsidR="00AB6245" w:rsidRDefault="00AB6245" w:rsidP="00554BF6">
      <w:pPr>
        <w:ind w:left="1134" w:right="709"/>
        <w:rPr>
          <w:rFonts w:ascii="Calibri" w:hAnsi="Calibri"/>
          <w:i/>
          <w:iCs/>
          <w:color w:val="FF0000"/>
          <w:szCs w:val="24"/>
        </w:rPr>
      </w:pPr>
      <w:r>
        <w:rPr>
          <w:rFonts w:ascii="Calibri" w:hAnsi="Calibri"/>
          <w:i/>
          <w:iCs/>
          <w:color w:val="FF0000"/>
          <w:szCs w:val="24"/>
        </w:rPr>
        <w:t>...</w:t>
      </w:r>
    </w:p>
    <w:p w:rsidR="00AB6245" w:rsidRPr="00AB6245" w:rsidRDefault="00AB6245" w:rsidP="00554BF6">
      <w:pPr>
        <w:ind w:left="1134" w:right="709"/>
        <w:rPr>
          <w:rFonts w:ascii="Calibri" w:hAnsi="Calibri"/>
          <w:bCs/>
          <w:i/>
          <w:iCs/>
          <w:color w:val="00B050"/>
          <w:szCs w:val="24"/>
        </w:rPr>
      </w:pPr>
      <w:r w:rsidRPr="00AB6245">
        <w:rPr>
          <w:rFonts w:ascii="Calibri" w:hAnsi="Calibri"/>
          <w:bCs/>
          <w:i/>
          <w:iCs/>
          <w:color w:val="FF0000"/>
          <w:szCs w:val="24"/>
        </w:rPr>
        <w:t>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sidR="0042364F">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sidR="0042364F">
        <w:rPr>
          <w:rFonts w:ascii="Calibri" w:hAnsi="Calibri"/>
          <w:bCs/>
          <w:i/>
          <w:iCs/>
          <w:color w:val="00B050"/>
          <w:szCs w:val="24"/>
        </w:rPr>
        <w:t xml:space="preserve">que pueda </w:t>
      </w:r>
      <w:r w:rsidRPr="00AB6245">
        <w:rPr>
          <w:rFonts w:ascii="Calibri" w:hAnsi="Calibri"/>
          <w:bCs/>
          <w:i/>
          <w:iCs/>
          <w:color w:val="00B050"/>
          <w:szCs w:val="24"/>
        </w:rPr>
        <w:t>present</w:t>
      </w:r>
      <w:r w:rsidR="0042364F">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w:t>
      </w:r>
      <w:r w:rsidRPr="00AB6245">
        <w:rPr>
          <w:rFonts w:ascii="Calibri" w:hAnsi="Calibri"/>
          <w:bCs/>
          <w:i/>
          <w:iCs/>
          <w:color w:val="00B050"/>
          <w:szCs w:val="24"/>
        </w:rPr>
        <w:lastRenderedPageBreak/>
        <w:t>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Al revisar la documentación de la solicitud de pago del promotor, el Grupo comprobará que se ha cumplido la moderación de costes</w:t>
      </w:r>
      <w:r w:rsidR="00F70CF6">
        <w:rPr>
          <w:rFonts w:ascii="Calibri" w:hAnsi="Calibri"/>
          <w:bCs/>
          <w:i/>
          <w:iCs/>
          <w:color w:val="00B050"/>
          <w:szCs w:val="24"/>
        </w:rPr>
        <w:t>.</w:t>
      </w:r>
      <w:r w:rsidRPr="00AB6245">
        <w:rPr>
          <w:rFonts w:ascii="Calibri" w:hAnsi="Calibri"/>
          <w:bCs/>
          <w:i/>
          <w:iCs/>
          <w:color w:val="FF0000"/>
          <w:szCs w:val="24"/>
        </w:rPr>
        <w:t>”.</w:t>
      </w:r>
    </w:p>
    <w:p w:rsidR="00AB6245" w:rsidRDefault="00AB6245" w:rsidP="00F547E4">
      <w:pPr>
        <w:rPr>
          <w:rFonts w:cs="Arial"/>
          <w:iCs/>
          <w:color w:val="FF0000"/>
          <w:szCs w:val="24"/>
        </w:rPr>
      </w:pPr>
    </w:p>
    <w:p w:rsidR="00F547E4" w:rsidRPr="00DC1E34" w:rsidRDefault="00DC1E34" w:rsidP="00F547E4">
      <w:pPr>
        <w:rPr>
          <w:rFonts w:cs="Arial"/>
          <w:iCs/>
          <w:color w:val="FF0000"/>
          <w:szCs w:val="24"/>
        </w:rPr>
      </w:pPr>
      <w:r>
        <w:rPr>
          <w:rFonts w:cs="Arial"/>
          <w:iCs/>
          <w:color w:val="FF0000"/>
          <w:szCs w:val="24"/>
        </w:rPr>
        <w:t>En l</w:t>
      </w:r>
      <w:r w:rsidR="00F547E4" w:rsidRPr="00DC1E34">
        <w:rPr>
          <w:rFonts w:cs="Arial"/>
          <w:iCs/>
          <w:color w:val="FF0000"/>
          <w:szCs w:val="24"/>
        </w:rPr>
        <w:t xml:space="preserve">os </w:t>
      </w:r>
      <w:r w:rsidR="004C5628" w:rsidRPr="00DC1E34">
        <w:rPr>
          <w:rFonts w:cs="Arial"/>
          <w:iCs/>
          <w:color w:val="FF0000"/>
          <w:szCs w:val="24"/>
        </w:rPr>
        <w:t xml:space="preserve">proyectos </w:t>
      </w:r>
      <w:r>
        <w:rPr>
          <w:rFonts w:cs="Arial"/>
          <w:iCs/>
          <w:color w:val="FF0000"/>
          <w:szCs w:val="24"/>
        </w:rPr>
        <w:t xml:space="preserve">de obra </w:t>
      </w:r>
      <w:r w:rsidR="004C5628" w:rsidRPr="00DC1E34">
        <w:rPr>
          <w:rFonts w:cs="Arial"/>
          <w:iCs/>
          <w:color w:val="FF0000"/>
          <w:szCs w:val="24"/>
        </w:rPr>
        <w:t xml:space="preserve">sujetos a </w:t>
      </w:r>
      <w:r w:rsidR="00F547E4" w:rsidRPr="00DC1E34">
        <w:rPr>
          <w:rFonts w:cs="Arial"/>
          <w:iCs/>
          <w:color w:val="FF0000"/>
          <w:szCs w:val="24"/>
        </w:rPr>
        <w:t>módulos</w:t>
      </w:r>
      <w:r w:rsidR="004C5628" w:rsidRPr="00DC1E34">
        <w:rPr>
          <w:rFonts w:cs="Arial"/>
          <w:iCs/>
          <w:color w:val="FF0000"/>
          <w:szCs w:val="24"/>
        </w:rPr>
        <w:t xml:space="preserve"> </w:t>
      </w:r>
      <w:r w:rsidRPr="00DC1E34">
        <w:rPr>
          <w:rFonts w:cs="Arial"/>
          <w:iCs/>
          <w:color w:val="FF0000"/>
          <w:szCs w:val="24"/>
        </w:rPr>
        <w:t>aprobados en la convocatoria de 2016</w:t>
      </w:r>
      <w:r>
        <w:rPr>
          <w:rFonts w:cs="Arial"/>
          <w:iCs/>
          <w:color w:val="FF0000"/>
          <w:szCs w:val="24"/>
        </w:rPr>
        <w:t xml:space="preserve"> </w:t>
      </w:r>
      <w:r w:rsidRPr="00DC1E34">
        <w:rPr>
          <w:rFonts w:cs="Arial"/>
          <w:iCs/>
          <w:color w:val="FF0000"/>
          <w:szCs w:val="24"/>
        </w:rPr>
        <w:t xml:space="preserve">basta con </w:t>
      </w:r>
      <w:r>
        <w:rPr>
          <w:rFonts w:cs="Arial"/>
          <w:iCs/>
          <w:color w:val="FF0000"/>
          <w:szCs w:val="24"/>
        </w:rPr>
        <w:t xml:space="preserve">que haya </w:t>
      </w:r>
      <w:r w:rsidRPr="00DC1E34">
        <w:rPr>
          <w:rFonts w:cs="Arial"/>
          <w:iCs/>
          <w:color w:val="FF0000"/>
          <w:szCs w:val="24"/>
        </w:rPr>
        <w:t xml:space="preserve">un informe </w:t>
      </w:r>
      <w:r>
        <w:rPr>
          <w:rFonts w:cs="Arial"/>
          <w:iCs/>
          <w:color w:val="FF0000"/>
          <w:szCs w:val="24"/>
        </w:rPr>
        <w:t xml:space="preserve">de un </w:t>
      </w:r>
      <w:r w:rsidRPr="00DC1E34">
        <w:rPr>
          <w:rFonts w:cs="Arial"/>
          <w:iCs/>
          <w:color w:val="FF0000"/>
          <w:szCs w:val="24"/>
        </w:rPr>
        <w:t xml:space="preserve">técnico </w:t>
      </w:r>
      <w:r>
        <w:rPr>
          <w:rFonts w:cs="Arial"/>
          <w:iCs/>
          <w:color w:val="FF0000"/>
          <w:szCs w:val="24"/>
        </w:rPr>
        <w:t xml:space="preserve">competente independiente del promotor </w:t>
      </w:r>
      <w:r w:rsidRPr="00DC1E34">
        <w:rPr>
          <w:rFonts w:cs="Arial"/>
          <w:iCs/>
          <w:color w:val="FF0000"/>
          <w:szCs w:val="24"/>
        </w:rPr>
        <w:t>que especifique que el proyecto se ajusta a los módulos</w:t>
      </w:r>
      <w:r>
        <w:rPr>
          <w:rFonts w:cs="Arial"/>
          <w:iCs/>
          <w:color w:val="FF0000"/>
          <w:szCs w:val="24"/>
        </w:rPr>
        <w:t>, y tampoco es válida la mera presentación de tres ofertas</w:t>
      </w:r>
      <w:r w:rsidR="00F547E4" w:rsidRPr="00DC1E34">
        <w:rPr>
          <w:rFonts w:cs="Arial"/>
          <w:iCs/>
          <w:color w:val="FF0000"/>
          <w:szCs w:val="24"/>
        </w:rPr>
        <w:t>.</w:t>
      </w:r>
    </w:p>
    <w:p w:rsidR="00F547E4" w:rsidRPr="00F547E4" w:rsidRDefault="00F547E4" w:rsidP="00F547E4">
      <w:pPr>
        <w:rPr>
          <w:rFonts w:cs="Arial"/>
          <w:iCs/>
          <w:color w:val="FF0000"/>
          <w:szCs w:val="24"/>
        </w:rPr>
      </w:pPr>
    </w:p>
    <w:p w:rsidR="00224FBA" w:rsidRPr="00224FBA" w:rsidRDefault="00224FBA" w:rsidP="00224FBA">
      <w:pPr>
        <w:shd w:val="clear" w:color="auto" w:fill="D9D9D9"/>
      </w:pPr>
      <w:bookmarkStart w:id="459" w:name="ProcGastoFuncionamientoFechaCertificado"/>
      <w:bookmarkEnd w:id="459"/>
      <w:r w:rsidRPr="00224FBA">
        <w:t>FECHA DE LA CERTIFICACIÓN DEL GASTO DE EXPLOTACIÓN Y ANIMACIÓN  EN NOVIEMBRE DE 2016</w:t>
      </w:r>
    </w:p>
    <w:p w:rsidR="0043172F" w:rsidRPr="00881782" w:rsidRDefault="0043172F" w:rsidP="0043172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3172F" w:rsidRPr="00DD5C1B" w:rsidRDefault="0043172F" w:rsidP="0043172F">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224FBA" w:rsidRDefault="00224FBA" w:rsidP="00F70CF6">
      <w:pPr>
        <w:contextualSpacing/>
        <w:rPr>
          <w:szCs w:val="24"/>
        </w:rPr>
      </w:pPr>
    </w:p>
    <w:p w:rsidR="00F70CF6" w:rsidRPr="00F70CF6" w:rsidRDefault="00F70CF6" w:rsidP="00F70CF6">
      <w:pPr>
        <w:contextualSpacing/>
        <w:rPr>
          <w:szCs w:val="24"/>
        </w:rPr>
      </w:pPr>
      <w:r w:rsidRPr="00F70CF6">
        <w:rPr>
          <w:szCs w:val="24"/>
        </w:rPr>
        <w:t xml:space="preserve">Teniendo en cuenta la fecha del 14 de noviembre, para presentar las certificaciones del pago de los promotores, conforme a la comunicación del viernes, 23.09.2016, y aunque ya se aclara en ella que hay que evitar dejar su envío para el final del plazo: ¿cuál es la fecha de noviembre para presentar la certificación del gasto de explotación de los Grupos? </w:t>
      </w:r>
    </w:p>
    <w:p w:rsidR="00F70CF6" w:rsidRDefault="00F70CF6" w:rsidP="00F70CF6">
      <w:pPr>
        <w:pStyle w:val="Prrafodelista"/>
        <w:ind w:left="142"/>
        <w:rPr>
          <w:color w:val="FF0000"/>
          <w:szCs w:val="24"/>
        </w:rPr>
      </w:pPr>
    </w:p>
    <w:p w:rsidR="00AB6245" w:rsidRDefault="00F70CF6" w:rsidP="00561BD2">
      <w:pPr>
        <w:rPr>
          <w:rFonts w:cs="Arial"/>
          <w:szCs w:val="24"/>
        </w:rPr>
      </w:pPr>
      <w:r w:rsidRPr="006E2315">
        <w:rPr>
          <w:rFonts w:cs="Arial"/>
          <w:color w:val="FF0000"/>
          <w:szCs w:val="24"/>
        </w:rPr>
        <w:t>El 14.11.2016 es también la fecha para justificar el gasto de funcionamiento</w:t>
      </w:r>
      <w:r>
        <w:rPr>
          <w:rFonts w:cs="Arial"/>
          <w:color w:val="FF0000"/>
          <w:szCs w:val="24"/>
        </w:rPr>
        <w:t xml:space="preserve"> de los Grupos</w:t>
      </w:r>
      <w:r w:rsidRPr="006E2315">
        <w:rPr>
          <w:rFonts w:cs="Arial"/>
          <w:color w:val="FF0000"/>
          <w:szCs w:val="24"/>
        </w:rPr>
        <w:t>.</w:t>
      </w:r>
    </w:p>
    <w:p w:rsidR="00561BD2" w:rsidRDefault="00561BD2" w:rsidP="00561BD2">
      <w:pPr>
        <w:rPr>
          <w:color w:val="FF0000"/>
        </w:rPr>
      </w:pPr>
    </w:p>
    <w:p w:rsidR="00561BD2" w:rsidRPr="00CA6416" w:rsidRDefault="00561BD2" w:rsidP="00561BD2">
      <w:pPr>
        <w:shd w:val="clear" w:color="auto" w:fill="D9D9D9"/>
      </w:pPr>
      <w:bookmarkStart w:id="460" w:name="ElegibilidadCursoFormación2990Euros"/>
      <w:bookmarkEnd w:id="460"/>
      <w:r w:rsidRPr="00CA6416">
        <w:t>ELEGIBILIDAD DE UN CURSO DE FORMACIÓN DE 2.990 EUROS DENTRO DEL GASTO DE FUNCIONAMIENTO DEL GRUPO</w:t>
      </w:r>
    </w:p>
    <w:p w:rsidR="00561BD2" w:rsidRPr="008B2445" w:rsidRDefault="00561BD2"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561BD2" w:rsidRPr="008B2445" w:rsidRDefault="00561BD2" w:rsidP="00561BD2">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561BD2" w:rsidRDefault="00561BD2" w:rsidP="00561BD2"/>
    <w:p w:rsidR="00561BD2" w:rsidRDefault="00561BD2"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rsidR="00561BD2" w:rsidRDefault="00561BD2" w:rsidP="00561BD2"/>
    <w:p w:rsidR="00561BD2" w:rsidRDefault="00561BD2" w:rsidP="00561BD2">
      <w:r>
        <w:t xml:space="preserve">El folleto del curso se puede consultar </w:t>
      </w:r>
      <w:hyperlink r:id="rId37"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r>
        <w:t xml:space="preserve">Esade. </w:t>
      </w:r>
    </w:p>
    <w:p w:rsidR="00561BD2" w:rsidRDefault="00561BD2" w:rsidP="00561BD2"/>
    <w:p w:rsidR="00561BD2" w:rsidRDefault="00561BD2" w:rsidP="00561BD2">
      <w:r>
        <w:t>Entre los gastos subvencionables, la Orden DRS/128/2016 incluye en el art. 5.c) Gastos de formación del personal implicado en la explotación y animación del Grupo para llevar a cabo la EDLP.</w:t>
      </w:r>
    </w:p>
    <w:p w:rsidR="00561BD2" w:rsidRDefault="00561BD2" w:rsidP="00561BD2"/>
    <w:p w:rsidR="00561BD2" w:rsidRDefault="00561BD2" w:rsidP="00561BD2">
      <w:r>
        <w:t>¿Ese gasto sería subvencionable por la ayuda a los gastos de explotación y animación del Grupo?</w:t>
      </w:r>
    </w:p>
    <w:p w:rsidR="00561BD2" w:rsidRDefault="00561BD2" w:rsidP="00561BD2"/>
    <w:p w:rsidR="00561BD2" w:rsidRPr="00736240" w:rsidRDefault="00561BD2" w:rsidP="00561BD2">
      <w:pPr>
        <w:rPr>
          <w:color w:val="FF0000"/>
        </w:rPr>
      </w:pPr>
      <w:r w:rsidRPr="00736240">
        <w:rPr>
          <w:color w:val="FF0000"/>
        </w:rPr>
        <w:t>No</w:t>
      </w:r>
      <w:r w:rsidR="00CB3EEB">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rsidR="00561BD2" w:rsidRDefault="00561BD2" w:rsidP="00253740">
      <w:pPr>
        <w:autoSpaceDE w:val="0"/>
        <w:autoSpaceDN w:val="0"/>
        <w:adjustRightInd w:val="0"/>
        <w:rPr>
          <w:rFonts w:cs="Arial"/>
          <w:szCs w:val="24"/>
        </w:rPr>
      </w:pPr>
    </w:p>
    <w:p w:rsidR="000D542D" w:rsidRDefault="000D542D" w:rsidP="000D542D">
      <w:pPr>
        <w:shd w:val="clear" w:color="auto" w:fill="D9D9D9"/>
      </w:pPr>
      <w:r w:rsidRPr="000D542D">
        <w:t>SITUACIÓN DE LOS CRITERIOS DE DESEMPATE</w:t>
      </w:r>
      <w:r>
        <w:t xml:space="preserve"> </w:t>
      </w:r>
      <w:r w:rsidR="00995237">
        <w:t xml:space="preserve">ENTRE PROYECTOS CON LA MISMA PUNTUACIÓN </w:t>
      </w:r>
      <w:r>
        <w:t xml:space="preserve">EN </w:t>
      </w:r>
      <w:r w:rsidR="00995237">
        <w:t>LA LISTA DE CRITERIOS DE ELEGIBILIDAD, SELECCIÓN E INTENSIDAD DE AYUDA</w:t>
      </w:r>
      <w:bookmarkStart w:id="461" w:name="ProcDóndePonerCriteriosDesempateEnListaC"/>
      <w:bookmarkEnd w:id="461"/>
    </w:p>
    <w:p w:rsidR="00995237" w:rsidRDefault="00995237"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995237" w:rsidRPr="00881782" w:rsidRDefault="00995237" w:rsidP="00995237">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0D542D" w:rsidRPr="000D542D" w:rsidRDefault="000D542D" w:rsidP="000D542D"/>
    <w:p w:rsidR="000D542D" w:rsidRDefault="000D542D" w:rsidP="000D542D">
      <w:r>
        <w:t>Un Grupo pregunta dónde coloca los criterios para deshacer empates en el orden de prelación en el que se han colocado los proyectos conforme a los criterios de selección.</w:t>
      </w:r>
    </w:p>
    <w:p w:rsidR="000D542D" w:rsidRPr="000D542D" w:rsidRDefault="000D542D" w:rsidP="000D542D"/>
    <w:p w:rsidR="000D542D" w:rsidRDefault="000D542D" w:rsidP="000D542D">
      <w:r>
        <w:t>¿Dónde se deben poner estos criterios de desempate: al final del  capítulo C. 2 (Criterios de selección) o se pueden poner en un capítulo aparte C.4?</w:t>
      </w:r>
    </w:p>
    <w:p w:rsidR="000D542D" w:rsidRDefault="000D542D" w:rsidP="000D542D"/>
    <w:p w:rsidR="000D542D" w:rsidRDefault="000D542D" w:rsidP="00940B08">
      <w:pPr>
        <w:pStyle w:val="Textosinformato"/>
        <w:rPr>
          <w:rFonts w:cs="Arial"/>
          <w:szCs w:val="24"/>
        </w:rPr>
      </w:pPr>
      <w:r w:rsidRPr="000D542D">
        <w:rPr>
          <w:rFonts w:eastAsia="Calibri"/>
          <w:color w:val="FF0000"/>
          <w:sz w:val="24"/>
          <w:szCs w:val="22"/>
        </w:rPr>
        <w:t>Creo que, aunque se repita, queda más claro ponerlo en cada uno de los Criterios de selección, es decir, en A.2, B.2 y C.2.</w:t>
      </w:r>
    </w:p>
    <w:p w:rsidR="00DC4F89" w:rsidRDefault="00DC4F89" w:rsidP="00DC4F89">
      <w:pPr>
        <w:autoSpaceDE w:val="0"/>
        <w:autoSpaceDN w:val="0"/>
        <w:adjustRightInd w:val="0"/>
        <w:rPr>
          <w:rFonts w:cs="Arial"/>
          <w:szCs w:val="24"/>
        </w:rPr>
      </w:pPr>
    </w:p>
    <w:p w:rsidR="00DC4F89" w:rsidRPr="00BA11DD" w:rsidRDefault="00DC4F89" w:rsidP="00DC4F89">
      <w:pPr>
        <w:shd w:val="clear" w:color="auto" w:fill="D9D9D9"/>
      </w:pPr>
      <w:bookmarkStart w:id="462" w:name="ProcPlacaBeneficiarioDóndeEnMáquinaONave"/>
      <w:bookmarkEnd w:id="462"/>
      <w:r w:rsidRPr="00BA11DD">
        <w:t>JUSTIFICACIÓN DE LA MEDIDA DE DIFUSIÓN EN UNA MÁQUINA: COLOCACIÓN DE LA PLACA DE LEADER EN LA MÁQUI</w:t>
      </w:r>
      <w:r>
        <w:t>NA O EN LA NAVE DONDE SE GUARDA</w:t>
      </w:r>
    </w:p>
    <w:p w:rsidR="00DC4F89" w:rsidRDefault="00DC4F89"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DC4F89" w:rsidRPr="00064105" w:rsidRDefault="00DC4F89"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p>
    <w:p w:rsidR="00DC4F89" w:rsidRPr="00BA11DD" w:rsidRDefault="00DC4F89" w:rsidP="00DC4F89"/>
    <w:p w:rsidR="00DC4F89" w:rsidRDefault="00DC4F89" w:rsidP="00DC4F89">
      <w:r>
        <w:t>En el caso de una máquina que se utiliza para trabajar al aire libre y en distintas ubicaciones para la que se ha concedido una ayuda superior a 50.000 €:</w:t>
      </w:r>
    </w:p>
    <w:p w:rsidR="00DC4F89" w:rsidRDefault="00DC4F89" w:rsidP="00DC4F89"/>
    <w:p w:rsidR="00DC4F89" w:rsidRDefault="00DC4F89" w:rsidP="00DC4F89">
      <w:r>
        <w:t>¿Cabe la posibilidad de cumplir el requisito de publicidad de las ayudas con la colocación de una pegatina en la máquina o es preciso colocar una placa en la nave donde se guarda la máquina cuando esta no trabaja?</w:t>
      </w:r>
    </w:p>
    <w:p w:rsidR="00DC4F89" w:rsidRPr="0039793E" w:rsidRDefault="00DC4F89" w:rsidP="00DC4F89">
      <w:pPr>
        <w:rPr>
          <w:szCs w:val="24"/>
        </w:rPr>
      </w:pPr>
    </w:p>
    <w:p w:rsidR="00DC4F89" w:rsidRPr="0039793E" w:rsidRDefault="00DC4F89" w:rsidP="00DC4F89">
      <w:pPr>
        <w:rPr>
          <w:color w:val="FF0000"/>
          <w:szCs w:val="24"/>
        </w:rPr>
      </w:pPr>
      <w:r w:rsidRPr="0039793E">
        <w:rPr>
          <w:color w:val="FF0000"/>
          <w:szCs w:val="24"/>
        </w:rPr>
        <w:t xml:space="preserve">En general lo mejor es colocar la placa en la puerta de la nave donde se guarde la máquina, que es donde más visibilidad va a tener y donde va a durar más tiempo. </w:t>
      </w:r>
    </w:p>
    <w:p w:rsidR="00DC4F89" w:rsidRPr="0039793E" w:rsidRDefault="00DC4F89" w:rsidP="00DC4F89">
      <w:pPr>
        <w:rPr>
          <w:color w:val="FF0000"/>
          <w:szCs w:val="24"/>
        </w:rPr>
      </w:pPr>
    </w:p>
    <w:p w:rsidR="00DC4F89" w:rsidRPr="0039793E" w:rsidRDefault="00DC4F89"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rsidR="00DC4F89" w:rsidRPr="0039793E" w:rsidRDefault="00DC4F89" w:rsidP="00DC4F89">
      <w:pPr>
        <w:rPr>
          <w:color w:val="FF0000"/>
          <w:szCs w:val="24"/>
        </w:rPr>
      </w:pPr>
    </w:p>
    <w:p w:rsidR="00DC4F89" w:rsidRDefault="00DC4F89" w:rsidP="00DC4F89">
      <w:pPr>
        <w:rPr>
          <w:color w:val="FF0000"/>
          <w:szCs w:val="24"/>
        </w:rPr>
      </w:pPr>
      <w:r>
        <w:rPr>
          <w:color w:val="FF0000"/>
          <w:szCs w:val="24"/>
        </w:rPr>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rsidR="00DC4F89" w:rsidRDefault="00DC4F89" w:rsidP="00DC4F89">
      <w:pPr>
        <w:rPr>
          <w:color w:val="FF0000"/>
          <w:szCs w:val="24"/>
        </w:rPr>
      </w:pPr>
    </w:p>
    <w:p w:rsidR="00DC4F89" w:rsidRPr="0039793E" w:rsidRDefault="00DC4F89"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a máquina se desplaza a menudo pero trabaja en una ubicación donde va a ser escasamente visible, o si la placa 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rsidR="00DC4F89" w:rsidRPr="0039793E" w:rsidRDefault="00DC4F89" w:rsidP="00DC4F89">
      <w:pPr>
        <w:rPr>
          <w:color w:val="FF0000"/>
          <w:szCs w:val="24"/>
        </w:rPr>
      </w:pPr>
    </w:p>
    <w:p w:rsidR="00DC4F89" w:rsidRDefault="00DC4F89"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rsidR="00DC4F89" w:rsidRDefault="00DC4F89" w:rsidP="00253740">
      <w:pPr>
        <w:autoSpaceDE w:val="0"/>
        <w:autoSpaceDN w:val="0"/>
        <w:adjustRightInd w:val="0"/>
        <w:rPr>
          <w:rFonts w:cs="Arial"/>
          <w:szCs w:val="24"/>
        </w:rPr>
      </w:pPr>
    </w:p>
    <w:p w:rsidR="00940B08" w:rsidRPr="00940B08" w:rsidRDefault="00940B08" w:rsidP="00940B08">
      <w:pPr>
        <w:shd w:val="clear" w:color="auto" w:fill="D9D9D9"/>
      </w:pPr>
      <w:bookmarkStart w:id="463" w:name="ProcGastoFuncionamientoComunicaOtraAyuda"/>
      <w:bookmarkEnd w:id="463"/>
      <w:r w:rsidRPr="00940B08">
        <w:t>GASTO DE FUNCIONAMIENTO: COMUNICACIÓN A DGA DE LA CONCESIÓN DE OTRA AYUDA PARA LA MISMA FINALIDAD</w:t>
      </w:r>
      <w:r w:rsidR="00554BF6">
        <w:t xml:space="preserve"> (POR EJEMPLO, DPs)</w:t>
      </w:r>
    </w:p>
    <w:p w:rsidR="00963955" w:rsidRPr="00881782" w:rsidRDefault="00963955"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63955" w:rsidRPr="00DD5C1B" w:rsidRDefault="00963955"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940B08" w:rsidRDefault="00940B08" w:rsidP="00253740">
      <w:pPr>
        <w:autoSpaceDE w:val="0"/>
        <w:autoSpaceDN w:val="0"/>
        <w:adjustRightInd w:val="0"/>
        <w:rPr>
          <w:rFonts w:cs="Arial"/>
          <w:szCs w:val="24"/>
        </w:rPr>
      </w:pPr>
    </w:p>
    <w:p w:rsidR="00963955" w:rsidRDefault="00963955" w:rsidP="00253740">
      <w:pPr>
        <w:autoSpaceDE w:val="0"/>
        <w:autoSpaceDN w:val="0"/>
        <w:adjustRightInd w:val="0"/>
        <w:rPr>
          <w:rFonts w:cs="Arial"/>
          <w:szCs w:val="24"/>
        </w:rPr>
      </w:pPr>
      <w:r>
        <w:rPr>
          <w:rFonts w:cs="Arial"/>
          <w:szCs w:val="24"/>
        </w:rPr>
        <w:t>¿Es necesario que el Grupo solicite a DGA la modificación de la re</w:t>
      </w:r>
      <w:r w:rsidR="00E730ED">
        <w:rPr>
          <w:rFonts w:cs="Arial"/>
          <w:szCs w:val="24"/>
        </w:rPr>
        <w:t>s</w:t>
      </w:r>
      <w:r>
        <w:rPr>
          <w:rFonts w:cs="Arial"/>
          <w:szCs w:val="24"/>
        </w:rPr>
        <w:t>olución de la ayuda al gasto de funcionamiento cuando el Grupo conoce que ha obtenido una ayuda para la misma finalidad, por ejemplo, de una DP?</w:t>
      </w:r>
    </w:p>
    <w:p w:rsidR="00963955" w:rsidRDefault="00963955" w:rsidP="00253740">
      <w:pPr>
        <w:autoSpaceDE w:val="0"/>
        <w:autoSpaceDN w:val="0"/>
        <w:adjustRightInd w:val="0"/>
        <w:rPr>
          <w:rFonts w:cs="Arial"/>
          <w:szCs w:val="24"/>
        </w:rPr>
      </w:pPr>
    </w:p>
    <w:p w:rsidR="00554BF6" w:rsidRPr="00963955" w:rsidRDefault="00940B08" w:rsidP="00940B08">
      <w:pPr>
        <w:rPr>
          <w:color w:val="FF0000"/>
        </w:rPr>
      </w:pPr>
      <w:r w:rsidRPr="00963955">
        <w:rPr>
          <w:color w:val="FF0000"/>
        </w:rPr>
        <w:t>El Grupo tiene la obligación de comunicar a DGA la concesión de otra ayuda para la misma finalidad</w:t>
      </w:r>
      <w:r w:rsidR="00E730ED">
        <w:rPr>
          <w:color w:val="FF0000"/>
        </w:rPr>
        <w:t xml:space="preserve">. En ese momento, el Grupo </w:t>
      </w:r>
      <w:r w:rsidRPr="00963955">
        <w:rPr>
          <w:color w:val="FF0000"/>
        </w:rPr>
        <w:t>justifica</w:t>
      </w:r>
      <w:r w:rsidR="00E730ED">
        <w:rPr>
          <w:color w:val="FF0000"/>
        </w:rPr>
        <w:t>rá</w:t>
      </w:r>
      <w:r w:rsidRPr="00963955">
        <w:rPr>
          <w:color w:val="FF0000"/>
        </w:rPr>
        <w:t xml:space="preserve"> a DGA en un informe qué gastos no se van a ejecutar de los antes previstos en la solicitud de ayuda: est</w:t>
      </w:r>
      <w:r w:rsidR="00E730ED">
        <w:rPr>
          <w:color w:val="FF0000"/>
        </w:rPr>
        <w:t xml:space="preserve">e informe </w:t>
      </w:r>
      <w:r w:rsidRPr="00963955">
        <w:rPr>
          <w:color w:val="FF0000"/>
        </w:rPr>
        <w:t xml:space="preserve">no es necesario </w:t>
      </w:r>
      <w:r w:rsidR="00E730ED">
        <w:rPr>
          <w:color w:val="FF0000"/>
        </w:rPr>
        <w:t xml:space="preserve">hacerlo </w:t>
      </w:r>
      <w:r w:rsidRPr="00963955">
        <w:rPr>
          <w:color w:val="FF0000"/>
        </w:rPr>
        <w:t xml:space="preserve">tras </w:t>
      </w:r>
      <w:r w:rsidR="00E730ED">
        <w:rPr>
          <w:color w:val="FF0000"/>
        </w:rPr>
        <w:t xml:space="preserve">la </w:t>
      </w:r>
      <w:r w:rsidRPr="00963955">
        <w:rPr>
          <w:color w:val="FF0000"/>
        </w:rPr>
        <w:t>aproba</w:t>
      </w:r>
      <w:r w:rsidR="00E730ED">
        <w:rPr>
          <w:color w:val="FF0000"/>
        </w:rPr>
        <w:t>ción</w:t>
      </w:r>
      <w:r w:rsidRPr="00963955">
        <w:rPr>
          <w:color w:val="FF0000"/>
        </w:rPr>
        <w:t xml:space="preserve"> por Junta Directiva, como se hace con una solicitud de modificación de la resolución de la ayuda de funcionamiento</w:t>
      </w:r>
      <w:r w:rsidR="00112D2A">
        <w:rPr>
          <w:color w:val="FF0000"/>
        </w:rPr>
        <w:t xml:space="preserve"> antes de la solicitud del pago</w:t>
      </w:r>
      <w:r w:rsidRPr="00963955">
        <w:rPr>
          <w:color w:val="FF0000"/>
        </w:rPr>
        <w:t xml:space="preserve">. </w:t>
      </w:r>
    </w:p>
    <w:p w:rsidR="00554BF6" w:rsidRDefault="00554BF6" w:rsidP="00940B08"/>
    <w:p w:rsidR="00940B08" w:rsidRPr="00963955" w:rsidRDefault="00554BF6" w:rsidP="00940B08">
      <w:pPr>
        <w:rPr>
          <w:color w:val="FF0000"/>
        </w:rPr>
      </w:pPr>
      <w:r w:rsidRPr="00963955">
        <w:rPr>
          <w:color w:val="FF0000"/>
        </w:rPr>
        <w:t>L</w:t>
      </w:r>
      <w:r w:rsidR="00940B08" w:rsidRPr="00963955">
        <w:rPr>
          <w:color w:val="FF0000"/>
        </w:rPr>
        <w:t xml:space="preserve">a solicitud de modificación de resolución aprobatoria solo es necesario hacerla en los tres casos especificados en el último párrafo de la página 47 </w:t>
      </w:r>
      <w:r w:rsidR="00C96D75">
        <w:rPr>
          <w:color w:val="FF0000"/>
        </w:rPr>
        <w:t>d</w:t>
      </w:r>
      <w:r w:rsidR="00940B08" w:rsidRPr="00963955">
        <w:rPr>
          <w:color w:val="FF0000"/>
        </w:rPr>
        <w:t>el Manual de procedimiento:</w:t>
      </w:r>
    </w:p>
    <w:p w:rsidR="00940B08" w:rsidRPr="00940B08" w:rsidRDefault="00940B08" w:rsidP="00940B08"/>
    <w:p w:rsidR="00940B08" w:rsidRPr="00940B08" w:rsidRDefault="00940B08"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“Es decir, sólo se presentará una modificación de la resolución cuando se vaya a aumentar el importe global del expediente o en más de un 20 % en algún subconcepto o se vaya a aumentar el gasto en personal del Grupo. Toda modificación tiene que ser aprobada por la Junta Directiva antes de presentar la solicitud de pago del expediente”.</w:t>
      </w:r>
    </w:p>
    <w:p w:rsidR="00963955" w:rsidRDefault="00963955" w:rsidP="00963955">
      <w:pPr>
        <w:rPr>
          <w:rFonts w:cs="Arial"/>
          <w:szCs w:val="24"/>
        </w:rPr>
      </w:pPr>
    </w:p>
    <w:p w:rsidR="00F3507D" w:rsidRDefault="00F3507D"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rsidR="00F3507D" w:rsidRDefault="00F3507D" w:rsidP="00F3507D">
      <w:pPr>
        <w:shd w:val="clear" w:color="auto" w:fill="BFBFBF"/>
        <w:jc w:val="center"/>
        <w:outlineLvl w:val="0"/>
        <w:rPr>
          <w:rFonts w:cs="Arial"/>
          <w:b/>
          <w:sz w:val="44"/>
          <w:szCs w:val="44"/>
          <w:u w:val="single"/>
        </w:rPr>
      </w:pPr>
    </w:p>
    <w:p w:rsidR="00F3507D" w:rsidRPr="00F3507D" w:rsidRDefault="00F3507D"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464" w:name="RESPUESTASPROCEDIMIENTOTRAS28092016"/>
      <w:bookmarkEnd w:id="464"/>
      <w:r w:rsidRPr="00F3507D">
        <w:rPr>
          <w:rFonts w:cs="Arial"/>
          <w:b/>
          <w:sz w:val="44"/>
          <w:szCs w:val="44"/>
          <w:u w:val="single"/>
        </w:rPr>
        <w:t>DUDAS RESPONDIDAS POR DGA DESPUÉS DEL 28.09.2016</w:t>
      </w:r>
    </w:p>
    <w:p w:rsidR="00F3507D" w:rsidRPr="00881782" w:rsidRDefault="00F3507D"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55EB1" w:rsidRDefault="00F55EB1" w:rsidP="00F3507D">
      <w:pPr>
        <w:autoSpaceDE w:val="0"/>
        <w:autoSpaceDN w:val="0"/>
        <w:rPr>
          <w:sz w:val="16"/>
          <w:szCs w:val="16"/>
        </w:rPr>
      </w:pPr>
    </w:p>
    <w:p w:rsidR="00F55EB1" w:rsidRPr="00F55EB1" w:rsidRDefault="00F55EB1" w:rsidP="00F55EB1">
      <w:pPr>
        <w:shd w:val="clear" w:color="auto" w:fill="D9D9D9"/>
      </w:pPr>
      <w:bookmarkStart w:id="465" w:name="ProcContrataConEmpresaVinculadaServicios"/>
      <w:bookmarkEnd w:id="465"/>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rsidR="00F3507D" w:rsidRPr="00881782" w:rsidRDefault="00F3507D"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3507D" w:rsidRDefault="00F3507D"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F3507D" w:rsidRDefault="00F3507D" w:rsidP="00F3507D"/>
    <w:p w:rsidR="007D7ABC" w:rsidRPr="007D7ABC" w:rsidRDefault="007D7ABC"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rsidR="007D7ABC" w:rsidRDefault="007D7ABC" w:rsidP="007D7ABC">
      <w:pPr>
        <w:rPr>
          <w:rFonts w:ascii="Calibri" w:hAnsi="Calibri"/>
          <w:b/>
          <w:bCs/>
          <w:color w:val="1F497D"/>
          <w:sz w:val="22"/>
        </w:rPr>
      </w:pPr>
    </w:p>
    <w:p w:rsidR="00F3507D" w:rsidRDefault="007D7ABC" w:rsidP="00F3507D">
      <w:r>
        <w:t xml:space="preserve">¿Cómo </w:t>
      </w:r>
      <w:r w:rsidR="004C2B89">
        <w:t>puede actuar</w:t>
      </w:r>
      <w:r>
        <w:t xml:space="preserve"> el Grupo en estos casos?</w:t>
      </w:r>
    </w:p>
    <w:p w:rsidR="00F3507D" w:rsidRDefault="00F3507D" w:rsidP="00F3507D"/>
    <w:p w:rsidR="00F3507D" w:rsidRDefault="00EE2AC6" w:rsidP="008C1995">
      <w:pPr>
        <w:rPr>
          <w:rFonts w:cs="Arial"/>
          <w:szCs w:val="24"/>
        </w:rPr>
      </w:pPr>
      <w:r>
        <w:rPr>
          <w:rFonts w:cs="Arial"/>
          <w:iCs/>
          <w:color w:val="FF0000"/>
          <w:szCs w:val="24"/>
        </w:rPr>
        <w:t>La comisión de expertos del</w:t>
      </w:r>
      <w:r w:rsidR="00F3507D" w:rsidRPr="00DC1E34">
        <w:rPr>
          <w:rFonts w:cs="Arial"/>
          <w:iCs/>
          <w:color w:val="FF0000"/>
          <w:szCs w:val="24"/>
        </w:rPr>
        <w:t xml:space="preserve"> </w:t>
      </w:r>
      <w:r w:rsidR="007D7ABC">
        <w:rPr>
          <w:rFonts w:cs="Arial"/>
          <w:iCs/>
          <w:color w:val="FF0000"/>
          <w:szCs w:val="24"/>
        </w:rPr>
        <w:t xml:space="preserve">Grupo puede firmar un informe técnico </w:t>
      </w:r>
      <w:r w:rsidR="00C13E1A">
        <w:rPr>
          <w:rFonts w:cs="Arial"/>
          <w:iCs/>
          <w:color w:val="FF0000"/>
          <w:szCs w:val="24"/>
        </w:rPr>
        <w:t xml:space="preserve">que </w:t>
      </w:r>
      <w:r w:rsidR="007D7ABC">
        <w:rPr>
          <w:rFonts w:cs="Arial"/>
          <w:iCs/>
          <w:color w:val="FF0000"/>
          <w:szCs w:val="24"/>
        </w:rPr>
        <w:t>justifi</w:t>
      </w:r>
      <w:r w:rsidR="00C13E1A">
        <w:rPr>
          <w:rFonts w:cs="Arial"/>
          <w:iCs/>
          <w:color w:val="FF0000"/>
          <w:szCs w:val="24"/>
        </w:rPr>
        <w:t>que</w:t>
      </w:r>
      <w:r w:rsidR="007D7ABC">
        <w:rPr>
          <w:rFonts w:cs="Arial"/>
          <w:iCs/>
          <w:color w:val="FF0000"/>
          <w:szCs w:val="24"/>
        </w:rPr>
        <w:t xml:space="preserve"> </w:t>
      </w:r>
      <w:r w:rsidR="00C13E1A">
        <w:rPr>
          <w:rFonts w:cs="Arial"/>
          <w:iCs/>
          <w:color w:val="FF0000"/>
          <w:szCs w:val="24"/>
        </w:rPr>
        <w:t xml:space="preserve">que los bienes o servicios van a ser puestos a disposición del beneficiario a precios de mercado. El Grupo debería guardar constancia documental del argumento en que basa su informe. </w:t>
      </w:r>
      <w:r w:rsidR="00E605A4">
        <w:rPr>
          <w:rFonts w:cs="Arial"/>
          <w:iCs/>
          <w:color w:val="FF0000"/>
          <w:szCs w:val="24"/>
        </w:rPr>
        <w:t>Podría ser el caso, por ejemplo, de la compra de ordenadores, en l</w:t>
      </w:r>
      <w:r w:rsidR="004C2B89">
        <w:rPr>
          <w:rFonts w:cs="Arial"/>
          <w:iCs/>
          <w:color w:val="FF0000"/>
          <w:szCs w:val="24"/>
        </w:rPr>
        <w:t>a</w:t>
      </w:r>
      <w:r w:rsidR="00E605A4">
        <w:rPr>
          <w:rFonts w:cs="Arial"/>
          <w:iCs/>
          <w:color w:val="FF0000"/>
          <w:szCs w:val="24"/>
        </w:rPr>
        <w:t xml:space="preserve"> que el Grupo podría pedir presupuestos con las mismas características </w:t>
      </w:r>
      <w:r w:rsidR="004C2B89">
        <w:rPr>
          <w:rFonts w:cs="Arial"/>
          <w:iCs/>
          <w:color w:val="FF0000"/>
          <w:szCs w:val="24"/>
        </w:rPr>
        <w:t xml:space="preserve">que el bien o servicio en cuestión, presupuestos </w:t>
      </w:r>
      <w:r w:rsidR="00E605A4">
        <w:rPr>
          <w:rFonts w:cs="Arial"/>
          <w:iCs/>
          <w:color w:val="FF0000"/>
          <w:szCs w:val="24"/>
        </w:rPr>
        <w:t>que le s</w:t>
      </w:r>
      <w:r w:rsidR="004C2B89">
        <w:rPr>
          <w:rFonts w:cs="Arial"/>
          <w:iCs/>
          <w:color w:val="FF0000"/>
          <w:szCs w:val="24"/>
        </w:rPr>
        <w:t>e</w:t>
      </w:r>
      <w:r w:rsidR="00E605A4">
        <w:rPr>
          <w:rFonts w:cs="Arial"/>
          <w:iCs/>
          <w:color w:val="FF0000"/>
          <w:szCs w:val="24"/>
        </w:rPr>
        <w:t>rvir</w:t>
      </w:r>
      <w:r w:rsidR="004C2B89">
        <w:rPr>
          <w:rFonts w:cs="Arial"/>
          <w:iCs/>
          <w:color w:val="FF0000"/>
          <w:szCs w:val="24"/>
        </w:rPr>
        <w:t>ía</w:t>
      </w:r>
      <w:r w:rsidR="00E605A4">
        <w:rPr>
          <w:rFonts w:cs="Arial"/>
          <w:iCs/>
          <w:color w:val="FF0000"/>
          <w:szCs w:val="24"/>
        </w:rPr>
        <w:t xml:space="preserve">n como </w:t>
      </w:r>
      <w:r w:rsidR="004C2B89">
        <w:rPr>
          <w:rFonts w:cs="Arial"/>
          <w:iCs/>
          <w:color w:val="FF0000"/>
          <w:szCs w:val="24"/>
        </w:rPr>
        <w:t xml:space="preserve">base del </w:t>
      </w:r>
      <w:r w:rsidR="00E605A4">
        <w:rPr>
          <w:rFonts w:cs="Arial"/>
          <w:iCs/>
          <w:color w:val="FF0000"/>
          <w:szCs w:val="24"/>
        </w:rPr>
        <w:t xml:space="preserve">argumento para emitir el informe. Si </w:t>
      </w:r>
      <w:r w:rsidR="00C13E1A">
        <w:rPr>
          <w:rFonts w:cs="Arial"/>
          <w:iCs/>
          <w:color w:val="FF0000"/>
          <w:szCs w:val="24"/>
        </w:rPr>
        <w:t>el Grupo no pued</w:t>
      </w:r>
      <w:r w:rsidR="00E605A4">
        <w:rPr>
          <w:rFonts w:cs="Arial"/>
          <w:iCs/>
          <w:color w:val="FF0000"/>
          <w:szCs w:val="24"/>
        </w:rPr>
        <w:t>e</w:t>
      </w:r>
      <w:r w:rsidR="00C13E1A">
        <w:rPr>
          <w:rFonts w:cs="Arial"/>
          <w:iCs/>
          <w:color w:val="FF0000"/>
          <w:szCs w:val="24"/>
        </w:rPr>
        <w:t xml:space="preserve"> realizar este informe</w:t>
      </w:r>
      <w:r w:rsidR="00E605A4">
        <w:rPr>
          <w:rFonts w:cs="Arial"/>
          <w:iCs/>
          <w:color w:val="FF0000"/>
          <w:szCs w:val="24"/>
        </w:rPr>
        <w:t xml:space="preserve"> en cierto tipo de bienes o servicios específicos</w:t>
      </w:r>
      <w:r w:rsidR="00C13E1A">
        <w:rPr>
          <w:rFonts w:cs="Arial"/>
          <w:iCs/>
          <w:color w:val="FF0000"/>
          <w:szCs w:val="24"/>
        </w:rPr>
        <w:t>, el Grupo tendrá que recurrir al informe de un técnico competente independiente</w:t>
      </w:r>
      <w:r w:rsidR="00F3507D">
        <w:rPr>
          <w:rFonts w:cs="Arial"/>
          <w:iCs/>
          <w:color w:val="FF0000"/>
          <w:szCs w:val="24"/>
        </w:rPr>
        <w:t xml:space="preserve"> del promotor </w:t>
      </w:r>
      <w:r w:rsidR="00F3507D" w:rsidRPr="00DC1E34">
        <w:rPr>
          <w:rFonts w:cs="Arial"/>
          <w:iCs/>
          <w:color w:val="FF0000"/>
          <w:szCs w:val="24"/>
        </w:rPr>
        <w:t xml:space="preserve">que especifique que </w:t>
      </w:r>
      <w:r w:rsidR="00E605A4">
        <w:rPr>
          <w:rFonts w:cs="Arial"/>
          <w:iCs/>
          <w:color w:val="FF0000"/>
          <w:szCs w:val="24"/>
        </w:rPr>
        <w:t xml:space="preserve">los bienes o servicios </w:t>
      </w:r>
      <w:r w:rsidR="00F3507D" w:rsidRPr="00DC1E34">
        <w:rPr>
          <w:rFonts w:cs="Arial"/>
          <w:iCs/>
          <w:color w:val="FF0000"/>
          <w:szCs w:val="24"/>
        </w:rPr>
        <w:t>se ajusta</w:t>
      </w:r>
      <w:r w:rsidR="00E605A4">
        <w:rPr>
          <w:rFonts w:cs="Arial"/>
          <w:iCs/>
          <w:color w:val="FF0000"/>
          <w:szCs w:val="24"/>
        </w:rPr>
        <w:t>n</w:t>
      </w:r>
      <w:r w:rsidR="00F3507D" w:rsidRPr="00DC1E34">
        <w:rPr>
          <w:rFonts w:cs="Arial"/>
          <w:iCs/>
          <w:color w:val="FF0000"/>
          <w:szCs w:val="24"/>
        </w:rPr>
        <w:t xml:space="preserve"> a </w:t>
      </w:r>
      <w:r w:rsidR="00C13E1A">
        <w:rPr>
          <w:rFonts w:cs="Arial"/>
          <w:iCs/>
          <w:color w:val="FF0000"/>
          <w:szCs w:val="24"/>
        </w:rPr>
        <w:t>precios de mercado</w:t>
      </w:r>
      <w:r w:rsidR="00F3507D" w:rsidRPr="00DC1E34">
        <w:rPr>
          <w:rFonts w:cs="Arial"/>
          <w:iCs/>
          <w:color w:val="FF0000"/>
          <w:szCs w:val="24"/>
        </w:rPr>
        <w:t>.</w:t>
      </w:r>
    </w:p>
    <w:p w:rsidR="00B7107B" w:rsidRDefault="00B7107B" w:rsidP="00B7107B">
      <w:pPr>
        <w:rPr>
          <w:color w:val="FF0000"/>
          <w:szCs w:val="24"/>
        </w:rPr>
      </w:pPr>
    </w:p>
    <w:p w:rsidR="00B7107B" w:rsidRPr="00CC7391" w:rsidRDefault="00B7107B" w:rsidP="00B7107B">
      <w:pPr>
        <w:shd w:val="clear" w:color="auto" w:fill="D9D9D9"/>
        <w:autoSpaceDE w:val="0"/>
        <w:autoSpaceDN w:val="0"/>
        <w:adjustRightInd w:val="0"/>
        <w:outlineLvl w:val="0"/>
        <w:rPr>
          <w:rFonts w:cs="Arial"/>
          <w:szCs w:val="24"/>
        </w:rPr>
      </w:pPr>
      <w:bookmarkStart w:id="466" w:name="ProcRetrasoEnCumplirCompromisoInnovación"/>
      <w:bookmarkEnd w:id="466"/>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rsidR="00B7107B" w:rsidRPr="00881782" w:rsidRDefault="00B7107B"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107B" w:rsidRDefault="00B7107B"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7107B" w:rsidRDefault="00B7107B" w:rsidP="00B7107B">
      <w:pPr>
        <w:rPr>
          <w:color w:val="000000"/>
        </w:rPr>
      </w:pPr>
    </w:p>
    <w:p w:rsidR="00B7107B" w:rsidRPr="00EA1B72" w:rsidRDefault="00B7107B" w:rsidP="00B7107B">
      <w:pPr>
        <w:rPr>
          <w:szCs w:val="24"/>
        </w:rPr>
      </w:pPr>
      <w:r w:rsidRPr="00EA1B72">
        <w:rPr>
          <w:color w:val="000000"/>
          <w:szCs w:val="24"/>
        </w:rPr>
        <w:t>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homologación así como formación que no requiere homologación específica, pero la innovación se le valora por esos nuevos certificados de profesionalidad o grado de FP. Es decir, no es un requisito obligatorio para legalizar la academia pero sí es lo que justifica la puntuación en innovación.</w:t>
      </w:r>
    </w:p>
    <w:p w:rsidR="00B7107B" w:rsidRPr="00EA1B72" w:rsidRDefault="00B7107B" w:rsidP="00B7107B">
      <w:pPr>
        <w:rPr>
          <w:szCs w:val="24"/>
        </w:rPr>
      </w:pPr>
    </w:p>
    <w:p w:rsidR="00B7107B" w:rsidRPr="00EA1B72" w:rsidRDefault="00B7107B" w:rsidP="00B7107B">
      <w:pPr>
        <w:rPr>
          <w:szCs w:val="24"/>
        </w:rPr>
      </w:pPr>
      <w:r w:rsidRPr="00EA1B72">
        <w:rPr>
          <w:szCs w:val="24"/>
        </w:rPr>
        <w:t>Que pueda ofertar esta nueva formación depende de la homologación por parte del Departamento de Educación de DGA que se producirá una vez finalizadas las inversiones pero en un plazo que desconocemos a priori, ya que no depende del titular.</w:t>
      </w:r>
    </w:p>
    <w:p w:rsidR="00B7107B" w:rsidRPr="00EA1B72" w:rsidRDefault="00B7107B" w:rsidP="00B7107B">
      <w:pPr>
        <w:rPr>
          <w:szCs w:val="24"/>
        </w:rPr>
      </w:pPr>
      <w:r w:rsidRPr="00EA1B72">
        <w:rPr>
          <w:szCs w:val="24"/>
        </w:rPr>
        <w:t> </w:t>
      </w:r>
    </w:p>
    <w:p w:rsidR="00B7107B" w:rsidRPr="00EA1B72" w:rsidRDefault="00B7107B" w:rsidP="00B7107B">
      <w:pPr>
        <w:rPr>
          <w:szCs w:val="24"/>
        </w:rPr>
      </w:pPr>
      <w:r w:rsidRPr="00EA1B72">
        <w:rPr>
          <w:szCs w:val="24"/>
        </w:rPr>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rsidR="00B7107B" w:rsidRPr="00EA1B72" w:rsidRDefault="00B7107B" w:rsidP="00B7107B">
      <w:pPr>
        <w:rPr>
          <w:color w:val="000000"/>
          <w:szCs w:val="24"/>
        </w:rPr>
      </w:pPr>
    </w:p>
    <w:p w:rsidR="00B7107B" w:rsidRPr="00EA1B72" w:rsidRDefault="00B7107B" w:rsidP="00B7107B">
      <w:pPr>
        <w:rPr>
          <w:color w:val="000000"/>
          <w:szCs w:val="24"/>
        </w:rPr>
      </w:pPr>
      <w:r w:rsidRPr="00EA1B72">
        <w:rPr>
          <w:color w:val="000000"/>
          <w:szCs w:val="24"/>
        </w:rPr>
        <w:t>Teniendo en cuenta que este proyecto fue seleccionado en un procedimiento de selección en el que no quedaron otros proyectos en lista de espera, es decir, que el cambio en la valoración del proyecto en este caso no afectaría al orden de prelación en el quedaron los demás proyectos solicitantes de ayuda.</w:t>
      </w:r>
    </w:p>
    <w:p w:rsidR="00B7107B" w:rsidRPr="00EA1B72" w:rsidRDefault="00B7107B" w:rsidP="00B7107B">
      <w:pPr>
        <w:rPr>
          <w:color w:val="000000"/>
          <w:szCs w:val="24"/>
        </w:rPr>
      </w:pPr>
    </w:p>
    <w:p w:rsidR="00B7107B" w:rsidRPr="00EA1B72" w:rsidRDefault="00B7107B" w:rsidP="00B7107B">
      <w:pPr>
        <w:rPr>
          <w:szCs w:val="24"/>
        </w:rPr>
      </w:pPr>
      <w:r w:rsidRPr="00EA1B72">
        <w:rPr>
          <w:color w:val="000000"/>
          <w:szCs w:val="24"/>
        </w:rPr>
        <w:t>A la vista de lo anterior, ¿en qué momento tendríamos que comprobar que cumple el requisito de estar homologada para realizar esta formación?</w:t>
      </w:r>
    </w:p>
    <w:p w:rsidR="00B7107B" w:rsidRPr="00EA1B72" w:rsidRDefault="00B7107B" w:rsidP="00B7107B">
      <w:pPr>
        <w:rPr>
          <w:szCs w:val="24"/>
        </w:rPr>
      </w:pPr>
    </w:p>
    <w:p w:rsidR="00B7107B" w:rsidRPr="00EA1B72" w:rsidRDefault="00B7107B" w:rsidP="00B7107B">
      <w:pPr>
        <w:rPr>
          <w:szCs w:val="24"/>
        </w:rPr>
      </w:pPr>
      <w:r w:rsidRPr="00EA1B72">
        <w:rPr>
          <w:color w:val="000000"/>
          <w:szCs w:val="24"/>
        </w:rPr>
        <w:t>- ¿En el momento establecido como plazo máximo de solicitud de pago final (un mes después del pago de la última factura)?</w:t>
      </w:r>
    </w:p>
    <w:p w:rsidR="00B7107B" w:rsidRPr="00EA1B72" w:rsidRDefault="00B7107B"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rsidR="00B7107B" w:rsidRPr="00EA1B72" w:rsidRDefault="00B7107B" w:rsidP="00B7107B">
      <w:pPr>
        <w:rPr>
          <w:szCs w:val="24"/>
        </w:rPr>
      </w:pPr>
      <w:r w:rsidRPr="00EA1B72">
        <w:rPr>
          <w:color w:val="000000"/>
          <w:szCs w:val="24"/>
        </w:rPr>
        <w:lastRenderedPageBreak/>
        <w:t>- ¿Podría incluso solicitarse la prórroga de seis meses por estar pendiente este requisito cuya concesión no depende del titular?</w:t>
      </w:r>
    </w:p>
    <w:p w:rsidR="00B7107B" w:rsidRPr="00EA1B72" w:rsidRDefault="00B7107B"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rsidR="00B7107B" w:rsidRPr="00EA1B72" w:rsidRDefault="00B7107B" w:rsidP="00B7107B">
      <w:pPr>
        <w:pStyle w:val="Prrafodelista"/>
        <w:numPr>
          <w:ilvl w:val="0"/>
          <w:numId w:val="48"/>
        </w:numPr>
        <w:ind w:left="0" w:firstLine="0"/>
        <w:jc w:val="both"/>
        <w:rPr>
          <w:color w:val="000000"/>
          <w:sz w:val="24"/>
          <w:szCs w:val="24"/>
        </w:rPr>
      </w:pPr>
      <w:r w:rsidRPr="00EA1B72">
        <w:rPr>
          <w:color w:val="000000"/>
          <w:sz w:val="24"/>
          <w:szCs w:val="24"/>
        </w:rPr>
        <w:t>¿Qué plazo de carencia podemos dar?</w:t>
      </w:r>
    </w:p>
    <w:p w:rsidR="00B7107B" w:rsidRPr="00EA1B72" w:rsidRDefault="00B7107B" w:rsidP="00B7107B">
      <w:pPr>
        <w:pStyle w:val="Prrafodelista"/>
        <w:numPr>
          <w:ilvl w:val="0"/>
          <w:numId w:val="48"/>
        </w:numPr>
        <w:ind w:left="0" w:firstLine="0"/>
        <w:jc w:val="both"/>
        <w:rPr>
          <w:sz w:val="24"/>
          <w:szCs w:val="24"/>
        </w:rPr>
      </w:pPr>
      <w:r w:rsidRPr="00EA1B72">
        <w:rPr>
          <w:color w:val="000000"/>
          <w:sz w:val="24"/>
          <w:szCs w:val="24"/>
        </w:rPr>
        <w:t>¿Sería preciso pedir un aval para asegurar el cumplimiento de los requisitos?</w:t>
      </w:r>
    </w:p>
    <w:p w:rsidR="00B7107B" w:rsidRPr="00EA1B72" w:rsidRDefault="00B7107B" w:rsidP="00B7107B">
      <w:pPr>
        <w:pStyle w:val="Prrafodelista"/>
        <w:ind w:left="0"/>
        <w:rPr>
          <w:sz w:val="24"/>
          <w:szCs w:val="24"/>
        </w:rPr>
      </w:pPr>
    </w:p>
    <w:p w:rsidR="00B7107B" w:rsidRPr="00EA1B72" w:rsidRDefault="00B7107B"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rsidR="00B7107B" w:rsidRPr="0039793E" w:rsidRDefault="00B7107B" w:rsidP="00B7107B">
      <w:pPr>
        <w:rPr>
          <w:color w:val="FF0000"/>
          <w:szCs w:val="24"/>
        </w:rPr>
      </w:pPr>
    </w:p>
    <w:p w:rsidR="00B7107B" w:rsidRDefault="00B7107B" w:rsidP="00B7107B">
      <w:pPr>
        <w:rPr>
          <w:color w:val="FF0000"/>
          <w:szCs w:val="24"/>
        </w:rPr>
      </w:pP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B7107B" w:rsidRPr="00B7107B" w:rsidRDefault="00B7107B" w:rsidP="00B7107B">
      <w:pPr>
        <w:rPr>
          <w:color w:val="FF0000"/>
          <w:szCs w:val="24"/>
        </w:rPr>
      </w:pPr>
    </w:p>
    <w:p w:rsidR="00B7107B" w:rsidRPr="00B7107B" w:rsidRDefault="00B7107B" w:rsidP="00B7107B">
      <w:pPr>
        <w:ind w:left="851" w:right="993"/>
        <w:rPr>
          <w:rFonts w:asciiTheme="minorHAnsi" w:hAnsiTheme="minorHAnsi"/>
          <w:i/>
          <w:color w:val="FF0000"/>
          <w:szCs w:val="24"/>
        </w:rPr>
      </w:pPr>
      <w:r w:rsidRPr="00B7107B">
        <w:rPr>
          <w:rFonts w:asciiTheme="minorHAnsi" w:hAnsiTheme="minorHAns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B7107B" w:rsidRPr="00B7107B" w:rsidRDefault="00B7107B" w:rsidP="00B7107B">
      <w:pPr>
        <w:rPr>
          <w:color w:val="FF0000"/>
          <w:szCs w:val="24"/>
        </w:rPr>
      </w:pPr>
    </w:p>
    <w:p w:rsidR="00B7107B" w:rsidRPr="00B7107B" w:rsidRDefault="00B7107B"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B7107B" w:rsidRDefault="00B7107B" w:rsidP="00B7107B">
      <w:pPr>
        <w:rPr>
          <w:color w:val="FF0000"/>
          <w:szCs w:val="24"/>
        </w:rPr>
      </w:pPr>
    </w:p>
    <w:p w:rsidR="00B7107B" w:rsidRPr="00B7107B" w:rsidRDefault="00B7107B"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B7107B" w:rsidRDefault="00B7107B" w:rsidP="00B7107B">
      <w:pPr>
        <w:rPr>
          <w:color w:val="FF0000"/>
          <w:szCs w:val="24"/>
        </w:rPr>
      </w:pPr>
    </w:p>
    <w:p w:rsidR="00B7107B" w:rsidRDefault="00B7107B" w:rsidP="00B7107B">
      <w:pPr>
        <w:rPr>
          <w:color w:val="FF0000"/>
          <w:szCs w:val="24"/>
        </w:rPr>
      </w:pPr>
      <w:r w:rsidRPr="00B7107B">
        <w:rPr>
          <w:color w:val="FF0000"/>
          <w:szCs w:val="24"/>
        </w:rPr>
        <w:t>Este criterio se aplicará independientemente de que existiesen o no proyectos "en lista de espera".</w:t>
      </w:r>
    </w:p>
    <w:p w:rsidR="00B7107B" w:rsidRDefault="00B7107B" w:rsidP="00B7107B">
      <w:pPr>
        <w:autoSpaceDE w:val="0"/>
        <w:autoSpaceDN w:val="0"/>
        <w:adjustRightInd w:val="0"/>
        <w:rPr>
          <w:rFonts w:cs="Arial"/>
          <w:szCs w:val="24"/>
        </w:rPr>
      </w:pPr>
    </w:p>
    <w:p w:rsidR="00B7107B" w:rsidRPr="00225E3F" w:rsidRDefault="00B7107B" w:rsidP="00B7107B">
      <w:pPr>
        <w:shd w:val="clear" w:color="auto" w:fill="D9D9D9"/>
      </w:pPr>
      <w:bookmarkStart w:id="467" w:name="ProcIncumpleCompromisoEmpleo"/>
      <w:bookmarkEnd w:id="467"/>
      <w:r w:rsidRPr="00225E3F">
        <w:t>POSIBLE INCUMPLIMIENTO DEL COMP</w:t>
      </w:r>
      <w:r>
        <w:t>ROMISO DE LA CREACIÓN DE EMPLEO</w:t>
      </w:r>
    </w:p>
    <w:p w:rsidR="00B7107B" w:rsidRPr="00881782" w:rsidRDefault="00B7107B"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107B" w:rsidRDefault="00B7107B"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7107B" w:rsidRDefault="00B7107B" w:rsidP="00B7107B"/>
    <w:p w:rsidR="00B7107B" w:rsidRPr="00EA1B72" w:rsidRDefault="00B7107B" w:rsidP="00B7107B">
      <w:pPr>
        <w:rPr>
          <w:szCs w:val="24"/>
        </w:rPr>
      </w:pPr>
      <w:r w:rsidRPr="00EA1B72">
        <w:rPr>
          <w:szCs w:val="24"/>
        </w:rPr>
        <w:t xml:space="preserve">Tenemos un promotor que no ve clara ahora la posibilidad de cumplir con su compromiso de crear un puesto de trabajo y al que además, le resulta muy gravoso solicitar el aval durante los años de carencia que restan hasta la futura contratación de un nuevo empleado dado que ya tiene un elevado endeudamiento. Las circunstancias del mercado han cambiado bastante en su sector en los últimos meses y ha disminuido considerablemente el trabajo respecto a las previsiones, en parte por la sequía sobrevenida. La creación de empleo comprometido impacta en un punto del porcentaje de ayuda. En cualquier caso, sí va a consolidar ocho puestos </w:t>
      </w:r>
      <w:r w:rsidRPr="00EA1B72">
        <w:rPr>
          <w:szCs w:val="24"/>
        </w:rPr>
        <w:lastRenderedPageBreak/>
        <w:t>de trabajo. En este caso, y dado que todos los proyectos presentados se aprobaron en el proceso selectivo de abril, y no hay proyectos que se quedaran sin ayuda, no afectaría al proceso de concurrencia competitiva.</w:t>
      </w:r>
    </w:p>
    <w:p w:rsidR="00B7107B" w:rsidRPr="00EA1B72" w:rsidRDefault="00B7107B" w:rsidP="00B7107B">
      <w:pPr>
        <w:rPr>
          <w:szCs w:val="24"/>
        </w:rPr>
      </w:pPr>
    </w:p>
    <w:p w:rsidR="00B7107B" w:rsidRPr="00EA1B72" w:rsidRDefault="00B7107B" w:rsidP="00B7107B">
      <w:pPr>
        <w:rPr>
          <w:szCs w:val="24"/>
        </w:rPr>
      </w:pPr>
      <w:r w:rsidRPr="00EA1B72">
        <w:rPr>
          <w:szCs w:val="24"/>
        </w:rPr>
        <w:t>¿Cabría la posibilidad de solicitar una reducción de la ayuda concedida en un punto porcentual renunciando a su compromiso de crear empleo?</w:t>
      </w:r>
    </w:p>
    <w:p w:rsidR="00B7107B" w:rsidRPr="00EA1B72" w:rsidRDefault="00B7107B" w:rsidP="00B7107B">
      <w:pPr>
        <w:rPr>
          <w:szCs w:val="24"/>
        </w:rPr>
      </w:pPr>
    </w:p>
    <w:p w:rsidR="00B7107B" w:rsidRPr="00EA1B72" w:rsidRDefault="00B7107B"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rsidR="00B7107B" w:rsidRPr="0039793E" w:rsidRDefault="00B7107B" w:rsidP="00B7107B">
      <w:pPr>
        <w:rPr>
          <w:szCs w:val="24"/>
        </w:rPr>
      </w:pPr>
    </w:p>
    <w:p w:rsidR="00B7107B" w:rsidRDefault="00B7107B" w:rsidP="00B7107B">
      <w:pPr>
        <w:rPr>
          <w:color w:val="FF0000"/>
          <w:szCs w:val="24"/>
        </w:rPr>
      </w:pP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B7107B" w:rsidRPr="00B7107B" w:rsidRDefault="00B7107B" w:rsidP="00B7107B">
      <w:pPr>
        <w:rPr>
          <w:color w:val="FF0000"/>
          <w:szCs w:val="24"/>
        </w:rPr>
      </w:pPr>
    </w:p>
    <w:p w:rsidR="00B7107B" w:rsidRPr="00B7107B" w:rsidRDefault="00B7107B" w:rsidP="00B7107B">
      <w:pPr>
        <w:ind w:left="851" w:right="993"/>
        <w:rPr>
          <w:rFonts w:asciiTheme="minorHAnsi" w:hAnsiTheme="minorHAnsi"/>
          <w:i/>
          <w:color w:val="FF0000"/>
          <w:szCs w:val="24"/>
        </w:rPr>
      </w:pPr>
      <w:r w:rsidRPr="00B7107B">
        <w:rPr>
          <w:rFonts w:asciiTheme="minorHAnsi" w:hAnsiTheme="minorHAns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B7107B" w:rsidRPr="00B7107B" w:rsidRDefault="00B7107B" w:rsidP="00B7107B">
      <w:pPr>
        <w:rPr>
          <w:color w:val="FF0000"/>
          <w:szCs w:val="24"/>
        </w:rPr>
      </w:pPr>
    </w:p>
    <w:p w:rsidR="00B7107B" w:rsidRPr="00B7107B" w:rsidRDefault="00B7107B"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B7107B" w:rsidRDefault="00B7107B" w:rsidP="00B7107B">
      <w:pPr>
        <w:rPr>
          <w:color w:val="FF0000"/>
          <w:szCs w:val="24"/>
        </w:rPr>
      </w:pPr>
    </w:p>
    <w:p w:rsidR="00B7107B" w:rsidRPr="00B7107B" w:rsidRDefault="00B7107B"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B7107B" w:rsidRDefault="00B7107B" w:rsidP="00B7107B">
      <w:pPr>
        <w:rPr>
          <w:color w:val="FF0000"/>
          <w:szCs w:val="24"/>
        </w:rPr>
      </w:pPr>
    </w:p>
    <w:p w:rsidR="00F3507D" w:rsidRDefault="00B7107B" w:rsidP="00B7107B">
      <w:pPr>
        <w:autoSpaceDE w:val="0"/>
        <w:autoSpaceDN w:val="0"/>
        <w:adjustRightInd w:val="0"/>
        <w:rPr>
          <w:rFonts w:cs="Arial"/>
          <w:szCs w:val="24"/>
        </w:rPr>
      </w:pPr>
      <w:r w:rsidRPr="00B7107B">
        <w:rPr>
          <w:color w:val="FF0000"/>
          <w:szCs w:val="24"/>
        </w:rPr>
        <w:t>Este criterio se aplicará independientemente de que existiesen o no proyectos "en lista de espera".</w:t>
      </w:r>
    </w:p>
    <w:p w:rsidR="00C15539" w:rsidRDefault="00C15539" w:rsidP="00C15539">
      <w:pPr>
        <w:rPr>
          <w:color w:val="FF0000"/>
          <w:szCs w:val="24"/>
        </w:rPr>
      </w:pPr>
    </w:p>
    <w:p w:rsidR="00C15539" w:rsidRPr="00423E4A" w:rsidRDefault="00C15539" w:rsidP="00C15539">
      <w:pPr>
        <w:shd w:val="clear" w:color="auto" w:fill="D9D9D9"/>
      </w:pPr>
      <w:bookmarkStart w:id="468" w:name="ProcRegistroAlquilerDeFincaRústica"/>
      <w:bookmarkEnd w:id="468"/>
      <w:r w:rsidRPr="00423E4A">
        <w:t>REGISTRO DE CONTRATOS DE ALQUILER DE FINCAS RÚSTICAS</w:t>
      </w:r>
    </w:p>
    <w:p w:rsidR="00C15539" w:rsidRDefault="00C15539" w:rsidP="00C1553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C15539" w:rsidRDefault="00C15539" w:rsidP="00C1553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C15539" w:rsidRPr="00390E67" w:rsidRDefault="00C15539" w:rsidP="00C15539">
      <w:pPr>
        <w:rPr>
          <w:color w:val="FF0000"/>
          <w:szCs w:val="24"/>
        </w:rPr>
      </w:pPr>
    </w:p>
    <w:p w:rsidR="00C15539" w:rsidRDefault="00C15539" w:rsidP="00C15539">
      <w: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rsidR="00C15539" w:rsidRDefault="00C15539" w:rsidP="00C15539">
      <w:pPr>
        <w:rPr>
          <w:szCs w:val="24"/>
        </w:rPr>
      </w:pPr>
    </w:p>
    <w:p w:rsidR="00C15539" w:rsidRDefault="00C15539" w:rsidP="00C15539">
      <w:pPr>
        <w:rPr>
          <w:szCs w:val="24"/>
        </w:rPr>
      </w:pPr>
      <w:r>
        <w:rPr>
          <w:szCs w:val="24"/>
        </w:rPr>
        <w:t>¿Se pueden registrar los contratos de alquiler de fincas rústicas en DGA?</w:t>
      </w:r>
    </w:p>
    <w:p w:rsidR="00C15539" w:rsidRDefault="00C15539" w:rsidP="00C15539">
      <w:pPr>
        <w:rPr>
          <w:rFonts w:cs="Arial"/>
          <w:sz w:val="20"/>
          <w:szCs w:val="20"/>
        </w:rPr>
      </w:pPr>
    </w:p>
    <w:p w:rsidR="00C15539" w:rsidRDefault="00C15539" w:rsidP="00C15539">
      <w:pPr>
        <w:autoSpaceDE w:val="0"/>
        <w:autoSpaceDN w:val="0"/>
        <w:adjustRightInd w:val="0"/>
        <w:rPr>
          <w:rFonts w:cs="Arial"/>
          <w:szCs w:val="24"/>
        </w:rPr>
      </w:pPr>
      <w:r w:rsidRPr="00F950AA">
        <w:rPr>
          <w:color w:val="FF0000"/>
          <w:szCs w:val="24"/>
        </w:rPr>
        <w:t xml:space="preserve">Los contratos de alquiler de fincas rústicas no se pueden registrar en Vivienda de DGA pero se pueden registrar en </w:t>
      </w:r>
      <w:r>
        <w:rPr>
          <w:color w:val="FF0000"/>
          <w:szCs w:val="24"/>
        </w:rPr>
        <w:t xml:space="preserve">DGA </w:t>
      </w:r>
      <w:r w:rsidRPr="00F950AA">
        <w:rPr>
          <w:color w:val="FF0000"/>
          <w:szCs w:val="24"/>
        </w:rPr>
        <w:t>Desarrollo Rural y Sostenibilidad.</w:t>
      </w:r>
      <w:r>
        <w:rPr>
          <w:color w:val="FF0000"/>
          <w:szCs w:val="24"/>
        </w:rPr>
        <w:t xml:space="preserve"> El promotor puede hacer uso de sendos modelos: el </w:t>
      </w:r>
      <w:hyperlink r:id="rId38" w:history="1">
        <w:r w:rsidRPr="00CB13B6">
          <w:rPr>
            <w:rStyle w:val="Hipervnculo"/>
            <w:szCs w:val="24"/>
          </w:rPr>
          <w:t>modelo de solicitud oficial a DGA para que registre el contrato de alquiler de una finca rústica</w:t>
        </w:r>
      </w:hyperlink>
      <w:r>
        <w:rPr>
          <w:color w:val="FF0000"/>
          <w:szCs w:val="24"/>
        </w:rPr>
        <w:t xml:space="preserve"> (que puede depositar en cualquier OCA con el resto de documentación), y el </w:t>
      </w:r>
      <w:hyperlink r:id="rId39" w:history="1">
        <w:r w:rsidRPr="00CB13B6">
          <w:rPr>
            <w:rStyle w:val="Hipervnculo"/>
            <w:szCs w:val="24"/>
          </w:rPr>
          <w:t xml:space="preserve">modelo, genérico, </w:t>
        </w:r>
        <w:r w:rsidR="00745A69">
          <w:rPr>
            <w:rStyle w:val="Hipervnculo"/>
            <w:szCs w:val="24"/>
          </w:rPr>
          <w:t xml:space="preserve">voluntario, </w:t>
        </w:r>
        <w:r w:rsidRPr="00CB13B6">
          <w:rPr>
            <w:rStyle w:val="Hipervnculo"/>
            <w:szCs w:val="24"/>
          </w:rPr>
          <w:t>d</w:t>
        </w:r>
        <w:r w:rsidR="00CB13B6">
          <w:rPr>
            <w:rStyle w:val="Hipervnculo"/>
            <w:szCs w:val="24"/>
          </w:rPr>
          <w:t xml:space="preserve">e contrato </w:t>
        </w:r>
        <w:r w:rsidR="00CB13B6">
          <w:rPr>
            <w:rStyle w:val="Hipervnculo"/>
            <w:szCs w:val="24"/>
          </w:rPr>
          <w:lastRenderedPageBreak/>
          <w:t>d</w:t>
        </w:r>
        <w:r w:rsidRPr="00CB13B6">
          <w:rPr>
            <w:rStyle w:val="Hipervnculo"/>
            <w:szCs w:val="24"/>
          </w:rPr>
          <w:t>e arrendamiento de una finca rústica</w:t>
        </w:r>
      </w:hyperlink>
      <w:r>
        <w:rPr>
          <w:color w:val="FF0000"/>
          <w:szCs w:val="24"/>
        </w:rPr>
        <w:t xml:space="preserve">. DGA nos avisa de que los contratos de fincas rústicas solo se pueden registrar en DGA si el arrendatario aporta además de la solicitud de registro, un original del contrato, la fotocopia de los DNI de arrendador y arrendatario y la liquidación del impuesto </w:t>
      </w:r>
      <w:r w:rsidRPr="0041150F">
        <w:rPr>
          <w:color w:val="FF0000"/>
          <w:szCs w:val="24"/>
        </w:rPr>
        <w:t>sobre Transmisiones Patrimoniales y Actos Jurídicos Documentados</w:t>
      </w:r>
      <w:r>
        <w:rPr>
          <w:color w:val="FF0000"/>
          <w:szCs w:val="24"/>
        </w:rPr>
        <w:t xml:space="preserve"> cuando la renta anual sea superior a 9.000 euros. Además, exigirá para registrar el contrato que este tenga una duración mínima de </w:t>
      </w:r>
      <w:r w:rsidR="000220C0">
        <w:rPr>
          <w:color w:val="FF0000"/>
          <w:szCs w:val="24"/>
        </w:rPr>
        <w:t>cinco</w:t>
      </w:r>
      <w:r>
        <w:rPr>
          <w:color w:val="FF0000"/>
          <w:szCs w:val="24"/>
        </w:rPr>
        <w:t xml:space="preserve"> años, que se fije una renta por el arrendamiento y que en el anexo del formulario se aporten los datos catastrales de identificación de las parcelas. En el Servicio Provincial de Huesca el responsable de estas gestiones es David Cubero (974.293.087); </w:t>
      </w:r>
      <w:r w:rsidRPr="00745A69">
        <w:rPr>
          <w:color w:val="FF0000"/>
          <w:szCs w:val="24"/>
        </w:rPr>
        <w:t>en Teruel</w:t>
      </w:r>
      <w:r w:rsidR="00745A69" w:rsidRPr="00745A69">
        <w:rPr>
          <w:color w:val="FF0000"/>
          <w:szCs w:val="24"/>
        </w:rPr>
        <w:t xml:space="preserve"> y Zaragoza</w:t>
      </w:r>
      <w:r w:rsidRPr="00745A69">
        <w:rPr>
          <w:color w:val="FF0000"/>
          <w:szCs w:val="24"/>
        </w:rPr>
        <w:t>, se encarga</w:t>
      </w:r>
      <w:r w:rsidR="00745A69">
        <w:rPr>
          <w:color w:val="FF0000"/>
          <w:szCs w:val="24"/>
        </w:rPr>
        <w:t>n</w:t>
      </w:r>
      <w:r w:rsidRPr="00745A69">
        <w:rPr>
          <w:color w:val="FF0000"/>
          <w:szCs w:val="24"/>
        </w:rPr>
        <w:t xml:space="preserve"> del asunto </w:t>
      </w:r>
      <w:r w:rsidR="001B1E29" w:rsidRPr="00745A69">
        <w:rPr>
          <w:color w:val="FF0000"/>
          <w:szCs w:val="24"/>
        </w:rPr>
        <w:t>la</w:t>
      </w:r>
      <w:r w:rsidR="00745A69" w:rsidRPr="00745A69">
        <w:rPr>
          <w:color w:val="FF0000"/>
          <w:szCs w:val="24"/>
        </w:rPr>
        <w:t>s</w:t>
      </w:r>
      <w:r w:rsidR="001B1E29" w:rsidRPr="00745A69">
        <w:rPr>
          <w:color w:val="FF0000"/>
          <w:szCs w:val="24"/>
        </w:rPr>
        <w:t xml:space="preserve"> </w:t>
      </w:r>
      <w:r w:rsidR="00745A69" w:rsidRPr="00745A69">
        <w:rPr>
          <w:color w:val="FF0000"/>
          <w:szCs w:val="24"/>
        </w:rPr>
        <w:t>s</w:t>
      </w:r>
      <w:r w:rsidR="001B1E29" w:rsidRPr="00745A69">
        <w:rPr>
          <w:color w:val="FF0000"/>
          <w:szCs w:val="24"/>
        </w:rPr>
        <w:t>ecci</w:t>
      </w:r>
      <w:r w:rsidR="00745A69" w:rsidRPr="00745A69">
        <w:rPr>
          <w:color w:val="FF0000"/>
          <w:szCs w:val="24"/>
        </w:rPr>
        <w:t>ones</w:t>
      </w:r>
      <w:r w:rsidR="001B1E29" w:rsidRPr="00745A69">
        <w:rPr>
          <w:color w:val="FF0000"/>
          <w:szCs w:val="24"/>
        </w:rPr>
        <w:t xml:space="preserve"> de Régimen Jurídico </w:t>
      </w:r>
      <w:r w:rsidR="00745A69" w:rsidRPr="00745A69">
        <w:rPr>
          <w:color w:val="FF0000"/>
          <w:szCs w:val="24"/>
        </w:rPr>
        <w:t xml:space="preserve">de los respectivos Servicios Provinciales </w:t>
      </w:r>
      <w:r w:rsidRPr="00745A69">
        <w:rPr>
          <w:color w:val="FF0000"/>
          <w:szCs w:val="24"/>
        </w:rPr>
        <w:t>(</w:t>
      </w:r>
      <w:r w:rsidR="00745A69" w:rsidRPr="00745A69">
        <w:rPr>
          <w:color w:val="FF0000"/>
          <w:szCs w:val="24"/>
        </w:rPr>
        <w:t xml:space="preserve">en Teruel, 978.641.170; </w:t>
      </w:r>
      <w:r w:rsidRPr="00745A69">
        <w:rPr>
          <w:color w:val="FF0000"/>
          <w:szCs w:val="24"/>
        </w:rPr>
        <w:t>en Zaragoza</w:t>
      </w:r>
      <w:r w:rsidR="00745A69" w:rsidRPr="00745A69">
        <w:rPr>
          <w:color w:val="FF0000"/>
          <w:szCs w:val="24"/>
        </w:rPr>
        <w:t>,</w:t>
      </w:r>
      <w:r w:rsidRPr="00745A69">
        <w:rPr>
          <w:color w:val="FF0000"/>
          <w:szCs w:val="24"/>
        </w:rPr>
        <w:t xml:space="preserve"> </w:t>
      </w:r>
      <w:r w:rsidR="00745A69" w:rsidRPr="00745A69">
        <w:rPr>
          <w:color w:val="FF0000"/>
          <w:szCs w:val="24"/>
        </w:rPr>
        <w:t>976.714498</w:t>
      </w:r>
      <w:r w:rsidRPr="00745A69">
        <w:rPr>
          <w:color w:val="FF0000"/>
          <w:szCs w:val="24"/>
        </w:rPr>
        <w:t>).</w:t>
      </w:r>
    </w:p>
    <w:p w:rsidR="00F3507D" w:rsidRDefault="00F3507D" w:rsidP="00253740">
      <w:pPr>
        <w:autoSpaceDE w:val="0"/>
        <w:autoSpaceDN w:val="0"/>
        <w:adjustRightInd w:val="0"/>
        <w:rPr>
          <w:rFonts w:cs="Arial"/>
          <w:szCs w:val="24"/>
        </w:rPr>
      </w:pPr>
    </w:p>
    <w:p w:rsidR="000B2719" w:rsidRDefault="00CB13B6" w:rsidP="00253740">
      <w:pPr>
        <w:autoSpaceDE w:val="0"/>
        <w:autoSpaceDN w:val="0"/>
        <w:adjustRightInd w:val="0"/>
        <w:rPr>
          <w:rFonts w:cs="Arial"/>
          <w:color w:val="00B050"/>
          <w:szCs w:val="24"/>
        </w:rPr>
      </w:pPr>
      <w:r w:rsidRPr="00CB13B6">
        <w:rPr>
          <w:rFonts w:cs="Arial"/>
          <w:color w:val="00B050"/>
          <w:szCs w:val="24"/>
        </w:rPr>
        <w:t xml:space="preserve">N. de RADR: Los dos modelos </w:t>
      </w:r>
      <w:r>
        <w:rPr>
          <w:rFonts w:cs="Arial"/>
          <w:color w:val="00B050"/>
          <w:szCs w:val="24"/>
        </w:rPr>
        <w:t xml:space="preserve">que se pueden descargar en los dos enlaces </w:t>
      </w:r>
      <w:r w:rsidRPr="00CB13B6">
        <w:rPr>
          <w:rFonts w:cs="Arial"/>
          <w:color w:val="00B050"/>
          <w:szCs w:val="24"/>
        </w:rPr>
        <w:t>fueron facilitados por los servicios de DGA el 02.10.2016: RADR no puede garantizar que se</w:t>
      </w:r>
      <w:r>
        <w:rPr>
          <w:rFonts w:cs="Arial"/>
          <w:color w:val="00B050"/>
          <w:szCs w:val="24"/>
        </w:rPr>
        <w:t xml:space="preserve"> manteng</w:t>
      </w:r>
      <w:r w:rsidRPr="00CB13B6">
        <w:rPr>
          <w:rFonts w:cs="Arial"/>
          <w:color w:val="00B050"/>
          <w:szCs w:val="24"/>
        </w:rPr>
        <w:t xml:space="preserve">an los </w:t>
      </w:r>
      <w:r>
        <w:rPr>
          <w:rFonts w:cs="Arial"/>
          <w:color w:val="00B050"/>
          <w:szCs w:val="24"/>
        </w:rPr>
        <w:t xml:space="preserve">mismos </w:t>
      </w:r>
      <w:r w:rsidRPr="00CB13B6">
        <w:rPr>
          <w:rFonts w:cs="Arial"/>
          <w:color w:val="00B050"/>
          <w:szCs w:val="24"/>
        </w:rPr>
        <w:t>modelos actuales.</w:t>
      </w:r>
      <w:r w:rsidR="000B2719">
        <w:rPr>
          <w:rFonts w:cs="Arial"/>
          <w:color w:val="00B050"/>
          <w:szCs w:val="24"/>
        </w:rPr>
        <w:t xml:space="preserve"> </w:t>
      </w:r>
    </w:p>
    <w:p w:rsidR="000B2719" w:rsidRDefault="000B2719" w:rsidP="00253740">
      <w:pPr>
        <w:autoSpaceDE w:val="0"/>
        <w:autoSpaceDN w:val="0"/>
        <w:adjustRightInd w:val="0"/>
        <w:rPr>
          <w:rFonts w:cs="Arial"/>
          <w:color w:val="00B050"/>
          <w:szCs w:val="24"/>
        </w:rPr>
      </w:pPr>
    </w:p>
    <w:p w:rsidR="00CB13B6" w:rsidRDefault="000B2719" w:rsidP="00253740">
      <w:pPr>
        <w:autoSpaceDE w:val="0"/>
        <w:autoSpaceDN w:val="0"/>
        <w:adjustRightInd w:val="0"/>
        <w:rPr>
          <w:rFonts w:cs="Arial"/>
          <w:szCs w:val="24"/>
        </w:rPr>
      </w:pPr>
      <w:r>
        <w:rPr>
          <w:rFonts w:cs="Arial"/>
          <w:color w:val="00B050"/>
          <w:szCs w:val="24"/>
        </w:rPr>
        <w:t xml:space="preserve">Los trámites de inscripción de los arrendamientos rústicos se encuentran </w:t>
      </w:r>
      <w:hyperlink r:id="rId40" w:history="1">
        <w:r w:rsidRPr="000B2719">
          <w:rPr>
            <w:rStyle w:val="Hipervnculo"/>
            <w:rFonts w:cs="Arial"/>
            <w:szCs w:val="24"/>
          </w:rPr>
          <w:t>en esta web</w:t>
        </w:r>
      </w:hyperlink>
      <w:r>
        <w:rPr>
          <w:rFonts w:cs="Arial"/>
          <w:color w:val="00B050"/>
          <w:szCs w:val="24"/>
        </w:rPr>
        <w:t xml:space="preserve"> de DGA (a 18.10.2016).</w:t>
      </w:r>
    </w:p>
    <w:p w:rsidR="00735F42" w:rsidRPr="0007247C" w:rsidRDefault="00735F42" w:rsidP="00735F42">
      <w:pPr>
        <w:rPr>
          <w:rFonts w:cs="Arial"/>
          <w:szCs w:val="24"/>
        </w:rPr>
      </w:pPr>
    </w:p>
    <w:p w:rsidR="00735F42" w:rsidRPr="0007247C" w:rsidRDefault="00735F42" w:rsidP="00735F42">
      <w:pPr>
        <w:shd w:val="clear" w:color="auto" w:fill="D9D9D9"/>
        <w:rPr>
          <w:rFonts w:cs="Arial"/>
          <w:szCs w:val="24"/>
        </w:rPr>
      </w:pPr>
      <w:bookmarkStart w:id="469" w:name="Coop11ImputarSalarioCategoríasInnovación"/>
      <w:bookmarkEnd w:id="469"/>
      <w:r w:rsidRPr="0007247C">
        <w:rPr>
          <w:rFonts w:cs="Arial"/>
          <w:szCs w:val="24"/>
        </w:rPr>
        <w:t>COOPERACIÓN DEL 1.1: MODO DE JUSTIFICACIÓN DE GASTOS DE PERSONAL Y CATEGORÍAS PROFESIONALES Y CARÁCTER INNOVADOR DE PROYECTOS</w:t>
      </w:r>
    </w:p>
    <w:p w:rsidR="00735F42" w:rsidRPr="00AB616B" w:rsidRDefault="00735F42" w:rsidP="00735F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hyperlink w:anchor="Coop11Índice" w:history="1">
        <w:r w:rsidRPr="00B63937">
          <w:rPr>
            <w:rStyle w:val="Hipervnculo"/>
            <w:sz w:val="16"/>
            <w:szCs w:val="16"/>
          </w:rPr>
          <w:t>(Subir al índice de cooperación 1.1)</w:t>
        </w:r>
      </w:hyperlink>
    </w:p>
    <w:p w:rsidR="00735F42" w:rsidRDefault="001E16CE" w:rsidP="00735F42">
      <w:pPr>
        <w:ind w:right="1276"/>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1E16CE" w:rsidRPr="0007247C" w:rsidRDefault="001E16CE" w:rsidP="00735F42">
      <w:pPr>
        <w:ind w:right="1276"/>
        <w:rPr>
          <w:rFonts w:cs="Arial"/>
          <w:szCs w:val="24"/>
        </w:rPr>
      </w:pPr>
    </w:p>
    <w:p w:rsidR="00735F42" w:rsidRPr="0007247C" w:rsidRDefault="00735F42" w:rsidP="00735F42">
      <w:pPr>
        <w:rPr>
          <w:rFonts w:cs="Arial"/>
          <w:szCs w:val="24"/>
        </w:rPr>
      </w:pPr>
      <w:r w:rsidRPr="0007247C">
        <w:rPr>
          <w:rFonts w:cs="Arial"/>
          <w:szCs w:val="24"/>
        </w:rPr>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rsidR="00735F42" w:rsidRPr="0007247C" w:rsidRDefault="00735F42" w:rsidP="00735F42">
      <w:pPr>
        <w:rPr>
          <w:rFonts w:cs="Arial"/>
          <w:szCs w:val="24"/>
        </w:rPr>
      </w:pPr>
    </w:p>
    <w:p w:rsidR="00735F42" w:rsidRPr="0007247C" w:rsidRDefault="00735F42" w:rsidP="00735F42">
      <w:pPr>
        <w:rPr>
          <w:rFonts w:cs="Arial"/>
          <w:szCs w:val="24"/>
        </w:rPr>
      </w:pPr>
      <w:r w:rsidRPr="0007247C">
        <w:rPr>
          <w:rFonts w:cs="Arial"/>
          <w:szCs w:val="24"/>
        </w:rPr>
        <w:t>-</w:t>
      </w:r>
      <w:r>
        <w:rPr>
          <w:rFonts w:cs="Arial"/>
          <w:szCs w:val="24"/>
        </w:rPr>
        <w:t xml:space="preserve"> </w:t>
      </w:r>
      <w:r w:rsidRPr="0007247C">
        <w:rPr>
          <w:rFonts w:cs="Arial"/>
          <w:szCs w:val="24"/>
        </w:rPr>
        <w:t>Categorías profesionales para máximos de personal: a veces no resulta fácil asignar la categoría de administrativo o de técnico a según qué tipo de personal.</w:t>
      </w:r>
    </w:p>
    <w:p w:rsidR="00735F42" w:rsidRDefault="00735F42" w:rsidP="00735F42">
      <w:pPr>
        <w:rPr>
          <w:rFonts w:cs="Arial"/>
          <w:szCs w:val="24"/>
        </w:rPr>
      </w:pPr>
    </w:p>
    <w:p w:rsidR="00735F42" w:rsidRPr="00016E61" w:rsidRDefault="00735F42" w:rsidP="00735F42">
      <w:pPr>
        <w:rPr>
          <w:rFonts w:cs="Arial"/>
          <w:color w:val="FF0000"/>
          <w:szCs w:val="24"/>
          <w:lang w:eastAsia="es-ES"/>
        </w:rPr>
      </w:pPr>
      <w:r w:rsidRPr="00016E61">
        <w:rPr>
          <w:rFonts w:cs="Arial"/>
          <w:color w:val="FF0000"/>
          <w:szCs w:val="24"/>
          <w:lang w:eastAsia="es-ES"/>
        </w:rPr>
        <w:t>Se valorará en cada caso. En principio, la categoría de administrativo está pensada para el personal administrativo de oficina pero, ante la duda, consultar cada caso.</w:t>
      </w:r>
    </w:p>
    <w:p w:rsidR="00735F42" w:rsidRDefault="00735F42" w:rsidP="00735F42">
      <w:pPr>
        <w:rPr>
          <w:rFonts w:cs="Arial"/>
          <w:szCs w:val="24"/>
        </w:rPr>
      </w:pPr>
    </w:p>
    <w:p w:rsidR="00735F42" w:rsidRPr="0007247C" w:rsidRDefault="00735F42" w:rsidP="00735F42">
      <w:pPr>
        <w:rPr>
          <w:rFonts w:cs="Arial"/>
          <w:szCs w:val="24"/>
        </w:rPr>
      </w:pPr>
      <w:r w:rsidRPr="0007247C">
        <w:rPr>
          <w:rFonts w:cs="Arial"/>
          <w:szCs w:val="24"/>
        </w:rPr>
        <w:t>-</w:t>
      </w:r>
      <w:r>
        <w:rPr>
          <w:rFonts w:cs="Arial"/>
          <w:szCs w:val="24"/>
        </w:rPr>
        <w:t xml:space="preserve"> </w:t>
      </w:r>
      <w:r w:rsidRPr="0007247C">
        <w:rPr>
          <w:rFonts w:cs="Arial"/>
          <w:szCs w:val="24"/>
        </w:rPr>
        <w:t>Justificación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rsidR="00735F42" w:rsidRDefault="00735F42" w:rsidP="00735F42">
      <w:pPr>
        <w:rPr>
          <w:rFonts w:cs="Arial"/>
          <w:szCs w:val="24"/>
        </w:rPr>
      </w:pPr>
    </w:p>
    <w:p w:rsidR="00735F42" w:rsidRPr="00016E61" w:rsidRDefault="00735F42" w:rsidP="00735F42">
      <w:pPr>
        <w:rPr>
          <w:rFonts w:cs="Arial"/>
          <w:color w:val="FF0000"/>
          <w:szCs w:val="24"/>
          <w:lang w:eastAsia="es-ES"/>
        </w:rPr>
      </w:pPr>
      <w:r w:rsidRPr="00016E61">
        <w:rPr>
          <w:rFonts w:cs="Arial"/>
          <w:color w:val="FF0000"/>
          <w:szCs w:val="24"/>
          <w:lang w:eastAsia="es-ES"/>
        </w:rPr>
        <w:t xml:space="preserve">Es preciso incluir en el manual de procedimiento este aspecto. En </w:t>
      </w:r>
      <w:r w:rsidR="000220C0" w:rsidRPr="00016E61">
        <w:rPr>
          <w:rFonts w:cs="Arial"/>
          <w:color w:val="FF0000"/>
          <w:szCs w:val="24"/>
          <w:lang w:eastAsia="es-ES"/>
        </w:rPr>
        <w:t>principio, se</w:t>
      </w:r>
      <w:r w:rsidRPr="00016E61">
        <w:rPr>
          <w:rFonts w:cs="Arial"/>
          <w:color w:val="FF0000"/>
          <w:szCs w:val="24"/>
          <w:lang w:eastAsia="es-ES"/>
        </w:rPr>
        <w:t xml:space="preserve"> va a solicitar partes de trabajo en todos los casos. Para los proyectos que hayan empezado a realizar gastos de personal y no hayan utilizado partes de trabajo, se buscará una solución transitoria hasta que se regulen los modelos y procedimiento.</w:t>
      </w:r>
    </w:p>
    <w:p w:rsidR="00735F42" w:rsidRPr="00016E61" w:rsidRDefault="00735F42" w:rsidP="00735F42">
      <w:pPr>
        <w:rPr>
          <w:rFonts w:cs="Arial"/>
          <w:color w:val="FF0000"/>
          <w:szCs w:val="24"/>
          <w:lang w:eastAsia="es-ES"/>
        </w:rPr>
      </w:pPr>
    </w:p>
    <w:p w:rsidR="00735F42" w:rsidRPr="0007247C" w:rsidRDefault="00735F42" w:rsidP="00735F42">
      <w:pPr>
        <w:rPr>
          <w:rFonts w:cs="Arial"/>
          <w:szCs w:val="24"/>
        </w:rPr>
      </w:pPr>
      <w:r w:rsidRPr="0007247C">
        <w:rPr>
          <w:rFonts w:cs="Arial"/>
          <w:szCs w:val="24"/>
        </w:rPr>
        <w:t>-</w:t>
      </w:r>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que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w:t>
      </w:r>
      <w:r w:rsidRPr="0007247C">
        <w:rPr>
          <w:rFonts w:cs="Arial"/>
          <w:szCs w:val="24"/>
        </w:rPr>
        <w:lastRenderedPageBreak/>
        <w:t>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rsidR="00735F42" w:rsidRPr="0007247C" w:rsidRDefault="00735F42" w:rsidP="00735F42">
      <w:pPr>
        <w:rPr>
          <w:rFonts w:cs="Arial"/>
          <w:color w:val="FF0000"/>
          <w:szCs w:val="24"/>
          <w:lang w:eastAsia="es-ES"/>
        </w:rPr>
      </w:pPr>
    </w:p>
    <w:p w:rsidR="00735F42" w:rsidRDefault="00735F42" w:rsidP="00735F42">
      <w:pPr>
        <w:autoSpaceDE w:val="0"/>
        <w:autoSpaceDN w:val="0"/>
        <w:adjustRightInd w:val="0"/>
        <w:rPr>
          <w:rFonts w:cs="Arial"/>
          <w:szCs w:val="24"/>
        </w:rPr>
      </w:pPr>
      <w:r w:rsidRPr="00016E61">
        <w:rPr>
          <w:rFonts w:cs="Arial"/>
          <w:color w:val="FF0000"/>
          <w:szCs w:val="24"/>
          <w:lang w:eastAsia="es-ES"/>
        </w:rPr>
        <w:t>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de aplicación lo establecido en las Bases Reguladoras para proyectos innovadores, que se refiere exclusivamente a los indicados más arriba. </w:t>
      </w:r>
    </w:p>
    <w:p w:rsidR="00735F42" w:rsidRPr="009E1624" w:rsidRDefault="00735F42" w:rsidP="00735F42">
      <w:pPr>
        <w:rPr>
          <w:rFonts w:cs="Arial"/>
          <w:szCs w:val="24"/>
        </w:rPr>
      </w:pPr>
    </w:p>
    <w:p w:rsidR="00735F42" w:rsidRPr="009E1624" w:rsidRDefault="00735F42" w:rsidP="00735F42">
      <w:pPr>
        <w:shd w:val="clear" w:color="auto" w:fill="D9D9D9"/>
        <w:rPr>
          <w:rFonts w:cs="Arial"/>
          <w:szCs w:val="24"/>
        </w:rPr>
      </w:pPr>
      <w:bookmarkStart w:id="470" w:name="ProcCesiónDeUsoSiPropiedadAl50PorCien"/>
      <w:bookmarkEnd w:id="470"/>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 CON SU CÓNYUGE</w:t>
      </w:r>
    </w:p>
    <w:p w:rsidR="00735F42" w:rsidRDefault="00735F42"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735F42" w:rsidRPr="009E1624" w:rsidRDefault="00735F42" w:rsidP="00735F42">
      <w:pPr>
        <w:rPr>
          <w:rFonts w:cs="Arial"/>
          <w:szCs w:val="24"/>
        </w:rPr>
      </w:pPr>
    </w:p>
    <w:p w:rsidR="00735F42" w:rsidRDefault="00735F42" w:rsidP="00735F42">
      <w:pPr>
        <w:rPr>
          <w:rFonts w:cs="Arial"/>
          <w:szCs w:val="24"/>
        </w:rPr>
      </w:pPr>
      <w:r w:rsidRPr="009E1624">
        <w:rPr>
          <w:rFonts w:cs="Arial"/>
          <w:szCs w:val="24"/>
        </w:rPr>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Pr="009E1624">
        <w:rPr>
          <w:rFonts w:cs="Arial"/>
          <w:szCs w:val="24"/>
        </w:rPr>
        <w:t>.</w:t>
      </w:r>
      <w:r>
        <w:rPr>
          <w:rFonts w:cs="Arial"/>
          <w:szCs w:val="24"/>
        </w:rPr>
        <w:t xml:space="preserve"> El marido ya ha firmado un escrito de cesión de uso a la titular del expediente.</w:t>
      </w:r>
    </w:p>
    <w:p w:rsidR="00735F42" w:rsidRDefault="00735F42" w:rsidP="00735F42">
      <w:pPr>
        <w:rPr>
          <w:rFonts w:cs="Arial"/>
          <w:szCs w:val="24"/>
        </w:rPr>
      </w:pPr>
    </w:p>
    <w:p w:rsidR="00735F42" w:rsidRDefault="00735F42" w:rsidP="00735F42">
      <w:pPr>
        <w:rPr>
          <w:rFonts w:cs="Arial"/>
          <w:szCs w:val="24"/>
        </w:rPr>
      </w:pPr>
      <w:r>
        <w:rPr>
          <w:rFonts w:cs="Arial"/>
          <w:szCs w:val="24"/>
        </w:rPr>
        <w:t>¿</w:t>
      </w:r>
      <w:r w:rsidR="00EE2AC6">
        <w:rPr>
          <w:rFonts w:cs="Arial"/>
          <w:szCs w:val="24"/>
        </w:rPr>
        <w:t xml:space="preserve">Es </w:t>
      </w:r>
      <w:r>
        <w:rPr>
          <w:rFonts w:cs="Arial"/>
          <w:szCs w:val="24"/>
        </w:rPr>
        <w:t xml:space="preserve">necesaria </w:t>
      </w:r>
      <w:r w:rsidR="00EE2AC6">
        <w:rPr>
          <w:rFonts w:cs="Arial"/>
          <w:szCs w:val="24"/>
        </w:rPr>
        <w:t>est</w:t>
      </w:r>
      <w:r>
        <w:rPr>
          <w:rFonts w:cs="Arial"/>
          <w:szCs w:val="24"/>
        </w:rPr>
        <w:t xml:space="preserve">a cesión del uso a la cónyuge? </w:t>
      </w:r>
    </w:p>
    <w:p w:rsidR="00735F42" w:rsidRDefault="00735F42" w:rsidP="00735F42">
      <w:pPr>
        <w:rPr>
          <w:rFonts w:cs="Arial"/>
          <w:szCs w:val="24"/>
        </w:rPr>
      </w:pPr>
    </w:p>
    <w:p w:rsidR="00735F42" w:rsidRPr="00735F42" w:rsidRDefault="00735F42" w:rsidP="00735F42">
      <w:pPr>
        <w:rPr>
          <w:rFonts w:cs="Arial"/>
          <w:color w:val="FF0000"/>
          <w:szCs w:val="24"/>
        </w:rPr>
      </w:pPr>
      <w:r w:rsidRPr="00735F42">
        <w:rPr>
          <w:rFonts w:cs="Arial"/>
          <w:color w:val="FF0000"/>
          <w:szCs w:val="24"/>
        </w:rPr>
        <w:t>Sí.</w:t>
      </w:r>
    </w:p>
    <w:p w:rsidR="00735F42" w:rsidRDefault="00735F42" w:rsidP="00735F42">
      <w:pPr>
        <w:rPr>
          <w:rFonts w:cs="Arial"/>
          <w:szCs w:val="24"/>
        </w:rPr>
      </w:pPr>
    </w:p>
    <w:p w:rsidR="00735F42" w:rsidRPr="009E1624" w:rsidRDefault="00735F42" w:rsidP="00735F42">
      <w:pPr>
        <w:rPr>
          <w:rFonts w:cs="Arial"/>
          <w:szCs w:val="24"/>
        </w:rPr>
      </w:pPr>
      <w:r w:rsidRPr="009E1624">
        <w:rPr>
          <w:rFonts w:cs="Arial"/>
          <w:szCs w:val="24"/>
        </w:rPr>
        <w:t>¿</w:t>
      </w:r>
      <w:r>
        <w:rPr>
          <w:rFonts w:cs="Arial"/>
          <w:szCs w:val="24"/>
        </w:rPr>
        <w:t>Si fuera necesaria documentar la cesión del uso</w:t>
      </w:r>
      <w:r w:rsidR="00EE2AC6">
        <w:rPr>
          <w:rFonts w:cs="Arial"/>
          <w:szCs w:val="24"/>
        </w:rPr>
        <w:t>,</w:t>
      </w:r>
      <w:r>
        <w:rPr>
          <w:rFonts w:cs="Arial"/>
          <w:szCs w:val="24"/>
        </w:rPr>
        <w:t xml:space="preserve"> esta cesión t</w:t>
      </w:r>
      <w:r w:rsidRPr="009E1624">
        <w:rPr>
          <w:rFonts w:cs="Arial"/>
          <w:szCs w:val="24"/>
        </w:rPr>
        <w:t>ambién se debería elevar a escritura pública en notaría?</w:t>
      </w:r>
    </w:p>
    <w:p w:rsidR="00735F42" w:rsidRDefault="00735F42" w:rsidP="00735F42">
      <w:pPr>
        <w:rPr>
          <w:rFonts w:cs="Arial"/>
          <w:color w:val="FF0000"/>
          <w:szCs w:val="24"/>
          <w:lang w:eastAsia="es-ES"/>
        </w:rPr>
      </w:pPr>
    </w:p>
    <w:p w:rsidR="00735F42" w:rsidRDefault="00735F42" w:rsidP="00735F42">
      <w:pPr>
        <w:rPr>
          <w:rFonts w:cs="Arial"/>
          <w:color w:val="FF0000"/>
          <w:szCs w:val="24"/>
        </w:rPr>
      </w:pPr>
      <w:r w:rsidRPr="00735F42">
        <w:rPr>
          <w:rFonts w:cs="Arial"/>
          <w:color w:val="FF0000"/>
          <w:szCs w:val="24"/>
        </w:rPr>
        <w:t>Sí.</w:t>
      </w:r>
    </w:p>
    <w:p w:rsidR="00EE2AC6" w:rsidRDefault="00EE2AC6" w:rsidP="00EE2AC6">
      <w:pPr>
        <w:rPr>
          <w:rFonts w:cs="Arial"/>
          <w:szCs w:val="24"/>
          <w:lang w:eastAsia="es-ES"/>
        </w:rPr>
      </w:pPr>
    </w:p>
    <w:p w:rsidR="00EE2AC6" w:rsidRPr="00FB1534" w:rsidRDefault="00EE2AC6" w:rsidP="00EE2AC6">
      <w:pPr>
        <w:shd w:val="clear" w:color="auto" w:fill="D9D9D9"/>
        <w:rPr>
          <w:rFonts w:cs="Arial"/>
          <w:szCs w:val="24"/>
        </w:rPr>
      </w:pPr>
      <w:bookmarkStart w:id="471" w:name="ProcUnSolicitanteEnMismoTramoDosProyecto"/>
      <w:bookmarkEnd w:id="471"/>
      <w:r w:rsidRPr="00FB1534">
        <w:rPr>
          <w:rFonts w:cs="Arial"/>
          <w:szCs w:val="24"/>
        </w:rPr>
        <w:t>UN PROMOTOR SOLICITA DOS AYUDAS LEADER EN UN MISMO TRAMO DE LA MISMA CONVOCATORIA PARA DOS PROYECTOS DIFERENTES</w:t>
      </w:r>
    </w:p>
    <w:p w:rsidR="00EE2AC6" w:rsidRPr="00881782" w:rsidRDefault="00EE2AC6"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5486C" w:rsidRDefault="0095486C"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E2AC6" w:rsidRPr="00EE2AC6" w:rsidRDefault="00EE2AC6" w:rsidP="00EE2AC6">
      <w:pPr>
        <w:rPr>
          <w:rFonts w:cs="Arial"/>
          <w:szCs w:val="24"/>
        </w:rPr>
      </w:pPr>
    </w:p>
    <w:p w:rsidR="00EE2AC6" w:rsidRPr="00EE2AC6" w:rsidRDefault="00EE2AC6" w:rsidP="00EE2AC6">
      <w:pPr>
        <w:rPr>
          <w:rFonts w:cs="Arial"/>
          <w:szCs w:val="24"/>
        </w:rPr>
      </w:pPr>
      <w:r w:rsidRPr="00EE2AC6">
        <w:rPr>
          <w:rFonts w:cs="Arial"/>
          <w:szCs w:val="24"/>
        </w:rPr>
        <w:t>¿Un mismo solicitante puede presentar dos solicitudes de ayuda para dos proyectos diferentes en el mismo tramo de la misma convocatoria?</w:t>
      </w:r>
    </w:p>
    <w:p w:rsidR="00EE2AC6" w:rsidRPr="00EE2AC6" w:rsidRDefault="00EE2AC6" w:rsidP="00EE2AC6">
      <w:pPr>
        <w:rPr>
          <w:rFonts w:cs="Arial"/>
          <w:szCs w:val="24"/>
          <w:lang w:eastAsia="es-ES"/>
        </w:rPr>
      </w:pPr>
    </w:p>
    <w:p w:rsidR="00EE2AC6" w:rsidRDefault="00EE2AC6" w:rsidP="00735F42">
      <w:pPr>
        <w:rPr>
          <w:rFonts w:cs="Arial"/>
          <w:color w:val="FF0000"/>
          <w:szCs w:val="24"/>
        </w:rPr>
      </w:pP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rsidR="00EE2AC6" w:rsidRDefault="00EE2AC6" w:rsidP="00EE2AC6">
      <w:pPr>
        <w:rPr>
          <w:color w:val="FF0000"/>
          <w:szCs w:val="24"/>
        </w:rPr>
      </w:pPr>
    </w:p>
    <w:p w:rsidR="00EE2AC6" w:rsidRPr="00236083" w:rsidRDefault="00EE2AC6" w:rsidP="00EE2AC6">
      <w:pPr>
        <w:shd w:val="clear" w:color="auto" w:fill="D9D9D9"/>
      </w:pPr>
      <w:bookmarkStart w:id="472" w:name="ProcResoluciónNoHayImporteNiSubvencionab"/>
      <w:bookmarkEnd w:id="472"/>
      <w:r w:rsidRPr="00236083">
        <w:t>AUSENCIA DE ELEMENTOS EN LA RESOLUCIÓN APROBATORIA DE LA AYUDA</w:t>
      </w:r>
      <w:r>
        <w:t>: IMPORTE DE LA AYUDA Y DETALLE DE LA INVERSIÓN ELEGIBLE</w:t>
      </w:r>
    </w:p>
    <w:p w:rsidR="00EE2AC6" w:rsidRDefault="00EE2AC6"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E2AC6" w:rsidRDefault="00EE2AC6"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w:t>
      </w:r>
    </w:p>
    <w:p w:rsidR="00EE2AC6" w:rsidRDefault="00EE2AC6" w:rsidP="00EE2AC6">
      <w:pPr>
        <w:ind w:right="1773"/>
      </w:pPr>
    </w:p>
    <w:p w:rsidR="00EE2AC6" w:rsidRPr="00236083" w:rsidRDefault="00EE2AC6" w:rsidP="00EE2AC6">
      <w:pPr>
        <w:pStyle w:val="Prrafodelista"/>
        <w:numPr>
          <w:ilvl w:val="0"/>
          <w:numId w:val="51"/>
        </w:numPr>
        <w:ind w:left="284" w:right="1773" w:hanging="284"/>
        <w:jc w:val="both"/>
        <w:rPr>
          <w:b/>
          <w:bCs/>
          <w:sz w:val="24"/>
          <w:szCs w:val="24"/>
        </w:rPr>
      </w:pPr>
      <w:r w:rsidRPr="00236083">
        <w:rPr>
          <w:b/>
          <w:bCs/>
          <w:sz w:val="24"/>
          <w:szCs w:val="24"/>
        </w:rPr>
        <w:t xml:space="preserve">No está el importe </w:t>
      </w:r>
      <w:r w:rsidR="000220C0" w:rsidRPr="00236083">
        <w:rPr>
          <w:b/>
          <w:bCs/>
          <w:sz w:val="24"/>
          <w:szCs w:val="24"/>
        </w:rPr>
        <w:t>de</w:t>
      </w:r>
      <w:r w:rsidRPr="00236083">
        <w:rPr>
          <w:b/>
          <w:bCs/>
          <w:sz w:val="24"/>
          <w:szCs w:val="24"/>
        </w:rPr>
        <w:t xml:space="preserve"> la ayuda</w:t>
      </w:r>
    </w:p>
    <w:p w:rsidR="00EE2AC6" w:rsidRPr="00236083" w:rsidRDefault="00EE2AC6" w:rsidP="00EE2AC6">
      <w:pPr>
        <w:pStyle w:val="Prrafodelista"/>
        <w:ind w:left="284" w:right="1773" w:hanging="284"/>
        <w:jc w:val="both"/>
        <w:rPr>
          <w:sz w:val="24"/>
          <w:szCs w:val="24"/>
        </w:rPr>
      </w:pPr>
    </w:p>
    <w:p w:rsidR="00EE2AC6" w:rsidRPr="00236083" w:rsidRDefault="00EE2AC6"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rsidR="00EE2AC6" w:rsidRPr="00236083" w:rsidRDefault="00EE2AC6" w:rsidP="00EE2AC6">
      <w:pPr>
        <w:ind w:left="284" w:right="1773" w:hanging="284"/>
        <w:rPr>
          <w:color w:val="FF0000"/>
          <w:szCs w:val="24"/>
        </w:rPr>
      </w:pPr>
    </w:p>
    <w:p w:rsidR="00EE2AC6" w:rsidRDefault="00EE2AC6" w:rsidP="00EE2AC6">
      <w:pPr>
        <w:autoSpaceDE w:val="0"/>
        <w:autoSpaceDN w:val="0"/>
        <w:ind w:left="1134" w:right="993"/>
        <w:rPr>
          <w:rFonts w:ascii="Calibri" w:hAnsi="Calibri"/>
          <w:i/>
          <w:iCs/>
          <w:color w:val="FF0000"/>
          <w:szCs w:val="24"/>
        </w:rPr>
      </w:pPr>
      <w:r>
        <w:rPr>
          <w:rFonts w:ascii="Calibri" w:hAnsi="Calibri"/>
          <w:b/>
          <w:bCs/>
          <w:i/>
          <w:iCs/>
          <w:color w:val="FF0000"/>
          <w:szCs w:val="24"/>
        </w:rPr>
        <w:t xml:space="preserve">Artículo 23.— </w:t>
      </w:r>
      <w:r>
        <w:rPr>
          <w:rFonts w:ascii="Calibri" w:hAnsi="Calibri"/>
          <w:i/>
          <w:iCs/>
          <w:color w:val="FF0000"/>
          <w:szCs w:val="24"/>
        </w:rPr>
        <w:t>Resolución.</w:t>
      </w:r>
    </w:p>
    <w:p w:rsidR="00EE2AC6" w:rsidRDefault="00EE2AC6" w:rsidP="00EE2AC6">
      <w:pPr>
        <w:autoSpaceDE w:val="0"/>
        <w:autoSpaceDN w:val="0"/>
        <w:ind w:left="1134" w:right="993"/>
        <w:rPr>
          <w:rFonts w:ascii="Calibri" w:hAnsi="Calibri"/>
          <w:i/>
          <w:iCs/>
          <w:color w:val="FF0000"/>
          <w:szCs w:val="24"/>
        </w:rPr>
      </w:pPr>
      <w:r>
        <w:rPr>
          <w:rFonts w:ascii="Calibri" w:hAnsi="Calibri"/>
          <w:i/>
          <w:iCs/>
          <w:color w:val="FF0000"/>
          <w:szCs w:val="24"/>
        </w:rPr>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rsidR="00EE2AC6" w:rsidRDefault="00EE2AC6" w:rsidP="00EE2AC6">
      <w:pPr>
        <w:rPr>
          <w:sz w:val="20"/>
          <w:szCs w:val="20"/>
        </w:rPr>
      </w:pPr>
    </w:p>
    <w:p w:rsidR="00EE2AC6" w:rsidRPr="00236083" w:rsidRDefault="00EE2AC6" w:rsidP="00EE2AC6">
      <w:pPr>
        <w:rPr>
          <w:rFonts w:cs="Arial"/>
          <w:szCs w:val="24"/>
          <w:lang w:eastAsia="es-ES"/>
        </w:rPr>
      </w:pPr>
      <w:r w:rsidRPr="00236083">
        <w:rPr>
          <w:rFonts w:cs="Arial"/>
          <w:szCs w:val="24"/>
          <w:lang w:eastAsia="es-ES"/>
        </w:rPr>
        <w:t>¿No debería figurar el importe de la ayuda concedida, conforme a esta Ley de Subvenciones?</w:t>
      </w:r>
    </w:p>
    <w:p w:rsidR="00EE2AC6" w:rsidRDefault="00EE2AC6" w:rsidP="00EE2AC6"/>
    <w:p w:rsidR="00EE2AC6" w:rsidRPr="009357BC" w:rsidRDefault="00EE2AC6" w:rsidP="00EE2AC6">
      <w:pPr>
        <w:rPr>
          <w:rFonts w:cs="Arial"/>
          <w:color w:val="FF0000"/>
          <w:szCs w:val="24"/>
        </w:rPr>
      </w:pPr>
      <w:r w:rsidRPr="009357BC">
        <w:rPr>
          <w:rFonts w:cs="Arial"/>
          <w:color w:val="FF0000"/>
          <w:szCs w:val="24"/>
        </w:rPr>
        <w:t>No hace falta si en la resolución aprobatoria o en la notificación de la ayuda concedida ya viene el porcentaje de ayuda y la inversión elegible.</w:t>
      </w:r>
    </w:p>
    <w:p w:rsidR="00EE2AC6" w:rsidRPr="009357BC" w:rsidRDefault="00EE2AC6" w:rsidP="00EE2AC6">
      <w:pPr>
        <w:rPr>
          <w:szCs w:val="24"/>
        </w:rPr>
      </w:pPr>
    </w:p>
    <w:p w:rsidR="00EE2AC6" w:rsidRPr="009357BC" w:rsidRDefault="00EE2AC6" w:rsidP="00EE2AC6">
      <w:pPr>
        <w:pStyle w:val="Prrafodelista"/>
        <w:numPr>
          <w:ilvl w:val="0"/>
          <w:numId w:val="51"/>
        </w:numPr>
        <w:ind w:left="284" w:right="1773" w:hanging="284"/>
        <w:jc w:val="both"/>
        <w:rPr>
          <w:b/>
          <w:bCs/>
          <w:sz w:val="24"/>
          <w:szCs w:val="24"/>
        </w:rPr>
      </w:pPr>
      <w:r w:rsidRPr="009357BC">
        <w:rPr>
          <w:b/>
          <w:bCs/>
          <w:sz w:val="24"/>
          <w:szCs w:val="24"/>
        </w:rPr>
        <w:t>No está qué parte de la inversión subsidiada es la elegible</w:t>
      </w:r>
    </w:p>
    <w:p w:rsidR="00EE2AC6" w:rsidRPr="009357BC" w:rsidRDefault="00EE2AC6" w:rsidP="00EE2AC6">
      <w:pPr>
        <w:rPr>
          <w:rFonts w:cs="Arial"/>
          <w:szCs w:val="24"/>
          <w:lang w:eastAsia="es-ES"/>
        </w:rPr>
      </w:pPr>
    </w:p>
    <w:p w:rsidR="00EE2AC6" w:rsidRPr="009357BC" w:rsidRDefault="00EE2AC6"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rsidR="00EE2AC6" w:rsidRPr="009357BC" w:rsidRDefault="00EE2AC6" w:rsidP="00EE2AC6">
      <w:pPr>
        <w:rPr>
          <w:rFonts w:cs="Arial"/>
          <w:szCs w:val="24"/>
          <w:lang w:eastAsia="es-ES"/>
        </w:rPr>
      </w:pPr>
    </w:p>
    <w:p w:rsidR="00EE2AC6" w:rsidRPr="009357BC" w:rsidRDefault="00EE2AC6" w:rsidP="00EE2AC6">
      <w:pPr>
        <w:rPr>
          <w:rFonts w:cs="Arial"/>
          <w:szCs w:val="24"/>
          <w:lang w:eastAsia="es-ES"/>
        </w:rPr>
      </w:pPr>
      <w:r w:rsidRPr="009357BC">
        <w:rPr>
          <w:rFonts w:cs="Arial"/>
          <w:szCs w:val="24"/>
          <w:lang w:eastAsia="es-ES"/>
        </w:rPr>
        <w:t>¿No debería darse alguna pauta a los Grupos para que actúen de manera uniforme al respecto, por ejemplo informando de oficio al beneficiario de los elementos de su inversión que forman parte del total de la inversión elegible comunicada en la resolución individual aprobatoria de la ayuda?</w:t>
      </w:r>
    </w:p>
    <w:p w:rsidR="00EE2AC6" w:rsidRPr="009357BC" w:rsidRDefault="00EE2AC6" w:rsidP="00EE2AC6">
      <w:pPr>
        <w:rPr>
          <w:rFonts w:cs="Arial"/>
          <w:szCs w:val="24"/>
          <w:lang w:eastAsia="es-ES"/>
        </w:rPr>
      </w:pPr>
    </w:p>
    <w:p w:rsidR="00735F42" w:rsidRPr="009357BC" w:rsidRDefault="00EE2AC6" w:rsidP="009357BC">
      <w:pPr>
        <w:rPr>
          <w:rFonts w:cs="Arial"/>
          <w:szCs w:val="24"/>
        </w:rPr>
      </w:pPr>
      <w:r w:rsidRPr="009357BC">
        <w:rPr>
          <w:rFonts w:cs="Arial"/>
          <w:color w:val="FF0000"/>
          <w:szCs w:val="24"/>
          <w:lang w:eastAsia="es-ES"/>
        </w:rPr>
        <w:t>Es conveniente que los Grupos informen al promotor sobre las partes elegibles de su inversión.</w:t>
      </w:r>
    </w:p>
    <w:p w:rsidR="009357BC" w:rsidRPr="009357BC" w:rsidRDefault="009357BC" w:rsidP="009357BC">
      <w:pPr>
        <w:rPr>
          <w:rFonts w:cs="Arial"/>
          <w:color w:val="FF0000"/>
          <w:szCs w:val="24"/>
          <w:lang w:eastAsia="es-ES"/>
        </w:rPr>
      </w:pPr>
    </w:p>
    <w:p w:rsidR="009357BC" w:rsidRPr="009357BC" w:rsidRDefault="009357BC" w:rsidP="009357BC">
      <w:pPr>
        <w:shd w:val="clear" w:color="auto" w:fill="D9D9D9"/>
        <w:rPr>
          <w:rFonts w:cs="Arial"/>
          <w:szCs w:val="24"/>
        </w:rPr>
      </w:pPr>
      <w:r w:rsidRPr="009357BC">
        <w:rPr>
          <w:rFonts w:cs="Arial"/>
          <w:szCs w:val="24"/>
        </w:rPr>
        <w:t>INCLUSIÓN DE LA POSIBILIDAD DE DEMOSTRAR LA TITULARIDAD CON DOCUMENTO DE COMPROMISO DE CESIÓN, CONFORME AL ART. 13.3.D</w:t>
      </w:r>
    </w:p>
    <w:p w:rsidR="009357BC" w:rsidRPr="009357BC" w:rsidRDefault="009357BC" w:rsidP="009357BC">
      <w:pPr>
        <w:rPr>
          <w:rFonts w:cs="Arial"/>
          <w:szCs w:val="24"/>
        </w:rPr>
      </w:pPr>
    </w:p>
    <w:p w:rsidR="009357BC" w:rsidRPr="009357BC" w:rsidRDefault="009357BC" w:rsidP="009357BC">
      <w:pPr>
        <w:rPr>
          <w:rFonts w:cs="Arial"/>
          <w:szCs w:val="24"/>
        </w:rPr>
      </w:pPr>
      <w:r w:rsidRPr="009357BC">
        <w:rPr>
          <w:rFonts w:cs="Arial"/>
          <w:szCs w:val="24"/>
        </w:rPr>
        <w:t>El artículo 13.3.d de la Orden de bases de la ayuda de 2016 especifica uno de los elementos del impreso de solicitud de ayuda es una declaración responsable sobre la titularidad del inmueble, en la que el solicitante debe declara que:</w:t>
      </w:r>
    </w:p>
    <w:p w:rsidR="009357BC" w:rsidRPr="009357BC" w:rsidRDefault="009357BC" w:rsidP="009357BC">
      <w:pPr>
        <w:rPr>
          <w:rFonts w:cs="Arial"/>
          <w:szCs w:val="24"/>
        </w:rPr>
      </w:pPr>
    </w:p>
    <w:p w:rsidR="009357BC" w:rsidRPr="009357BC" w:rsidRDefault="009357BC" w:rsidP="009357BC">
      <w:pPr>
        <w:ind w:left="1134" w:right="1276"/>
        <w:rPr>
          <w:rFonts w:asciiTheme="minorHAnsi" w:hAnsiTheme="minorHAnsi" w:cs="Arial"/>
          <w:i/>
          <w:color w:val="FF0000"/>
          <w:szCs w:val="24"/>
        </w:rPr>
      </w:pPr>
      <w:r w:rsidRPr="009357BC">
        <w:rPr>
          <w:rFonts w:asciiTheme="minorHAnsi" w:hAnsiTheme="minorHAnsi" w:cs="Arial"/>
          <w:i/>
          <w:color w:val="FF0000"/>
          <w:szCs w:val="24"/>
        </w:rPr>
        <w:t xml:space="preserve">“Que es titular del inmueble o las instalaciones donde se realiza la inversión, en calidad de propietario, arrendatario o cesionario, </w:t>
      </w:r>
      <w:r w:rsidRPr="009357BC">
        <w:rPr>
          <w:rFonts w:asciiTheme="minorHAnsi" w:hAnsiTheme="minorHAnsi" w:cs="Arial"/>
          <w:b/>
          <w:i/>
          <w:color w:val="FF0000"/>
          <w:szCs w:val="24"/>
        </w:rPr>
        <w:t xml:space="preserve">o que posee un documento firmado por el promotor y el propietario por el cual ambos se comprometen a formalizar el contrato de alquiler o venta, que será presentado antes del último pago de la </w:t>
      </w:r>
      <w:r w:rsidRPr="009357BC">
        <w:rPr>
          <w:rFonts w:asciiTheme="minorHAnsi" w:hAnsiTheme="minorHAnsi" w:cs="Arial"/>
          <w:b/>
          <w:i/>
          <w:color w:val="FF0000"/>
          <w:szCs w:val="24"/>
        </w:rPr>
        <w:lastRenderedPageBreak/>
        <w:t>ayuda, y que tiene disponibilidad durante al menos cinco años desde que reciba el pago final</w:t>
      </w:r>
      <w:r w:rsidRPr="009357BC">
        <w:rPr>
          <w:rFonts w:asciiTheme="minorHAnsi" w:hAnsiTheme="minorHAnsi" w:cs="Arial"/>
          <w:i/>
          <w:color w:val="FF0000"/>
          <w:szCs w:val="24"/>
        </w:rPr>
        <w:t>”.</w:t>
      </w:r>
    </w:p>
    <w:p w:rsidR="009357BC" w:rsidRPr="009357BC" w:rsidRDefault="009357BC" w:rsidP="009357BC">
      <w:pPr>
        <w:ind w:right="1276"/>
        <w:rPr>
          <w:rFonts w:cs="Arial"/>
          <w:szCs w:val="24"/>
        </w:rPr>
      </w:pPr>
    </w:p>
    <w:p w:rsidR="009357BC" w:rsidRPr="009357BC" w:rsidRDefault="009357BC" w:rsidP="009357BC">
      <w:pPr>
        <w:rPr>
          <w:rFonts w:cs="Arial"/>
          <w:szCs w:val="24"/>
        </w:rPr>
      </w:pPr>
      <w:r w:rsidRPr="009357BC">
        <w:rPr>
          <w:rFonts w:cs="Arial"/>
          <w:szCs w:val="24"/>
        </w:rPr>
        <w:t>Sin embargo en el modelo 1, de Solicitud de ayuda, una de las declaraciones responsables que firma el solicitante es:</w:t>
      </w:r>
    </w:p>
    <w:p w:rsidR="009357BC" w:rsidRPr="009357BC" w:rsidRDefault="009357BC" w:rsidP="009357BC">
      <w:pPr>
        <w:rPr>
          <w:rFonts w:cs="Arial"/>
          <w:szCs w:val="24"/>
        </w:rPr>
      </w:pPr>
    </w:p>
    <w:p w:rsidR="009357BC" w:rsidRPr="009357BC" w:rsidRDefault="009357BC" w:rsidP="009357BC">
      <w:pPr>
        <w:autoSpaceDE w:val="0"/>
        <w:autoSpaceDN w:val="0"/>
        <w:adjustRightInd w:val="0"/>
        <w:ind w:left="1134" w:right="1276"/>
        <w:rPr>
          <w:rFonts w:asciiTheme="minorHAnsi" w:hAnsiTheme="minorHAnsi" w:cs="Arial"/>
          <w:i/>
          <w:color w:val="FF0000"/>
          <w:szCs w:val="24"/>
        </w:rPr>
      </w:pPr>
      <w:r w:rsidRPr="009357BC">
        <w:rPr>
          <w:rFonts w:asciiTheme="minorHAnsi" w:hAnsiTheme="minorHAnsi" w:cs="Arial"/>
          <w:i/>
          <w:color w:val="FF0000"/>
          <w:szCs w:val="24"/>
        </w:rPr>
        <w:t>“Que es titular del inmueble o las instalaciones donde se realiza la inversión, en calidad de propietario, arrendatario o cesionario, y que tiene disponibilidad durante al menos cinco años desde que reciba el pago final”.</w:t>
      </w:r>
    </w:p>
    <w:p w:rsidR="009357BC" w:rsidRPr="009357BC" w:rsidRDefault="009357BC" w:rsidP="009357BC">
      <w:pPr>
        <w:ind w:right="1276"/>
        <w:rPr>
          <w:rFonts w:cs="Arial"/>
          <w:szCs w:val="24"/>
        </w:rPr>
      </w:pPr>
    </w:p>
    <w:p w:rsidR="009357BC" w:rsidRPr="009357BC" w:rsidRDefault="009357BC" w:rsidP="009357BC">
      <w:pPr>
        <w:rPr>
          <w:rFonts w:cs="Arial"/>
          <w:szCs w:val="24"/>
        </w:rPr>
      </w:pPr>
      <w:r w:rsidRPr="009357BC">
        <w:rPr>
          <w:rFonts w:cs="Arial"/>
          <w:szCs w:val="24"/>
        </w:rPr>
        <w:t>Es decir, que en este modelo de solicitud el texto de la fórmula de la declaración responsable no permite al solicitante declarar que se posee el documento de compromiso entre promotor y propietario al que hace referencia la última parte del texto del art. 13.3.d (el cual se resalta más arriba en color rojo y en negrita).</w:t>
      </w:r>
    </w:p>
    <w:p w:rsidR="009357BC" w:rsidRPr="009357BC" w:rsidRDefault="009357BC" w:rsidP="009357BC">
      <w:pPr>
        <w:rPr>
          <w:rFonts w:cs="Arial"/>
          <w:szCs w:val="24"/>
        </w:rPr>
      </w:pPr>
    </w:p>
    <w:p w:rsidR="009357BC" w:rsidRPr="009357BC" w:rsidRDefault="009357BC" w:rsidP="009357BC">
      <w:pPr>
        <w:rPr>
          <w:rFonts w:cs="Arial"/>
          <w:szCs w:val="24"/>
        </w:rPr>
      </w:pPr>
      <w:r w:rsidRPr="009357BC">
        <w:rPr>
          <w:rFonts w:cs="Arial"/>
          <w:szCs w:val="24"/>
        </w:rPr>
        <w:t>Además, puesto que el art. 13.3.d no especifica la posibilidad de la cesión del inmueble y que no se cita el terreno, se solicita que:</w:t>
      </w:r>
    </w:p>
    <w:p w:rsidR="009357BC" w:rsidRPr="009357BC" w:rsidRDefault="009357BC" w:rsidP="009357BC">
      <w:pPr>
        <w:rPr>
          <w:rFonts w:cs="Arial"/>
          <w:szCs w:val="24"/>
        </w:rPr>
      </w:pPr>
      <w:r w:rsidRPr="009357BC">
        <w:rPr>
          <w:rFonts w:cs="Arial"/>
          <w:szCs w:val="24"/>
        </w:rPr>
        <w:t>1) El artículo 13.3.d se modifique de la forma siguiente:</w:t>
      </w:r>
    </w:p>
    <w:p w:rsidR="009357BC" w:rsidRPr="009357BC" w:rsidRDefault="009357BC" w:rsidP="009357BC">
      <w:pPr>
        <w:rPr>
          <w:rFonts w:cs="Arial"/>
          <w:szCs w:val="24"/>
        </w:rPr>
      </w:pPr>
    </w:p>
    <w:tbl>
      <w:tblPr>
        <w:tblStyle w:val="Tablaconcuadrcula"/>
        <w:tblW w:w="0" w:type="auto"/>
        <w:tblInd w:w="250" w:type="dxa"/>
        <w:tblLook w:val="04A0" w:firstRow="1" w:lastRow="0" w:firstColumn="1" w:lastColumn="0" w:noHBand="0" w:noVBand="1"/>
      </w:tblPr>
      <w:tblGrid>
        <w:gridCol w:w="4323"/>
        <w:gridCol w:w="4324"/>
      </w:tblGrid>
      <w:tr w:rsidR="009357BC" w:rsidRPr="009357BC" w:rsidTr="00A4505E">
        <w:tc>
          <w:tcPr>
            <w:tcW w:w="4323" w:type="dxa"/>
          </w:tcPr>
          <w:p w:rsidR="009357BC" w:rsidRPr="009357BC" w:rsidRDefault="009357BC" w:rsidP="00A4505E">
            <w:pPr>
              <w:jc w:val="center"/>
              <w:rPr>
                <w:rFonts w:cs="Arial"/>
                <w:b/>
                <w:szCs w:val="24"/>
              </w:rPr>
            </w:pPr>
            <w:r w:rsidRPr="009357BC">
              <w:rPr>
                <w:rFonts w:cs="Arial"/>
                <w:b/>
                <w:szCs w:val="24"/>
              </w:rPr>
              <w:t>Donde pone:</w:t>
            </w:r>
          </w:p>
        </w:tc>
        <w:tc>
          <w:tcPr>
            <w:tcW w:w="4324" w:type="dxa"/>
          </w:tcPr>
          <w:p w:rsidR="009357BC" w:rsidRPr="009357BC" w:rsidRDefault="009357BC" w:rsidP="00A4505E">
            <w:pPr>
              <w:jc w:val="center"/>
              <w:rPr>
                <w:rFonts w:cs="Arial"/>
                <w:b/>
                <w:szCs w:val="24"/>
              </w:rPr>
            </w:pPr>
            <w:r w:rsidRPr="009357BC">
              <w:rPr>
                <w:rFonts w:cs="Arial"/>
                <w:b/>
                <w:szCs w:val="24"/>
              </w:rPr>
              <w:t>Que ponga:</w:t>
            </w:r>
          </w:p>
        </w:tc>
      </w:tr>
      <w:tr w:rsidR="009357BC" w:rsidRPr="009357BC" w:rsidTr="00A4505E">
        <w:tc>
          <w:tcPr>
            <w:tcW w:w="4323" w:type="dxa"/>
          </w:tcPr>
          <w:p w:rsidR="009357BC" w:rsidRPr="009357BC" w:rsidRDefault="009357BC" w:rsidP="00A4505E">
            <w:pPr>
              <w:rPr>
                <w:rFonts w:cs="Arial"/>
                <w:szCs w:val="24"/>
              </w:rPr>
            </w:pPr>
            <w:r w:rsidRPr="009357BC">
              <w:rPr>
                <w:rFonts w:cs="Arial"/>
                <w:szCs w:val="24"/>
              </w:rPr>
              <w:t>“Que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tc>
        <w:tc>
          <w:tcPr>
            <w:tcW w:w="4324" w:type="dxa"/>
          </w:tcPr>
          <w:p w:rsidR="009357BC" w:rsidRPr="009357BC" w:rsidRDefault="009357BC" w:rsidP="00A4505E">
            <w:pPr>
              <w:rPr>
                <w:rFonts w:cs="Arial"/>
                <w:szCs w:val="24"/>
              </w:rPr>
            </w:pPr>
            <w:r w:rsidRPr="009357BC">
              <w:rPr>
                <w:rFonts w:cs="Arial"/>
                <w:szCs w:val="24"/>
              </w:rPr>
              <w:t xml:space="preserve">“Que es titular del inmueble, </w:t>
            </w:r>
            <w:r w:rsidRPr="009357BC">
              <w:rPr>
                <w:rFonts w:cs="Arial"/>
                <w:b/>
                <w:color w:val="FF0000"/>
                <w:szCs w:val="24"/>
              </w:rPr>
              <w:t>el</w:t>
            </w:r>
            <w:r w:rsidRPr="009357BC">
              <w:rPr>
                <w:rFonts w:cs="Arial"/>
                <w:color w:val="FF0000"/>
                <w:szCs w:val="24"/>
              </w:rPr>
              <w:t xml:space="preserve"> </w:t>
            </w:r>
            <w:r w:rsidRPr="009357BC">
              <w:rPr>
                <w:rFonts w:cs="Arial"/>
                <w:b/>
                <w:color w:val="FF0000"/>
                <w:szCs w:val="24"/>
              </w:rPr>
              <w:t>terreno</w:t>
            </w:r>
            <w:r w:rsidRPr="009357BC">
              <w:rPr>
                <w:rFonts w:cs="Arial"/>
                <w:szCs w:val="24"/>
              </w:rPr>
              <w:t xml:space="preserve"> o las instalaciones donde se realiza la inversión, en calidad de propietario, arrendatario o cesionario, o que posee un documento firmado por el promotor y el propietario por el cual ambos se comprometen a formalizar </w:t>
            </w:r>
            <w:r w:rsidRPr="009357BC">
              <w:rPr>
                <w:rFonts w:cs="Arial"/>
                <w:b/>
                <w:color w:val="FF0000"/>
                <w:szCs w:val="24"/>
              </w:rPr>
              <w:t>la cesión o</w:t>
            </w:r>
            <w:r w:rsidRPr="009357BC">
              <w:rPr>
                <w:rFonts w:cs="Arial"/>
                <w:szCs w:val="24"/>
              </w:rPr>
              <w:t xml:space="preserve"> el contrato de alquiler o venta, que será presentado antes del último pago de la ayuda, y que tiene disponibilidad durante al menos cinco años desde que reciba el pago final”.</w:t>
            </w:r>
          </w:p>
        </w:tc>
      </w:tr>
    </w:tbl>
    <w:p w:rsidR="009357BC" w:rsidRPr="009357BC" w:rsidRDefault="009357BC" w:rsidP="009357BC">
      <w:pPr>
        <w:ind w:left="1134" w:right="1276"/>
        <w:rPr>
          <w:rFonts w:cs="Arial"/>
          <w:szCs w:val="24"/>
        </w:rPr>
      </w:pPr>
    </w:p>
    <w:p w:rsidR="009357BC" w:rsidRPr="009357BC" w:rsidRDefault="009357BC" w:rsidP="009357BC">
      <w:pPr>
        <w:rPr>
          <w:rFonts w:cs="Arial"/>
          <w:szCs w:val="24"/>
        </w:rPr>
      </w:pPr>
      <w:r w:rsidRPr="009357BC">
        <w:rPr>
          <w:rFonts w:cs="Arial"/>
          <w:szCs w:val="24"/>
        </w:rPr>
        <w:t>2) En consecuencia, el texto de la declaración responsable se modifique de la forma siguiente:</w:t>
      </w:r>
    </w:p>
    <w:p w:rsidR="009357BC" w:rsidRPr="009357BC" w:rsidRDefault="009357BC" w:rsidP="009357BC">
      <w:pPr>
        <w:rPr>
          <w:rFonts w:cs="Arial"/>
          <w:szCs w:val="24"/>
        </w:rPr>
      </w:pPr>
    </w:p>
    <w:tbl>
      <w:tblPr>
        <w:tblStyle w:val="Tablaconcuadrcula"/>
        <w:tblW w:w="0" w:type="auto"/>
        <w:tblInd w:w="250" w:type="dxa"/>
        <w:tblLook w:val="04A0" w:firstRow="1" w:lastRow="0" w:firstColumn="1" w:lastColumn="0" w:noHBand="0" w:noVBand="1"/>
      </w:tblPr>
      <w:tblGrid>
        <w:gridCol w:w="4323"/>
        <w:gridCol w:w="4324"/>
      </w:tblGrid>
      <w:tr w:rsidR="009357BC" w:rsidRPr="009357BC" w:rsidTr="00A4505E">
        <w:tc>
          <w:tcPr>
            <w:tcW w:w="4323" w:type="dxa"/>
          </w:tcPr>
          <w:p w:rsidR="009357BC" w:rsidRPr="009357BC" w:rsidRDefault="009357BC" w:rsidP="00A4505E">
            <w:pPr>
              <w:jc w:val="center"/>
              <w:rPr>
                <w:rFonts w:cs="Arial"/>
                <w:b/>
                <w:szCs w:val="24"/>
              </w:rPr>
            </w:pPr>
            <w:r w:rsidRPr="009357BC">
              <w:rPr>
                <w:rFonts w:cs="Arial"/>
                <w:b/>
                <w:szCs w:val="24"/>
              </w:rPr>
              <w:t>Donde pone:</w:t>
            </w:r>
          </w:p>
        </w:tc>
        <w:tc>
          <w:tcPr>
            <w:tcW w:w="4324" w:type="dxa"/>
          </w:tcPr>
          <w:p w:rsidR="009357BC" w:rsidRPr="009357BC" w:rsidRDefault="009357BC" w:rsidP="00A4505E">
            <w:pPr>
              <w:jc w:val="center"/>
              <w:rPr>
                <w:rFonts w:cs="Arial"/>
                <w:b/>
                <w:szCs w:val="24"/>
              </w:rPr>
            </w:pPr>
            <w:r w:rsidRPr="009357BC">
              <w:rPr>
                <w:rFonts w:cs="Arial"/>
                <w:b/>
                <w:szCs w:val="24"/>
              </w:rPr>
              <w:t>Que ponga:</w:t>
            </w:r>
          </w:p>
        </w:tc>
      </w:tr>
      <w:tr w:rsidR="009357BC" w:rsidRPr="009357BC" w:rsidTr="00A4505E">
        <w:tc>
          <w:tcPr>
            <w:tcW w:w="4323" w:type="dxa"/>
          </w:tcPr>
          <w:p w:rsidR="009357BC" w:rsidRPr="009357BC" w:rsidRDefault="009357BC" w:rsidP="00A4505E">
            <w:pPr>
              <w:pStyle w:val="Prrafodelista"/>
              <w:tabs>
                <w:tab w:val="left" w:pos="4070"/>
              </w:tabs>
              <w:ind w:left="34"/>
              <w:jc w:val="both"/>
              <w:rPr>
                <w:sz w:val="24"/>
                <w:szCs w:val="24"/>
              </w:rPr>
            </w:pPr>
            <w:r w:rsidRPr="009357BC">
              <w:rPr>
                <w:sz w:val="24"/>
                <w:szCs w:val="24"/>
                <w:lang w:eastAsia="en-US"/>
              </w:rPr>
              <w:t>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tc>
        <w:tc>
          <w:tcPr>
            <w:tcW w:w="4324" w:type="dxa"/>
          </w:tcPr>
          <w:p w:rsidR="009357BC" w:rsidRPr="009357BC" w:rsidRDefault="009357BC" w:rsidP="00A4505E">
            <w:pPr>
              <w:rPr>
                <w:rFonts w:cs="Arial"/>
                <w:szCs w:val="24"/>
              </w:rPr>
            </w:pPr>
            <w:r w:rsidRPr="009357BC">
              <w:rPr>
                <w:szCs w:val="24"/>
              </w:rPr>
              <w:t xml:space="preserve">Que es titular del inmueble, </w:t>
            </w:r>
            <w:r w:rsidRPr="009357BC">
              <w:rPr>
                <w:b/>
                <w:color w:val="FF0000"/>
                <w:szCs w:val="24"/>
              </w:rPr>
              <w:t>el terreno</w:t>
            </w:r>
            <w:r w:rsidRPr="009357BC">
              <w:rPr>
                <w:szCs w:val="24"/>
              </w:rPr>
              <w:t xml:space="preserve"> o las instalaciones donde se realiza la inversión, en calidad de propietario, arrendatario o cesionario, o que posee un documento firmado por el promotor y el propietario por el cual ambos se comprometen a formalizar </w:t>
            </w:r>
            <w:r w:rsidRPr="009357BC">
              <w:rPr>
                <w:b/>
                <w:color w:val="FF0000"/>
                <w:szCs w:val="24"/>
              </w:rPr>
              <w:t>la cesión o</w:t>
            </w:r>
            <w:r w:rsidRPr="009357BC">
              <w:rPr>
                <w:szCs w:val="24"/>
              </w:rPr>
              <w:t xml:space="preserve"> el contrato de alquiler o venta, que será presentado antes del último pago de la ayuda, y que tiene disponibilidad durante al menos cinco años desde que reciba el pago final.</w:t>
            </w:r>
          </w:p>
        </w:tc>
      </w:tr>
    </w:tbl>
    <w:p w:rsidR="009357BC" w:rsidRPr="009357BC" w:rsidRDefault="009357BC" w:rsidP="009357BC">
      <w:pPr>
        <w:rPr>
          <w:rFonts w:cs="Arial"/>
          <w:szCs w:val="24"/>
        </w:rPr>
      </w:pPr>
    </w:p>
    <w:p w:rsidR="009357BC" w:rsidRPr="009357BC" w:rsidRDefault="009357BC" w:rsidP="009357BC">
      <w:pPr>
        <w:rPr>
          <w:rFonts w:cs="Arial"/>
          <w:color w:val="00B050"/>
          <w:szCs w:val="24"/>
          <w:lang w:eastAsia="es-ES"/>
        </w:rPr>
      </w:pPr>
      <w:r w:rsidRPr="009357BC">
        <w:rPr>
          <w:rFonts w:cs="Arial"/>
          <w:color w:val="00B050"/>
          <w:szCs w:val="24"/>
          <w:lang w:eastAsia="es-ES"/>
        </w:rPr>
        <w:t>N. de RADR: El jefe de servicio (igual que el jefe de sección) se muestra favorable a introducir estas modificaciones en la próxima fase de análisis del borrador de orden de bases reguladoras modificada. En este momento (04.10.2016) el borrador de orden de bases modificado está siendo finalizado por los servicios jurídicos e Intervención: se espera que el nuevo borrador esté listo para su consulta con RADR y los Grupos hacia finales de la semana del 3 de octubre o principios de la siguiente.</w:t>
      </w:r>
    </w:p>
    <w:p w:rsidR="009357BC" w:rsidRDefault="009357BC" w:rsidP="00253740">
      <w:pPr>
        <w:autoSpaceDE w:val="0"/>
        <w:autoSpaceDN w:val="0"/>
        <w:adjustRightInd w:val="0"/>
        <w:rPr>
          <w:rFonts w:cs="Arial"/>
          <w:szCs w:val="24"/>
        </w:rPr>
      </w:pPr>
    </w:p>
    <w:p w:rsidR="00D7038A" w:rsidRDefault="00D7038A" w:rsidP="00D7038A">
      <w:pPr>
        <w:shd w:val="clear" w:color="auto" w:fill="D9D9D9"/>
        <w:rPr>
          <w:rFonts w:cs="Arial"/>
          <w:szCs w:val="24"/>
        </w:rPr>
      </w:pPr>
      <w:bookmarkStart w:id="473" w:name="ProcLicenciaAperturaNoEnModelos19Y20"/>
      <w:bookmarkEnd w:id="473"/>
      <w:r>
        <w:rPr>
          <w:rFonts w:cs="Arial"/>
          <w:szCs w:val="24"/>
        </w:rPr>
        <w:t>MODELOS 19 Y 20 DE ACTAS PARCIAL Y FINAL DE INVERSIÓN: AUSENCIA DE REFERENCIA A LA LICENCIA DE APERTURA</w:t>
      </w:r>
    </w:p>
    <w:p w:rsidR="00E81596" w:rsidRDefault="00E81596"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81596" w:rsidRDefault="00E81596" w:rsidP="00E8159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9357BC" w:rsidRDefault="009357BC" w:rsidP="00253740">
      <w:pPr>
        <w:autoSpaceDE w:val="0"/>
        <w:autoSpaceDN w:val="0"/>
        <w:adjustRightInd w:val="0"/>
        <w:rPr>
          <w:rFonts w:cs="Arial"/>
          <w:szCs w:val="24"/>
        </w:rPr>
      </w:pPr>
    </w:p>
    <w:p w:rsidR="00D7038A" w:rsidRPr="00E30E15" w:rsidRDefault="00E30E15"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w:t>
      </w:r>
      <w:r w:rsidR="00D7038A">
        <w:rPr>
          <w:rFonts w:cs="Arial"/>
          <w:szCs w:val="24"/>
        </w:rPr>
        <w:t>os modelos 19 y 20 de acta parci</w:t>
      </w:r>
      <w:r>
        <w:rPr>
          <w:rFonts w:cs="Arial"/>
          <w:szCs w:val="24"/>
        </w:rPr>
        <w:t>al y final de la inversión EDLL</w:t>
      </w:r>
      <w:r w:rsidR="00D7038A" w:rsidRPr="00E30E15">
        <w:rPr>
          <w:rFonts w:cs="Arial"/>
          <w:szCs w:val="24"/>
        </w:rPr>
        <w:t>.</w:t>
      </w:r>
    </w:p>
    <w:p w:rsidR="00D7038A" w:rsidRPr="00D7038A" w:rsidRDefault="00D7038A" w:rsidP="00D7038A">
      <w:pPr>
        <w:autoSpaceDE w:val="0"/>
        <w:autoSpaceDN w:val="0"/>
        <w:adjustRightInd w:val="0"/>
        <w:rPr>
          <w:rFonts w:cs="Arial"/>
          <w:szCs w:val="24"/>
        </w:rPr>
      </w:pPr>
    </w:p>
    <w:p w:rsidR="00D7038A" w:rsidRPr="00D7038A" w:rsidRDefault="00D7038A"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rsidR="00D7038A" w:rsidRPr="00D7038A" w:rsidRDefault="00D7038A" w:rsidP="00D7038A">
      <w:pPr>
        <w:autoSpaceDE w:val="0"/>
        <w:autoSpaceDN w:val="0"/>
        <w:adjustRightInd w:val="0"/>
        <w:rPr>
          <w:rFonts w:cs="Arial"/>
          <w:szCs w:val="24"/>
        </w:rPr>
      </w:pPr>
    </w:p>
    <w:p w:rsidR="00D7038A" w:rsidRPr="00A4505E" w:rsidRDefault="00A4505E" w:rsidP="00D7038A">
      <w:pPr>
        <w:autoSpaceDE w:val="0"/>
        <w:autoSpaceDN w:val="0"/>
        <w:adjustRightInd w:val="0"/>
        <w:rPr>
          <w:rFonts w:cs="Arial"/>
          <w:color w:val="FF0000"/>
          <w:szCs w:val="24"/>
        </w:rPr>
      </w:pPr>
      <w:r w:rsidRPr="00A4505E">
        <w:rPr>
          <w:rFonts w:cs="Arial"/>
          <w:color w:val="FF0000"/>
          <w:szCs w:val="24"/>
        </w:rPr>
        <w:t xml:space="preserve">La </w:t>
      </w:r>
      <w:r w:rsidR="00D7038A" w:rsidRPr="00A4505E">
        <w:rPr>
          <w:rFonts w:cs="Arial"/>
          <w:color w:val="FF0000"/>
          <w:szCs w:val="24"/>
        </w:rPr>
        <w:t>referencia a la licencia de actividad en esos dos modelos, 19 y 20, se entiende que se refiere también a la licencia de apertura, por lo que no e</w:t>
      </w:r>
      <w:r w:rsidRPr="00A4505E">
        <w:rPr>
          <w:rFonts w:cs="Arial"/>
          <w:color w:val="FF0000"/>
          <w:szCs w:val="24"/>
        </w:rPr>
        <w:t>s</w:t>
      </w:r>
      <w:r w:rsidR="00D7038A" w:rsidRPr="00A4505E">
        <w:rPr>
          <w:rFonts w:cs="Arial"/>
          <w:color w:val="FF0000"/>
          <w:szCs w:val="24"/>
        </w:rPr>
        <w:t xml:space="preserve"> necesario </w:t>
      </w:r>
      <w:r w:rsidRPr="00A4505E">
        <w:rPr>
          <w:rFonts w:cs="Arial"/>
          <w:color w:val="FF0000"/>
          <w:szCs w:val="24"/>
        </w:rPr>
        <w:t>añadirla. L</w:t>
      </w:r>
      <w:r w:rsidR="00D7038A" w:rsidRPr="00A4505E">
        <w:rPr>
          <w:rFonts w:cs="Arial"/>
          <w:color w:val="FF0000"/>
          <w:szCs w:val="24"/>
        </w:rPr>
        <w:t xml:space="preserve">o mejor es que el Grupo lo añada en las observaciones, es decir que </w:t>
      </w:r>
      <w:r w:rsidRPr="00A4505E">
        <w:rPr>
          <w:rFonts w:cs="Arial"/>
          <w:color w:val="FF0000"/>
          <w:szCs w:val="24"/>
        </w:rPr>
        <w:t xml:space="preserve">el Grupo </w:t>
      </w:r>
      <w:r w:rsidR="00D7038A" w:rsidRPr="00A4505E">
        <w:rPr>
          <w:rFonts w:cs="Arial"/>
          <w:color w:val="FF0000"/>
          <w:szCs w:val="24"/>
        </w:rPr>
        <w:t>añada que no hay licencia de actividad en ese expediente porque en ese caso no se precisa y lo que se precisa, y se aporta, es la licencia de apertura.</w:t>
      </w:r>
    </w:p>
    <w:p w:rsidR="00D7038A" w:rsidRDefault="00D7038A" w:rsidP="00253740">
      <w:pPr>
        <w:autoSpaceDE w:val="0"/>
        <w:autoSpaceDN w:val="0"/>
        <w:adjustRightInd w:val="0"/>
        <w:rPr>
          <w:rFonts w:cs="Arial"/>
          <w:szCs w:val="24"/>
        </w:rPr>
      </w:pPr>
    </w:p>
    <w:p w:rsidR="006861A8" w:rsidRPr="006861A8" w:rsidRDefault="006861A8" w:rsidP="006861A8">
      <w:pPr>
        <w:shd w:val="clear" w:color="auto" w:fill="D9D9D9"/>
        <w:rPr>
          <w:rFonts w:cs="Arial"/>
          <w:szCs w:val="24"/>
        </w:rPr>
      </w:pPr>
      <w:bookmarkStart w:id="474" w:name="ProcAportarDocumentaGráficaenMod19Y20"/>
      <w:bookmarkEnd w:id="474"/>
      <w:r w:rsidRPr="006861A8">
        <w:rPr>
          <w:rFonts w:cs="Arial"/>
          <w:szCs w:val="24"/>
        </w:rPr>
        <w:t xml:space="preserve">MODELOS 19 Y 20 DE ACTAS PARCIAL Y FINAL DE INVERSIÓN: AUSENCIA DE REFERENCIA A LA </w:t>
      </w:r>
      <w:r w:rsidR="00E30E15">
        <w:rPr>
          <w:rFonts w:cs="Arial"/>
          <w:szCs w:val="24"/>
        </w:rPr>
        <w:t>NECESIDAD DE APORTAR DOCUMENTACIÓN GRÁFICA</w:t>
      </w:r>
    </w:p>
    <w:p w:rsidR="00E30E15" w:rsidRDefault="00E30E15" w:rsidP="00E30E1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30E15" w:rsidRDefault="00E30E15" w:rsidP="00E30E1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861A8" w:rsidRPr="006861A8" w:rsidRDefault="006861A8" w:rsidP="006861A8">
      <w:pPr>
        <w:autoSpaceDE w:val="0"/>
        <w:autoSpaceDN w:val="0"/>
        <w:adjustRightInd w:val="0"/>
        <w:rPr>
          <w:rFonts w:cs="Arial"/>
          <w:szCs w:val="24"/>
        </w:rPr>
      </w:pPr>
    </w:p>
    <w:p w:rsidR="00E30E15" w:rsidRPr="00E30E15" w:rsidRDefault="00E30E15" w:rsidP="00E30E15">
      <w:pPr>
        <w:autoSpaceDE w:val="0"/>
        <w:autoSpaceDN w:val="0"/>
        <w:adjustRightInd w:val="0"/>
        <w:rPr>
          <w:rFonts w:cs="Arial"/>
          <w:szCs w:val="24"/>
        </w:rPr>
      </w:pPr>
      <w:r>
        <w:rPr>
          <w:rFonts w:cs="Arial"/>
          <w:szCs w:val="24"/>
        </w:rPr>
        <w:t>No figura la necesidad de aportar la documentación gráfica ni en el Manual de procedimiento ni en los modelos 19 y 20 de acta parcial y final de la inversión EDLL</w:t>
      </w:r>
      <w:r w:rsidRPr="00E30E15">
        <w:rPr>
          <w:rFonts w:cs="Arial"/>
          <w:szCs w:val="24"/>
        </w:rPr>
        <w:t>.</w:t>
      </w:r>
    </w:p>
    <w:p w:rsidR="006861A8" w:rsidRPr="006861A8" w:rsidRDefault="006861A8" w:rsidP="006861A8">
      <w:pPr>
        <w:autoSpaceDE w:val="0"/>
        <w:autoSpaceDN w:val="0"/>
        <w:adjustRightInd w:val="0"/>
        <w:rPr>
          <w:rFonts w:cs="Arial"/>
          <w:szCs w:val="24"/>
        </w:rPr>
      </w:pPr>
    </w:p>
    <w:p w:rsidR="006861A8" w:rsidRPr="006861A8" w:rsidRDefault="006861A8" w:rsidP="006861A8">
      <w:pPr>
        <w:autoSpaceDE w:val="0"/>
        <w:autoSpaceDN w:val="0"/>
        <w:adjustRightInd w:val="0"/>
        <w:rPr>
          <w:rFonts w:cs="Arial"/>
          <w:szCs w:val="24"/>
        </w:rPr>
      </w:pPr>
      <w:r w:rsidRPr="006861A8">
        <w:rPr>
          <w:rFonts w:cs="Arial"/>
          <w:szCs w:val="24"/>
        </w:rPr>
        <w:t xml:space="preserve">¿No </w:t>
      </w:r>
      <w:r w:rsidR="00E30E15">
        <w:rPr>
          <w:rFonts w:cs="Arial"/>
          <w:szCs w:val="24"/>
        </w:rPr>
        <w:t xml:space="preserve">sería necesario </w:t>
      </w:r>
      <w:r w:rsidRPr="006861A8">
        <w:rPr>
          <w:rFonts w:cs="Arial"/>
          <w:szCs w:val="24"/>
        </w:rPr>
        <w:t>añadirl</w:t>
      </w:r>
      <w:r w:rsidR="00E30E15">
        <w:rPr>
          <w:rFonts w:cs="Arial"/>
          <w:szCs w:val="24"/>
        </w:rPr>
        <w:t>o en ambos lugares</w:t>
      </w:r>
      <w:r w:rsidRPr="006861A8">
        <w:rPr>
          <w:rFonts w:cs="Arial"/>
          <w:szCs w:val="24"/>
        </w:rPr>
        <w:t>?</w:t>
      </w:r>
    </w:p>
    <w:p w:rsidR="006861A8" w:rsidRPr="006861A8" w:rsidRDefault="006861A8" w:rsidP="006861A8">
      <w:pPr>
        <w:autoSpaceDE w:val="0"/>
        <w:autoSpaceDN w:val="0"/>
        <w:adjustRightInd w:val="0"/>
        <w:rPr>
          <w:rFonts w:cs="Arial"/>
          <w:szCs w:val="24"/>
        </w:rPr>
      </w:pPr>
    </w:p>
    <w:p w:rsidR="006861A8" w:rsidRPr="00E30E15" w:rsidRDefault="00E30E15" w:rsidP="006861A8">
      <w:pPr>
        <w:autoSpaceDE w:val="0"/>
        <w:autoSpaceDN w:val="0"/>
        <w:adjustRightInd w:val="0"/>
        <w:rPr>
          <w:rFonts w:cs="Arial"/>
          <w:color w:val="FF0000"/>
          <w:szCs w:val="24"/>
        </w:rPr>
      </w:pPr>
      <w:r w:rsidRPr="00E30E15">
        <w:rPr>
          <w:rFonts w:cs="Arial"/>
          <w:color w:val="FF0000"/>
          <w:szCs w:val="24"/>
        </w:rPr>
        <w:t>Sí, s</w:t>
      </w:r>
      <w:r>
        <w:rPr>
          <w:rFonts w:cs="Arial"/>
          <w:color w:val="FF0000"/>
          <w:szCs w:val="24"/>
        </w:rPr>
        <w:t xml:space="preserve">e añadirá: </w:t>
      </w:r>
      <w:r w:rsidR="00515433">
        <w:rPr>
          <w:rFonts w:cs="Arial"/>
          <w:color w:val="FF0000"/>
          <w:szCs w:val="24"/>
        </w:rPr>
        <w:t xml:space="preserve">hay </w:t>
      </w:r>
      <w:r>
        <w:rPr>
          <w:rFonts w:cs="Arial"/>
          <w:color w:val="FF0000"/>
          <w:szCs w:val="24"/>
        </w:rPr>
        <w:t xml:space="preserve">que seguir </w:t>
      </w:r>
      <w:r w:rsidR="00515433">
        <w:rPr>
          <w:rFonts w:cs="Arial"/>
          <w:color w:val="FF0000"/>
          <w:szCs w:val="24"/>
        </w:rPr>
        <w:t xml:space="preserve">aportando </w:t>
      </w:r>
      <w:r>
        <w:rPr>
          <w:rFonts w:cs="Arial"/>
          <w:color w:val="FF0000"/>
          <w:szCs w:val="24"/>
        </w:rPr>
        <w:t>esa documentación gráfica</w:t>
      </w:r>
      <w:r w:rsidR="006861A8" w:rsidRPr="00E30E15">
        <w:rPr>
          <w:rFonts w:cs="Arial"/>
          <w:color w:val="FF0000"/>
          <w:szCs w:val="24"/>
        </w:rPr>
        <w:t>.</w:t>
      </w:r>
    </w:p>
    <w:p w:rsidR="00D7038A" w:rsidRDefault="00D7038A" w:rsidP="00253740">
      <w:pPr>
        <w:autoSpaceDE w:val="0"/>
        <w:autoSpaceDN w:val="0"/>
        <w:adjustRightInd w:val="0"/>
        <w:rPr>
          <w:rFonts w:cs="Arial"/>
          <w:szCs w:val="24"/>
        </w:rPr>
      </w:pPr>
    </w:p>
    <w:p w:rsidR="00FD4160" w:rsidRDefault="00FD4160" w:rsidP="00FD4160">
      <w:pPr>
        <w:shd w:val="clear" w:color="auto" w:fill="D9D9D9"/>
        <w:rPr>
          <w:rFonts w:cs="Arial"/>
          <w:szCs w:val="24"/>
        </w:rPr>
      </w:pPr>
      <w:bookmarkStart w:id="475" w:name="Coop11LicitaciónConjuntaPúblicaNovedad1"/>
      <w:bookmarkEnd w:id="475"/>
      <w:r>
        <w:rPr>
          <w:rFonts w:cs="Arial"/>
          <w:szCs w:val="24"/>
        </w:rPr>
        <w:t>COOPERACIÓN DEL ÁMBITO 1.1: NOVEDAD SOBRE LA POSIBILIDAD DE  LA LICITACIÓN CONJUNTA ENTRE VARIAS ENTIDADES LOCALES</w:t>
      </w:r>
      <w:r w:rsidR="002404CF">
        <w:rPr>
          <w:rFonts w:cs="Arial"/>
          <w:szCs w:val="24"/>
        </w:rPr>
        <w:t xml:space="preserve"> Y RESPUESTAS A VARIOS CASOS</w:t>
      </w:r>
    </w:p>
    <w:p w:rsidR="00FD4160" w:rsidRDefault="0031271D" w:rsidP="00FD4160">
      <w:hyperlink w:anchor="INDICE" w:history="1"/>
      <w:hyperlink w:anchor="ÍNDICEGENERAL" w:history="1">
        <w:r w:rsidR="00FD4160" w:rsidRPr="00DF4709">
          <w:rPr>
            <w:rStyle w:val="Hipervnculo"/>
            <w:sz w:val="16"/>
            <w:szCs w:val="16"/>
          </w:rPr>
          <w:t>(Índice general)</w:t>
        </w:r>
      </w:hyperlink>
      <w:r w:rsidR="003A03A2">
        <w:t xml:space="preserve"> </w:t>
      </w:r>
      <w:hyperlink w:anchor="Coop11Índice" w:history="1">
        <w:r w:rsidR="00FD4160" w:rsidRPr="00B63937">
          <w:rPr>
            <w:rStyle w:val="Hipervnculo"/>
            <w:sz w:val="16"/>
            <w:szCs w:val="16"/>
          </w:rPr>
          <w:t>(Subir al índice de cooperación 1.1)</w:t>
        </w:r>
      </w:hyperlink>
      <w:r w:rsidR="00FD4160">
        <w:t xml:space="preserve"> </w:t>
      </w:r>
      <w:r w:rsidR="00FD4160" w:rsidRPr="008B0C4E">
        <w:rPr>
          <w:sz w:val="16"/>
          <w:szCs w:val="16"/>
        </w:rPr>
        <w:t>(</w:t>
      </w:r>
      <w:hyperlink w:anchor="ÍndiceDudasPorSectoresyTemas" w:history="1">
        <w:r w:rsidR="00FD4160">
          <w:rPr>
            <w:rStyle w:val="Hipervnculo"/>
            <w:sz w:val="16"/>
            <w:szCs w:val="16"/>
          </w:rPr>
          <w:t>Í</w:t>
        </w:r>
        <w:r w:rsidR="00FD4160" w:rsidRPr="00D1346B">
          <w:rPr>
            <w:rStyle w:val="Hipervnculo"/>
            <w:sz w:val="16"/>
            <w:szCs w:val="16"/>
          </w:rPr>
          <w:t>ndice de dudas por sectores y temas</w:t>
        </w:r>
      </w:hyperlink>
      <w:r w:rsidR="00FD4160" w:rsidRPr="008B0C4E">
        <w:rPr>
          <w:sz w:val="16"/>
          <w:szCs w:val="16"/>
        </w:rPr>
        <w:t>)</w:t>
      </w:r>
    </w:p>
    <w:p w:rsidR="00504D2D" w:rsidRDefault="00504D2D"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FD4160" w:rsidRDefault="00FD4160" w:rsidP="00253740">
      <w:pPr>
        <w:autoSpaceDE w:val="0"/>
        <w:autoSpaceDN w:val="0"/>
        <w:adjustRightInd w:val="0"/>
        <w:rPr>
          <w:rFonts w:cs="Arial"/>
          <w:szCs w:val="24"/>
        </w:rPr>
      </w:pPr>
    </w:p>
    <w:p w:rsidR="007C0B0E" w:rsidRDefault="00A83B87" w:rsidP="002404CF">
      <w:pPr>
        <w:autoSpaceDE w:val="0"/>
        <w:autoSpaceDN w:val="0"/>
        <w:adjustRightInd w:val="0"/>
        <w:rPr>
          <w:rFonts w:cs="Arial"/>
          <w:szCs w:val="24"/>
        </w:rPr>
      </w:pPr>
      <w:r>
        <w:rPr>
          <w:rFonts w:cs="Arial"/>
          <w:szCs w:val="24"/>
        </w:rPr>
        <w:t xml:space="preserve">Tres Grupos han planteado </w:t>
      </w:r>
      <w:r w:rsidR="00FC40CE">
        <w:rPr>
          <w:rFonts w:cs="Arial"/>
          <w:szCs w:val="24"/>
        </w:rPr>
        <w:t xml:space="preserve">a DGA </w:t>
      </w:r>
      <w:r>
        <w:rPr>
          <w:rFonts w:cs="Arial"/>
          <w:szCs w:val="24"/>
        </w:rPr>
        <w:t>cómo realizar un proyecto de cooperación del ámbito 1.1 mediante una licitación conjunta entre varias entidades locales</w:t>
      </w:r>
      <w:r w:rsidR="007C0B0E">
        <w:rPr>
          <w:rFonts w:cs="Arial"/>
          <w:szCs w:val="24"/>
        </w:rPr>
        <w:t>: los proyectos trataban sobre:</w:t>
      </w:r>
    </w:p>
    <w:p w:rsidR="007C0B0E" w:rsidRPr="00F254D4" w:rsidRDefault="00FC40CE" w:rsidP="00F254D4">
      <w:pPr>
        <w:pStyle w:val="Prrafodelista"/>
        <w:numPr>
          <w:ilvl w:val="0"/>
          <w:numId w:val="20"/>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sidR="006A1EEE">
        <w:rPr>
          <w:sz w:val="24"/>
          <w:szCs w:val="24"/>
        </w:rPr>
        <w:t xml:space="preserve">como vía verde </w:t>
      </w:r>
      <w:r w:rsidR="00F254D4">
        <w:rPr>
          <w:sz w:val="24"/>
          <w:szCs w:val="24"/>
        </w:rPr>
        <w:t xml:space="preserve">entre </w:t>
      </w:r>
      <w:r w:rsidRPr="00F254D4">
        <w:rPr>
          <w:sz w:val="24"/>
          <w:szCs w:val="24"/>
        </w:rPr>
        <w:t xml:space="preserve">varias </w:t>
      </w:r>
      <w:r w:rsidR="00690ABF">
        <w:rPr>
          <w:sz w:val="24"/>
          <w:szCs w:val="24"/>
        </w:rPr>
        <w:t>entidades locales</w:t>
      </w:r>
      <w:r w:rsidR="00F254D4">
        <w:rPr>
          <w:sz w:val="24"/>
          <w:szCs w:val="24"/>
        </w:rPr>
        <w:t>;</w:t>
      </w:r>
    </w:p>
    <w:p w:rsidR="007C0B0E" w:rsidRPr="00F254D4" w:rsidRDefault="003A2A49" w:rsidP="00F254D4">
      <w:pPr>
        <w:pStyle w:val="Prrafodelista"/>
        <w:numPr>
          <w:ilvl w:val="0"/>
          <w:numId w:val="20"/>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007C0B0E" w:rsidRPr="00F254D4">
        <w:rPr>
          <w:sz w:val="24"/>
          <w:szCs w:val="24"/>
        </w:rPr>
        <w:t>y</w:t>
      </w:r>
      <w:r w:rsidR="00FC40CE" w:rsidRPr="00F254D4">
        <w:rPr>
          <w:sz w:val="24"/>
          <w:szCs w:val="24"/>
        </w:rPr>
        <w:t xml:space="preserve"> </w:t>
      </w:r>
    </w:p>
    <w:p w:rsidR="007C0B0E" w:rsidRPr="00F254D4" w:rsidRDefault="003A2A49" w:rsidP="00F254D4">
      <w:pPr>
        <w:pStyle w:val="Prrafodelista"/>
        <w:numPr>
          <w:ilvl w:val="0"/>
          <w:numId w:val="20"/>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rsidR="007C0B0E" w:rsidRDefault="007C0B0E" w:rsidP="007C0B0E">
      <w:pPr>
        <w:autoSpaceDE w:val="0"/>
        <w:autoSpaceDN w:val="0"/>
        <w:adjustRightInd w:val="0"/>
        <w:rPr>
          <w:szCs w:val="24"/>
        </w:rPr>
      </w:pPr>
    </w:p>
    <w:p w:rsidR="002404CF" w:rsidRPr="007C0B0E" w:rsidRDefault="00A83B87" w:rsidP="007C0B0E">
      <w:pPr>
        <w:autoSpaceDE w:val="0"/>
        <w:autoSpaceDN w:val="0"/>
        <w:adjustRightInd w:val="0"/>
        <w:rPr>
          <w:szCs w:val="24"/>
        </w:rPr>
      </w:pPr>
      <w:r w:rsidRPr="007C0B0E">
        <w:rPr>
          <w:szCs w:val="24"/>
        </w:rPr>
        <w:lastRenderedPageBreak/>
        <w:t>La respuesta de DGA</w:t>
      </w:r>
      <w:r w:rsidR="00F254D4">
        <w:rPr>
          <w:szCs w:val="24"/>
        </w:rPr>
        <w:t xml:space="preserve"> se refiere a</w:t>
      </w:r>
      <w:r w:rsidR="003A2A49">
        <w:rPr>
          <w:szCs w:val="24"/>
        </w:rPr>
        <w:t xml:space="preserve"> </w:t>
      </w:r>
      <w:r w:rsidR="00F254D4">
        <w:rPr>
          <w:szCs w:val="24"/>
        </w:rPr>
        <w:t>l</w:t>
      </w:r>
      <w:r w:rsidR="003A2A49">
        <w:rPr>
          <w:szCs w:val="24"/>
        </w:rPr>
        <w:t>os dos</w:t>
      </w:r>
      <w:r w:rsidR="00F254D4">
        <w:rPr>
          <w:szCs w:val="24"/>
        </w:rPr>
        <w:t xml:space="preserve"> primer</w:t>
      </w:r>
      <w:r w:rsidR="004D737B">
        <w:rPr>
          <w:szCs w:val="24"/>
        </w:rPr>
        <w:t>o</w:t>
      </w:r>
      <w:r w:rsidR="003A2A49">
        <w:rPr>
          <w:szCs w:val="24"/>
        </w:rPr>
        <w:t>s</w:t>
      </w:r>
      <w:r w:rsidR="00F254D4">
        <w:rPr>
          <w:szCs w:val="24"/>
        </w:rPr>
        <w:t xml:space="preserve"> caso</w:t>
      </w:r>
      <w:r w:rsidR="003A2A49">
        <w:rPr>
          <w:szCs w:val="24"/>
        </w:rPr>
        <w:t>s</w:t>
      </w:r>
      <w:r w:rsidR="004D737B">
        <w:rPr>
          <w:szCs w:val="24"/>
        </w:rPr>
        <w:t xml:space="preserve"> p</w:t>
      </w:r>
      <w:r w:rsidR="00F254D4">
        <w:rPr>
          <w:szCs w:val="24"/>
        </w:rPr>
        <w:t xml:space="preserve">ero se puede entender </w:t>
      </w:r>
      <w:r w:rsidR="003A2A49">
        <w:rPr>
          <w:szCs w:val="24"/>
        </w:rPr>
        <w:t>que sirve para el tercero</w:t>
      </w:r>
      <w:r w:rsidR="002404CF" w:rsidRPr="007C0B0E">
        <w:rPr>
          <w:szCs w:val="24"/>
        </w:rPr>
        <w:t>:</w:t>
      </w:r>
    </w:p>
    <w:p w:rsidR="00A83B87" w:rsidRDefault="00A83B87" w:rsidP="002404CF">
      <w:pPr>
        <w:autoSpaceDE w:val="0"/>
        <w:autoSpaceDN w:val="0"/>
        <w:adjustRightInd w:val="0"/>
        <w:rPr>
          <w:rFonts w:cs="Arial"/>
          <w:szCs w:val="24"/>
          <w:highlight w:val="yellow"/>
        </w:rPr>
      </w:pPr>
    </w:p>
    <w:p w:rsidR="002404CF" w:rsidRPr="00A83B87" w:rsidRDefault="002404CF" w:rsidP="002404CF">
      <w:pPr>
        <w:autoSpaceDE w:val="0"/>
        <w:autoSpaceDN w:val="0"/>
        <w:adjustRightInd w:val="0"/>
        <w:rPr>
          <w:rFonts w:cs="Arial"/>
          <w:color w:val="FF0000"/>
          <w:szCs w:val="24"/>
        </w:rPr>
      </w:pPr>
      <w:r w:rsidRPr="00A83B87">
        <w:rPr>
          <w:rFonts w:cs="Arial"/>
          <w:color w:val="FF0000"/>
          <w:szCs w:val="24"/>
        </w:rPr>
        <w:t>Realizada la consulta a nuestro servicio jurídico, sobre c</w:t>
      </w:r>
      <w:r w:rsidR="00A83B87" w:rsidRPr="00A83B87">
        <w:rPr>
          <w:rFonts w:cs="Arial"/>
          <w:color w:val="FF0000"/>
          <w:szCs w:val="24"/>
        </w:rPr>
        <w:t>ó</w:t>
      </w:r>
      <w:r w:rsidRPr="00A83B87">
        <w:rPr>
          <w:rFonts w:cs="Arial"/>
          <w:color w:val="FF0000"/>
          <w:szCs w:val="24"/>
        </w:rPr>
        <w:t>mo proceder para garantizar el cumplimiento de la normativa de contratación pública, nos trasladan que el procedimiento más adecuado sería el de un convenio</w:t>
      </w:r>
      <w:r w:rsidR="00690ABF">
        <w:rPr>
          <w:rFonts w:cs="Arial"/>
          <w:color w:val="FF0000"/>
          <w:szCs w:val="24"/>
        </w:rPr>
        <w:t xml:space="preserve">, un </w:t>
      </w:r>
      <w:r w:rsidRPr="00A83B87">
        <w:rPr>
          <w:rFonts w:cs="Arial"/>
          <w:color w:val="FF0000"/>
          <w:szCs w:val="24"/>
        </w:rPr>
        <w:t xml:space="preserve">acuerdo de licitación conjunta entre las </w:t>
      </w:r>
      <w:r w:rsidR="00690ABF">
        <w:rPr>
          <w:rFonts w:cs="Arial"/>
          <w:color w:val="FF0000"/>
          <w:szCs w:val="24"/>
        </w:rPr>
        <w:t>entidades locales</w:t>
      </w:r>
      <w:r w:rsidRPr="00A83B87">
        <w:rPr>
          <w:rFonts w:cs="Arial"/>
          <w:color w:val="FF0000"/>
          <w:szCs w:val="24"/>
        </w:rPr>
        <w:t xml:space="preserve"> afectadas</w:t>
      </w:r>
      <w:r w:rsidR="00690ABF">
        <w:rPr>
          <w:rFonts w:cs="Arial"/>
          <w:color w:val="FF0000"/>
          <w:szCs w:val="24"/>
        </w:rPr>
        <w:t xml:space="preserve"> q</w:t>
      </w:r>
      <w:r w:rsidR="004D737B">
        <w:rPr>
          <w:rFonts w:cs="Arial"/>
          <w:color w:val="FF0000"/>
          <w:szCs w:val="24"/>
        </w:rPr>
        <w:t>u</w:t>
      </w:r>
      <w:r w:rsidR="00690ABF">
        <w:rPr>
          <w:rFonts w:cs="Arial"/>
          <w:color w:val="FF0000"/>
          <w:szCs w:val="24"/>
        </w:rPr>
        <w:t>e se basa en una memoria conjunta del proyecto</w:t>
      </w:r>
      <w:r w:rsidRPr="00A83B87">
        <w:rPr>
          <w:rFonts w:cs="Arial"/>
          <w:color w:val="FF0000"/>
          <w:szCs w:val="24"/>
        </w:rPr>
        <w:t>.</w:t>
      </w:r>
    </w:p>
    <w:p w:rsidR="002404CF" w:rsidRPr="00A83B87" w:rsidRDefault="002404CF" w:rsidP="002404CF">
      <w:pPr>
        <w:autoSpaceDE w:val="0"/>
        <w:autoSpaceDN w:val="0"/>
        <w:adjustRightInd w:val="0"/>
        <w:rPr>
          <w:rFonts w:cs="Arial"/>
          <w:color w:val="FF0000"/>
          <w:szCs w:val="24"/>
        </w:rPr>
      </w:pPr>
    </w:p>
    <w:p w:rsidR="002404CF" w:rsidRPr="00A83B87" w:rsidRDefault="002404CF" w:rsidP="002404CF">
      <w:pPr>
        <w:autoSpaceDE w:val="0"/>
        <w:autoSpaceDN w:val="0"/>
        <w:adjustRightInd w:val="0"/>
        <w:rPr>
          <w:rFonts w:cs="Arial"/>
          <w:color w:val="FF0000"/>
          <w:szCs w:val="24"/>
        </w:rPr>
      </w:pPr>
      <w:r w:rsidRPr="00A83B87">
        <w:rPr>
          <w:rFonts w:cs="Arial"/>
          <w:color w:val="FF0000"/>
          <w:szCs w:val="24"/>
        </w:rPr>
        <w:t xml:space="preserve">Así se licitaría </w:t>
      </w:r>
      <w:r w:rsidR="00690ABF">
        <w:rPr>
          <w:rFonts w:cs="Arial"/>
          <w:color w:val="FF0000"/>
          <w:szCs w:val="24"/>
        </w:rPr>
        <w:t>un único</w:t>
      </w:r>
      <w:r w:rsidRPr="00A83B87">
        <w:rPr>
          <w:rFonts w:cs="Arial"/>
          <w:color w:val="FF0000"/>
          <w:szCs w:val="24"/>
        </w:rPr>
        <w:t xml:space="preserve"> proyecto (</w:t>
      </w:r>
      <w:r w:rsidR="00FB6B2D">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sidR="00690ABF">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rsidR="002404CF" w:rsidRPr="00A83B87" w:rsidRDefault="002404CF" w:rsidP="00253740">
      <w:pPr>
        <w:autoSpaceDE w:val="0"/>
        <w:autoSpaceDN w:val="0"/>
        <w:adjustRightInd w:val="0"/>
        <w:rPr>
          <w:rFonts w:cs="Arial"/>
          <w:color w:val="FF0000"/>
          <w:szCs w:val="24"/>
        </w:rPr>
      </w:pPr>
    </w:p>
    <w:p w:rsidR="003A2A49" w:rsidRPr="003A2A49" w:rsidRDefault="003A2A49" w:rsidP="003A2A49">
      <w:pPr>
        <w:autoSpaceDE w:val="0"/>
        <w:autoSpaceDN w:val="0"/>
        <w:adjustRightInd w:val="0"/>
      </w:pPr>
      <w:r w:rsidRPr="003A2A49">
        <w:rPr>
          <w:rFonts w:cs="Arial"/>
          <w:szCs w:val="24"/>
        </w:rPr>
        <w:t>En el caso del proyecto de vía verde entre varias Comarcas</w:t>
      </w:r>
      <w:r w:rsidR="00B01932">
        <w:rPr>
          <w:rFonts w:cs="Arial"/>
          <w:szCs w:val="24"/>
        </w:rPr>
        <w:t xml:space="preserve"> de un mismo Grupo</w:t>
      </w:r>
      <w:r w:rsidRPr="003A2A49">
        <w:rPr>
          <w:rFonts w:cs="Arial"/>
          <w:szCs w:val="24"/>
        </w:rPr>
        <w:t>, el Grupo plante</w:t>
      </w:r>
      <w:r w:rsidR="00CC473A">
        <w:rPr>
          <w:rFonts w:cs="Arial"/>
          <w:szCs w:val="24"/>
        </w:rPr>
        <w:t>ó a DGA una aclaración posterior</w:t>
      </w:r>
      <w:r w:rsidRPr="003A2A49">
        <w:rPr>
          <w:rFonts w:cs="Arial"/>
          <w:szCs w:val="24"/>
        </w:rPr>
        <w:t>:</w:t>
      </w:r>
      <w:r w:rsidRPr="003A2A49">
        <w:t xml:space="preserve"> </w:t>
      </w:r>
    </w:p>
    <w:p w:rsidR="003A2A49" w:rsidRDefault="003A2A49" w:rsidP="003A2A49">
      <w:pPr>
        <w:autoSpaceDE w:val="0"/>
        <w:autoSpaceDN w:val="0"/>
        <w:adjustRightInd w:val="0"/>
      </w:pPr>
    </w:p>
    <w:p w:rsidR="003A2A49" w:rsidRDefault="003A2A49" w:rsidP="003A2A49">
      <w:pPr>
        <w:autoSpaceDE w:val="0"/>
        <w:autoSpaceDN w:val="0"/>
        <w:adjustRightInd w:val="0"/>
        <w:rPr>
          <w:rFonts w:cs="Arial"/>
          <w:color w:val="00B050"/>
          <w:szCs w:val="24"/>
        </w:rPr>
      </w:pPr>
      <w:r>
        <w:t>En el caso de que haya dos beneficiarios (dos Comarcas), estas firman un convenio en el que se definen los compromisos y las aportaciones financieras de cada uno de los socios. Se les pagaría a cada una de ellas como beneficiarias. La duda es:  a la hora de licitar el proyecto ¿deben licitarlo cada una de las dos Comarcas por su lado y pagarlo por separado, ya que son las dos beneficiarias?</w:t>
      </w:r>
    </w:p>
    <w:p w:rsidR="003A2A49" w:rsidRDefault="003A2A49" w:rsidP="003A2A49">
      <w:pPr>
        <w:autoSpaceDE w:val="0"/>
        <w:autoSpaceDN w:val="0"/>
        <w:adjustRightInd w:val="0"/>
        <w:rPr>
          <w:rFonts w:cs="Arial"/>
          <w:color w:val="00B050"/>
          <w:szCs w:val="24"/>
        </w:rPr>
      </w:pPr>
    </w:p>
    <w:p w:rsidR="003A2A49" w:rsidRPr="003A2A49" w:rsidRDefault="003A2A49" w:rsidP="003A2A49">
      <w:pPr>
        <w:rPr>
          <w:color w:val="FF0000"/>
        </w:rPr>
      </w:pP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rsidR="003A2A49" w:rsidRDefault="003A2A49" w:rsidP="00253740">
      <w:pPr>
        <w:autoSpaceDE w:val="0"/>
        <w:autoSpaceDN w:val="0"/>
        <w:adjustRightInd w:val="0"/>
      </w:pPr>
    </w:p>
    <w:p w:rsidR="007C0B0E" w:rsidRDefault="009665AD" w:rsidP="006D0FBE">
      <w:pPr>
        <w:autoSpaceDE w:val="0"/>
        <w:autoSpaceDN w:val="0"/>
        <w:adjustRightInd w:val="0"/>
        <w:rPr>
          <w:rFonts w:cs="Arial"/>
          <w:color w:val="00B050"/>
          <w:szCs w:val="24"/>
        </w:rPr>
      </w:pPr>
      <w:r w:rsidRPr="009665AD">
        <w:rPr>
          <w:rFonts w:cs="Arial"/>
          <w:color w:val="00B050"/>
          <w:szCs w:val="24"/>
        </w:rPr>
        <w:t>N. de RADR:</w:t>
      </w:r>
      <w:r w:rsidR="00FB0CB4">
        <w:rPr>
          <w:rFonts w:cs="Arial"/>
          <w:color w:val="00B050"/>
          <w:szCs w:val="24"/>
        </w:rPr>
        <w:t xml:space="preserve"> </w:t>
      </w:r>
      <w:r w:rsidR="003A2A49">
        <w:rPr>
          <w:rFonts w:cs="Arial"/>
          <w:color w:val="00B050"/>
          <w:szCs w:val="24"/>
        </w:rPr>
        <w:t>Los documentos</w:t>
      </w:r>
      <w:r w:rsidR="00F254D4">
        <w:rPr>
          <w:rFonts w:cs="Arial"/>
          <w:color w:val="00B050"/>
          <w:szCs w:val="24"/>
        </w:rPr>
        <w:t xml:space="preserve"> </w:t>
      </w:r>
      <w:r w:rsidR="00CC473A">
        <w:rPr>
          <w:rFonts w:cs="Arial"/>
          <w:color w:val="00B050"/>
          <w:szCs w:val="24"/>
        </w:rPr>
        <w:t xml:space="preserve">sobre la licitación conjunta </w:t>
      </w:r>
      <w:r w:rsidR="003A2A49">
        <w:rPr>
          <w:rFonts w:cs="Arial"/>
          <w:color w:val="00B050"/>
          <w:szCs w:val="24"/>
        </w:rPr>
        <w:t xml:space="preserve">a los que se refiere </w:t>
      </w:r>
      <w:r w:rsidR="00F254D4">
        <w:rPr>
          <w:rFonts w:cs="Arial"/>
          <w:color w:val="00B050"/>
          <w:szCs w:val="24"/>
        </w:rPr>
        <w:t xml:space="preserve">la última frase de </w:t>
      </w:r>
      <w:r w:rsidR="003A2A49">
        <w:rPr>
          <w:rFonts w:cs="Arial"/>
          <w:color w:val="00B050"/>
          <w:szCs w:val="24"/>
        </w:rPr>
        <w:t xml:space="preserve">la primera respuesta de </w:t>
      </w:r>
      <w:r w:rsidR="00F254D4">
        <w:rPr>
          <w:rFonts w:cs="Arial"/>
          <w:color w:val="00B050"/>
          <w:szCs w:val="24"/>
        </w:rPr>
        <w:t xml:space="preserve">más </w:t>
      </w:r>
      <w:r w:rsidR="00A83B87">
        <w:rPr>
          <w:rFonts w:cs="Arial"/>
          <w:color w:val="00B050"/>
          <w:szCs w:val="24"/>
        </w:rPr>
        <w:t>arriba s</w:t>
      </w:r>
      <w:r w:rsidR="003A2A49">
        <w:rPr>
          <w:rFonts w:cs="Arial"/>
          <w:color w:val="00B050"/>
          <w:szCs w:val="24"/>
        </w:rPr>
        <w:t>on</w:t>
      </w:r>
      <w:r w:rsidR="00A83B87">
        <w:rPr>
          <w:rFonts w:cs="Arial"/>
          <w:color w:val="00B050"/>
          <w:szCs w:val="24"/>
        </w:rPr>
        <w:t xml:space="preserve"> </w:t>
      </w:r>
      <w:r w:rsidR="00F254D4">
        <w:rPr>
          <w:rFonts w:cs="Arial"/>
          <w:color w:val="00B050"/>
          <w:szCs w:val="24"/>
        </w:rPr>
        <w:t>l</w:t>
      </w:r>
      <w:r w:rsidR="00FB0CB4">
        <w:rPr>
          <w:rFonts w:cs="Arial"/>
          <w:color w:val="00B050"/>
          <w:szCs w:val="24"/>
        </w:rPr>
        <w:t>os</w:t>
      </w:r>
      <w:r w:rsidR="00A83B87">
        <w:rPr>
          <w:rFonts w:cs="Arial"/>
          <w:color w:val="00B050"/>
          <w:szCs w:val="24"/>
        </w:rPr>
        <w:t xml:space="preserve"> </w:t>
      </w:r>
      <w:r w:rsidR="00F254D4">
        <w:rPr>
          <w:rFonts w:cs="Arial"/>
          <w:color w:val="00B050"/>
          <w:szCs w:val="24"/>
        </w:rPr>
        <w:t>dos siguientes</w:t>
      </w:r>
      <w:r w:rsidR="00FB0CB4">
        <w:rPr>
          <w:rFonts w:cs="Arial"/>
          <w:color w:val="00B050"/>
          <w:szCs w:val="24"/>
        </w:rPr>
        <w:t>:</w:t>
      </w:r>
      <w:r w:rsidRPr="009665AD">
        <w:rPr>
          <w:rFonts w:cs="Arial"/>
          <w:color w:val="00B050"/>
          <w:szCs w:val="24"/>
        </w:rPr>
        <w:t xml:space="preserve"> </w:t>
      </w:r>
    </w:p>
    <w:p w:rsidR="007C0B0E" w:rsidRDefault="00E643BF" w:rsidP="006D0FBE">
      <w:pPr>
        <w:autoSpaceDE w:val="0"/>
        <w:autoSpaceDN w:val="0"/>
        <w:adjustRightInd w:val="0"/>
        <w:rPr>
          <w:rStyle w:val="Hipervnculo"/>
          <w:rFonts w:cs="Arial"/>
          <w:b/>
          <w:szCs w:val="24"/>
        </w:rPr>
      </w:pPr>
      <w:r>
        <w:rPr>
          <w:rFonts w:cs="Arial"/>
          <w:b/>
          <w:color w:val="00B050"/>
          <w:szCs w:val="24"/>
        </w:rPr>
        <w:fldChar w:fldCharType="begin"/>
      </w:r>
      <w:r w:rsidR="005273AF">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fldChar w:fldCharType="separate"/>
      </w:r>
    </w:p>
    <w:p w:rsidR="007C0B0E" w:rsidRDefault="007C0B0E" w:rsidP="006D0FBE">
      <w:pPr>
        <w:autoSpaceDE w:val="0"/>
        <w:autoSpaceDN w:val="0"/>
        <w:adjustRightInd w:val="0"/>
        <w:rPr>
          <w:rFonts w:cs="Arial"/>
          <w:color w:val="00B050"/>
          <w:szCs w:val="24"/>
        </w:rPr>
      </w:pPr>
      <w:r>
        <w:rPr>
          <w:rStyle w:val="Hipervnculo"/>
          <w:rFonts w:cs="Arial"/>
          <w:b/>
          <w:szCs w:val="24"/>
        </w:rPr>
        <w:t>E</w:t>
      </w:r>
      <w:r w:rsidR="009665AD" w:rsidRPr="005273AF">
        <w:rPr>
          <w:rStyle w:val="Hipervnculo"/>
          <w:rFonts w:cs="Arial"/>
          <w:b/>
          <w:szCs w:val="24"/>
        </w:rPr>
        <w:t>n este enlace</w:t>
      </w:r>
      <w:r w:rsidR="00E643BF">
        <w:rPr>
          <w:rFonts w:cs="Arial"/>
          <w:b/>
          <w:color w:val="00B050"/>
          <w:szCs w:val="24"/>
        </w:rPr>
        <w:fldChar w:fldCharType="end"/>
      </w:r>
      <w:r w:rsidR="009665AD" w:rsidRPr="009665AD">
        <w:rPr>
          <w:rFonts w:cs="Arial"/>
          <w:color w:val="00B050"/>
          <w:szCs w:val="24"/>
        </w:rPr>
        <w:t xml:space="preserve"> se puede leer el Informe 5/2014, de la Junta Consultiva de Contratación Administrativa de</w:t>
      </w:r>
      <w:r w:rsidR="009665AD">
        <w:rPr>
          <w:rFonts w:cs="Arial"/>
          <w:color w:val="00B050"/>
          <w:szCs w:val="24"/>
        </w:rPr>
        <w:t xml:space="preserve"> </w:t>
      </w:r>
      <w:r w:rsidR="009665AD" w:rsidRPr="009665AD">
        <w:rPr>
          <w:rFonts w:cs="Arial"/>
          <w:color w:val="00B050"/>
          <w:szCs w:val="24"/>
        </w:rPr>
        <w:t xml:space="preserve">la Comunidad Autónoma de Aragón, de </w:t>
      </w:r>
      <w:r w:rsidR="009665AD">
        <w:rPr>
          <w:rFonts w:cs="Arial"/>
          <w:color w:val="00B050"/>
          <w:szCs w:val="24"/>
        </w:rPr>
        <w:t>0</w:t>
      </w:r>
      <w:r w:rsidR="009665AD" w:rsidRPr="009665AD">
        <w:rPr>
          <w:rFonts w:cs="Arial"/>
          <w:color w:val="00B050"/>
          <w:szCs w:val="24"/>
        </w:rPr>
        <w:t>3</w:t>
      </w:r>
      <w:r w:rsidR="009665AD">
        <w:rPr>
          <w:rFonts w:cs="Arial"/>
          <w:color w:val="00B050"/>
          <w:szCs w:val="24"/>
        </w:rPr>
        <w:t>.03.</w:t>
      </w:r>
      <w:r w:rsidR="009665AD" w:rsidRPr="009665AD">
        <w:rPr>
          <w:rFonts w:cs="Arial"/>
          <w:color w:val="00B050"/>
          <w:szCs w:val="24"/>
        </w:rPr>
        <w:t>2014</w:t>
      </w:r>
      <w:r w:rsidR="009665AD">
        <w:rPr>
          <w:rFonts w:cs="Arial"/>
          <w:color w:val="00B050"/>
          <w:szCs w:val="24"/>
        </w:rPr>
        <w:t>, sobre “</w:t>
      </w:r>
      <w:r w:rsidR="009665AD" w:rsidRPr="009665AD">
        <w:rPr>
          <w:rFonts w:cs="Arial"/>
          <w:i/>
          <w:color w:val="00B050"/>
          <w:szCs w:val="24"/>
        </w:rPr>
        <w:t>Posibilidad de realizar licitaciones conjuntas entre una Entidad Local y un Organismo Autónomo de ella dependiente</w:t>
      </w:r>
      <w:r w:rsidR="009665AD">
        <w:rPr>
          <w:rFonts w:cs="Arial"/>
          <w:color w:val="00B050"/>
          <w:szCs w:val="24"/>
        </w:rPr>
        <w:t>”</w:t>
      </w:r>
      <w:r>
        <w:rPr>
          <w:rFonts w:cs="Arial"/>
          <w:color w:val="00B050"/>
          <w:szCs w:val="24"/>
        </w:rPr>
        <w:t xml:space="preserve"> (especialmente la referencia a las tres modalidades de contratación conjunta esporádica)</w:t>
      </w:r>
      <w:r w:rsidR="009665AD" w:rsidRPr="009665AD">
        <w:rPr>
          <w:rFonts w:cs="Arial"/>
          <w:color w:val="00B050"/>
          <w:szCs w:val="24"/>
        </w:rPr>
        <w:t>.</w:t>
      </w:r>
    </w:p>
    <w:p w:rsidR="003A2A49" w:rsidRDefault="003A2A49" w:rsidP="003A2A49">
      <w:pPr>
        <w:autoSpaceDE w:val="0"/>
        <w:autoSpaceDN w:val="0"/>
        <w:adjustRightInd w:val="0"/>
        <w:rPr>
          <w:rFonts w:cs="Arial"/>
          <w:color w:val="00B050"/>
          <w:szCs w:val="24"/>
        </w:rPr>
      </w:pPr>
    </w:p>
    <w:p w:rsidR="003A2A49" w:rsidRDefault="0031271D" w:rsidP="003A2A49">
      <w:pPr>
        <w:autoSpaceDE w:val="0"/>
        <w:autoSpaceDN w:val="0"/>
        <w:adjustRightInd w:val="0"/>
        <w:rPr>
          <w:rFonts w:cs="Arial"/>
          <w:color w:val="00B050"/>
          <w:szCs w:val="24"/>
        </w:rPr>
      </w:pPr>
      <w:hyperlink r:id="rId41" w:history="1">
        <w:r w:rsidR="003A2A49" w:rsidRPr="006D0FBE">
          <w:rPr>
            <w:rStyle w:val="Hipervnculo"/>
            <w:rFonts w:cs="Arial"/>
            <w:b/>
            <w:szCs w:val="24"/>
          </w:rPr>
          <w:t>En este otro enlace</w:t>
        </w:r>
      </w:hyperlink>
      <w:r w:rsidR="003A2A49">
        <w:rPr>
          <w:rFonts w:cs="Arial"/>
          <w:color w:val="00B050"/>
          <w:szCs w:val="24"/>
        </w:rPr>
        <w:t xml:space="preserve"> se puede leer el </w:t>
      </w:r>
      <w:r w:rsidR="003A2A49" w:rsidRPr="00FB0CB4">
        <w:rPr>
          <w:rFonts w:cs="Arial"/>
          <w:color w:val="00B050"/>
          <w:szCs w:val="24"/>
        </w:rPr>
        <w:t>Informe 4/2014, de 22</w:t>
      </w:r>
      <w:r w:rsidR="003A2A49">
        <w:rPr>
          <w:rFonts w:cs="Arial"/>
          <w:color w:val="00B050"/>
          <w:szCs w:val="24"/>
        </w:rPr>
        <w:t>.01.2014</w:t>
      </w:r>
      <w:r w:rsidR="003A2A49" w:rsidRPr="00FB0CB4">
        <w:rPr>
          <w:rFonts w:cs="Arial"/>
          <w:color w:val="00B050"/>
          <w:szCs w:val="24"/>
        </w:rPr>
        <w:t>, de la Junta Consultiva de Contratación Administrativa de la Comunidad Autónoma de Aragón</w:t>
      </w:r>
      <w:r w:rsidR="003A2A49">
        <w:rPr>
          <w:rFonts w:cs="Arial"/>
          <w:color w:val="00B050"/>
          <w:szCs w:val="24"/>
        </w:rPr>
        <w:t>, sobre “</w:t>
      </w:r>
      <w:r w:rsidR="003A2A49" w:rsidRPr="006D0FBE">
        <w:rPr>
          <w:rFonts w:cs="Arial"/>
          <w:i/>
          <w:color w:val="00B050"/>
          <w:szCs w:val="24"/>
        </w:rPr>
        <w:t>Calificación de un contrato de recogida de residuos domésticos. Elementos distintivos legales, doctrinales y jurisprudenciales entre el contrato de servicios y el contrato de gestión de servicio público. Carácter cofinanciado del contrato y modificaciones previstas</w:t>
      </w:r>
      <w:r w:rsidR="003A2A49">
        <w:rPr>
          <w:rFonts w:cs="Arial"/>
          <w:color w:val="00B050"/>
          <w:szCs w:val="24"/>
        </w:rPr>
        <w:t>” (especialmente el punto IV del Informe)</w:t>
      </w:r>
      <w:r w:rsidR="003A2A49" w:rsidRPr="00FB0CB4">
        <w:rPr>
          <w:rFonts w:cs="Arial"/>
          <w:color w:val="00B050"/>
          <w:szCs w:val="24"/>
        </w:rPr>
        <w:t>.</w:t>
      </w:r>
    </w:p>
    <w:p w:rsidR="009665AD" w:rsidRDefault="009665AD" w:rsidP="009665AD">
      <w:pPr>
        <w:autoSpaceDE w:val="0"/>
        <w:autoSpaceDN w:val="0"/>
        <w:adjustRightInd w:val="0"/>
        <w:rPr>
          <w:rFonts w:cs="Arial"/>
          <w:szCs w:val="24"/>
        </w:rPr>
      </w:pPr>
    </w:p>
    <w:p w:rsidR="003A03A2" w:rsidRDefault="003A03A2" w:rsidP="003A03A2"/>
    <w:p w:rsidR="003A03A2" w:rsidRPr="008D62C8" w:rsidRDefault="003A03A2" w:rsidP="003A03A2">
      <w:pPr>
        <w:shd w:val="clear" w:color="auto" w:fill="D9D9D9"/>
        <w:autoSpaceDE w:val="0"/>
        <w:autoSpaceDN w:val="0"/>
        <w:adjustRightInd w:val="0"/>
        <w:outlineLvl w:val="0"/>
        <w:rPr>
          <w:rFonts w:cs="Arial"/>
          <w:szCs w:val="24"/>
        </w:rPr>
      </w:pPr>
      <w:bookmarkStart w:id="476" w:name="ProcIndicadorEmpleoJoven"/>
      <w:bookmarkEnd w:id="476"/>
      <w:r w:rsidRPr="008D62C8">
        <w:rPr>
          <w:rFonts w:cs="Arial"/>
          <w:szCs w:val="24"/>
        </w:rPr>
        <w:t>INDICADOR DE</w:t>
      </w:r>
      <w:r>
        <w:rPr>
          <w:rFonts w:cs="Arial"/>
          <w:szCs w:val="24"/>
        </w:rPr>
        <w:t>L</w:t>
      </w:r>
      <w:r w:rsidRPr="008D62C8">
        <w:rPr>
          <w:rFonts w:cs="Arial"/>
          <w:szCs w:val="24"/>
        </w:rPr>
        <w:t xml:space="preserve"> EMPLEO JOVEN</w:t>
      </w:r>
    </w:p>
    <w:p w:rsidR="003A03A2" w:rsidRDefault="003A03A2"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A03A2" w:rsidRPr="00E956D6" w:rsidRDefault="003A03A2"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p>
    <w:p w:rsidR="003A03A2" w:rsidRDefault="003A03A2" w:rsidP="003A03A2">
      <w:pPr>
        <w:rPr>
          <w:rFonts w:cs="Arial"/>
          <w:sz w:val="20"/>
          <w:szCs w:val="20"/>
        </w:rPr>
      </w:pPr>
    </w:p>
    <w:p w:rsidR="003A03A2" w:rsidRPr="008D62C8" w:rsidRDefault="003A03A2"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rsidR="003A03A2" w:rsidRPr="008D62C8" w:rsidRDefault="003A03A2" w:rsidP="003A03A2"/>
    <w:p w:rsidR="003A03A2" w:rsidRPr="008D62C8" w:rsidRDefault="003A03A2" w:rsidP="003A03A2">
      <w:r w:rsidRPr="008D62C8">
        <w:t>En impreso solicitud oficial se indican:</w:t>
      </w:r>
    </w:p>
    <w:p w:rsidR="003A03A2" w:rsidRPr="008D62C8" w:rsidRDefault="003A03A2" w:rsidP="003A03A2">
      <w:pPr>
        <w:ind w:left="708"/>
      </w:pPr>
      <w:r w:rsidRPr="008D62C8">
        <w:t>Empleo a crear con el proyecto:</w:t>
      </w:r>
    </w:p>
    <w:p w:rsidR="003A03A2" w:rsidRPr="008D62C8" w:rsidRDefault="003A03A2" w:rsidP="003A03A2">
      <w:pPr>
        <w:pStyle w:val="Prrafodelista"/>
        <w:numPr>
          <w:ilvl w:val="1"/>
          <w:numId w:val="42"/>
        </w:numPr>
        <w:rPr>
          <w:sz w:val="24"/>
          <w:szCs w:val="24"/>
        </w:rPr>
      </w:pPr>
      <w:r w:rsidRPr="008D62C8">
        <w:rPr>
          <w:sz w:val="24"/>
          <w:szCs w:val="24"/>
        </w:rPr>
        <w:t>Nº de puestos de trabajo directos (H / M)</w:t>
      </w:r>
    </w:p>
    <w:p w:rsidR="003A03A2" w:rsidRPr="008D62C8" w:rsidRDefault="003A03A2" w:rsidP="003A03A2">
      <w:pPr>
        <w:pStyle w:val="Prrafodelista"/>
        <w:numPr>
          <w:ilvl w:val="1"/>
          <w:numId w:val="42"/>
        </w:numPr>
        <w:rPr>
          <w:sz w:val="24"/>
          <w:szCs w:val="24"/>
        </w:rPr>
      </w:pPr>
      <w:r w:rsidRPr="008D62C8">
        <w:rPr>
          <w:sz w:val="24"/>
          <w:szCs w:val="24"/>
        </w:rPr>
        <w:t>Nº de puestos de trabajo indirectos (H / M)</w:t>
      </w:r>
    </w:p>
    <w:p w:rsidR="003A03A2" w:rsidRPr="008D62C8" w:rsidRDefault="003A03A2" w:rsidP="003A03A2">
      <w:pPr>
        <w:ind w:left="708"/>
      </w:pPr>
      <w:r w:rsidRPr="008D62C8">
        <w:t>Empleo a consolidar con el proyecto:</w:t>
      </w:r>
    </w:p>
    <w:p w:rsidR="003A03A2" w:rsidRPr="008D62C8" w:rsidRDefault="003A03A2" w:rsidP="003A03A2">
      <w:pPr>
        <w:ind w:left="1080"/>
      </w:pPr>
      <w:r>
        <w:t xml:space="preserve">1. </w:t>
      </w:r>
      <w:r w:rsidRPr="008D62C8">
        <w:t>Nº de puestos de trabajo directos consolidados (H / M)</w:t>
      </w:r>
    </w:p>
    <w:p w:rsidR="003A03A2" w:rsidRPr="008D62C8" w:rsidRDefault="003A03A2" w:rsidP="003A03A2"/>
    <w:p w:rsidR="003A03A2" w:rsidRDefault="003A03A2"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rsidR="003A03A2" w:rsidRDefault="003A03A2" w:rsidP="003A03A2"/>
    <w:p w:rsidR="003A03A2" w:rsidRPr="008D62C8" w:rsidRDefault="003A03A2" w:rsidP="003A03A2">
      <w:r>
        <w:t xml:space="preserve">¿Cuál </w:t>
      </w:r>
      <w:r w:rsidRPr="008D62C8">
        <w:t>es la previsión respecto al nivel de detalle que exigirá al respecto en la “fase de indicadores?</w:t>
      </w:r>
    </w:p>
    <w:p w:rsidR="003A03A2" w:rsidRDefault="003A03A2" w:rsidP="003A03A2"/>
    <w:p w:rsidR="003A03A2" w:rsidRDefault="003A03A2" w:rsidP="003A03A2">
      <w:pPr>
        <w:autoSpaceDE w:val="0"/>
        <w:autoSpaceDN w:val="0"/>
        <w:adjustRightInd w:val="0"/>
        <w:rPr>
          <w:color w:val="FF0000"/>
          <w:szCs w:val="24"/>
        </w:rPr>
      </w:pPr>
      <w:r w:rsidRPr="003A03A2">
        <w:rPr>
          <w:color w:val="FF0000"/>
          <w:szCs w:val="24"/>
        </w:rPr>
        <w:t>No habíamos pedido edad porque no exige ese desglose la Unión Europea, pero consideramos que es una información de interés. Las categorías serán hasta 25 años y mayores de 25 años. Los 40 vienen de la referencia de jóvenes agricultores pero no la consideramos la más adecuada a nuestro enfoque.</w:t>
      </w:r>
    </w:p>
    <w:p w:rsidR="003A03A2" w:rsidRDefault="003A03A2" w:rsidP="003A03A2">
      <w:pPr>
        <w:autoSpaceDE w:val="0"/>
        <w:autoSpaceDN w:val="0"/>
        <w:adjustRightInd w:val="0"/>
        <w:rPr>
          <w:rFonts w:cs="Arial"/>
          <w:szCs w:val="24"/>
        </w:rPr>
      </w:pPr>
    </w:p>
    <w:p w:rsidR="00281929" w:rsidRDefault="00281929" w:rsidP="00281929">
      <w:pPr>
        <w:shd w:val="clear" w:color="auto" w:fill="D9D9D9"/>
        <w:autoSpaceDE w:val="0"/>
        <w:autoSpaceDN w:val="0"/>
        <w:adjustRightInd w:val="0"/>
        <w:outlineLvl w:val="0"/>
        <w:rPr>
          <w:rFonts w:cs="Arial"/>
          <w:szCs w:val="24"/>
        </w:rPr>
      </w:pPr>
      <w:r>
        <w:rPr>
          <w:rFonts w:cs="Arial"/>
          <w:szCs w:val="24"/>
        </w:rPr>
        <w:t>GASTO DE FUNCIONAMIENTO: ELEGIBILIDAD DEL IRPF DE OCTUBRE EN LA JUSTIFICACIÓN DE NOVIEMBRE</w:t>
      </w:r>
    </w:p>
    <w:p w:rsidR="00281929" w:rsidRDefault="00281929" w:rsidP="00281929">
      <w:pPr>
        <w:autoSpaceDE w:val="0"/>
        <w:autoSpaceDN w:val="0"/>
        <w:ind w:right="1276"/>
        <w:rPr>
          <w:sz w:val="16"/>
          <w:szCs w:val="16"/>
        </w:rPr>
      </w:pPr>
      <w:r w:rsidRPr="00281929">
        <w:rPr>
          <w:sz w:val="16"/>
          <w:szCs w:val="16"/>
        </w:rPr>
        <w:t>(</w:t>
      </w:r>
      <w:hyperlink w:anchor="ÍNDICEGENERAL" w:history="1">
        <w:r w:rsidRPr="00281929">
          <w:rPr>
            <w:rStyle w:val="Hipervnculo"/>
            <w:sz w:val="16"/>
            <w:szCs w:val="16"/>
          </w:rPr>
          <w:t>Índice general</w:t>
        </w:r>
      </w:hyperlink>
      <w:r w:rsidRPr="00281929">
        <w:rPr>
          <w:sz w:val="16"/>
          <w:szCs w:val="16"/>
        </w:rPr>
        <w:t>) (</w:t>
      </w:r>
      <w:hyperlink w:anchor="ÍndiceGeneralDudasProcedimiento" w:history="1">
        <w:r w:rsidRPr="00281929">
          <w:rPr>
            <w:rStyle w:val="Hipervnculo"/>
            <w:sz w:val="16"/>
            <w:szCs w:val="16"/>
          </w:rPr>
          <w:t>Índice de dudas de procedimiento por temas</w:t>
        </w:r>
      </w:hyperlink>
      <w:r w:rsidRPr="00281929">
        <w:rPr>
          <w:sz w:val="16"/>
          <w:szCs w:val="16"/>
        </w:rPr>
        <w:t>)</w:t>
      </w:r>
    </w:p>
    <w:p w:rsidR="00281929" w:rsidRDefault="00281929" w:rsidP="00281929">
      <w:pPr>
        <w:autoSpaceDE w:val="0"/>
        <w:autoSpaceDN w:val="0"/>
        <w:ind w:right="1276"/>
        <w:rPr>
          <w:sz w:val="16"/>
          <w:szCs w:val="16"/>
        </w:rPr>
      </w:pPr>
      <w:r w:rsidRPr="00281929">
        <w:rPr>
          <w:sz w:val="16"/>
          <w:szCs w:val="16"/>
        </w:rPr>
        <w:t>(</w:t>
      </w:r>
      <w:hyperlink w:anchor="ÍndiceDudasProcedimiento" w:history="1">
        <w:r w:rsidRPr="00281929">
          <w:rPr>
            <w:rStyle w:val="Hipervnculo"/>
            <w:sz w:val="16"/>
            <w:szCs w:val="16"/>
          </w:rPr>
          <w:t>Índice de dudas procedimiento por orden temporal</w:t>
        </w:r>
      </w:hyperlink>
      <w:r w:rsidRPr="00281929">
        <w:rPr>
          <w:sz w:val="16"/>
          <w:szCs w:val="16"/>
        </w:rPr>
        <w:t>)</w:t>
      </w:r>
      <w:r>
        <w:rPr>
          <w:sz w:val="16"/>
          <w:szCs w:val="16"/>
        </w:rPr>
        <w:t xml:space="preserve"> </w:t>
      </w:r>
      <w:r w:rsidRPr="00281929">
        <w:rPr>
          <w:rFonts w:cs="Arial"/>
          <w:sz w:val="16"/>
          <w:szCs w:val="16"/>
        </w:rPr>
        <w:t>(</w:t>
      </w:r>
      <w:hyperlink w:anchor="ÍndiceProc3GastoFuncionamiento" w:history="1">
        <w:r w:rsidRPr="00281929">
          <w:rPr>
            <w:rStyle w:val="Hipervnculo"/>
            <w:rFonts w:cs="Arial"/>
            <w:sz w:val="16"/>
            <w:szCs w:val="16"/>
          </w:rPr>
          <w:t>Índice Gasto de funcionamiento</w:t>
        </w:r>
      </w:hyperlink>
    </w:p>
    <w:p w:rsidR="00281929" w:rsidRDefault="00281929" w:rsidP="00281929">
      <w:pPr>
        <w:autoSpaceDE w:val="0"/>
        <w:autoSpaceDN w:val="0"/>
        <w:adjustRightInd w:val="0"/>
        <w:rPr>
          <w:rFonts w:cs="Arial"/>
          <w:szCs w:val="24"/>
        </w:rPr>
      </w:pPr>
    </w:p>
    <w:p w:rsidR="00281929" w:rsidRDefault="00281929" w:rsidP="00281929">
      <w:pPr>
        <w:autoSpaceDE w:val="0"/>
        <w:autoSpaceDN w:val="0"/>
        <w:adjustRightInd w:val="0"/>
        <w:rPr>
          <w:rFonts w:cs="Arial"/>
          <w:szCs w:val="24"/>
        </w:rPr>
      </w:pPr>
      <w:r>
        <w:rPr>
          <w:rFonts w:cs="Arial"/>
          <w:szCs w:val="24"/>
        </w:rPr>
        <w:t xml:space="preserve">Respecto a la justificación del gasto de funcionamiento, ya se nos respondió que el coste de la seguridad social de octubre de 2016 sería justificable en la certificación de noviembre de 2016, a expensas de la posterior presentación del justificante del pago, conforme a la </w:t>
      </w:r>
      <w:r w:rsidR="00842450">
        <w:rPr>
          <w:rFonts w:cs="Arial"/>
          <w:szCs w:val="24"/>
        </w:rPr>
        <w:t xml:space="preserve">siguiente </w:t>
      </w:r>
      <w:r>
        <w:rPr>
          <w:rFonts w:cs="Arial"/>
          <w:szCs w:val="24"/>
        </w:rPr>
        <w:t>pregunta y respuesta:</w:t>
      </w:r>
    </w:p>
    <w:p w:rsidR="00281929" w:rsidRDefault="00281929" w:rsidP="00281929">
      <w:pPr>
        <w:autoSpaceDE w:val="0"/>
        <w:autoSpaceDN w:val="0"/>
        <w:adjustRightInd w:val="0"/>
        <w:rPr>
          <w:rFonts w:cs="Arial"/>
          <w:szCs w:val="24"/>
        </w:rPr>
      </w:pPr>
    </w:p>
    <w:p w:rsidR="00281929" w:rsidRPr="00842450" w:rsidRDefault="00281929" w:rsidP="00281929">
      <w:pPr>
        <w:shd w:val="clear" w:color="auto" w:fill="D9D9D9"/>
        <w:autoSpaceDE w:val="0"/>
        <w:autoSpaceDN w:val="0"/>
        <w:adjustRightInd w:val="0"/>
        <w:ind w:left="1134" w:right="1276"/>
        <w:outlineLvl w:val="0"/>
        <w:rPr>
          <w:rFonts w:cs="Arial"/>
          <w:i/>
          <w:sz w:val="16"/>
          <w:szCs w:val="16"/>
        </w:rPr>
      </w:pPr>
      <w:r w:rsidRPr="00842450">
        <w:rPr>
          <w:rFonts w:cs="Arial"/>
          <w:i/>
          <w:sz w:val="16"/>
          <w:szCs w:val="16"/>
        </w:rPr>
        <w:t>GASTO DE FUNCIONAMIENTO: DUDA SOBRE SI PRESENTAR LA SEGURIDAD SOCIAL DE OCTUBRE EN LA JUSTIFICACIÓN DE OCTUBRE</w:t>
      </w:r>
    </w:p>
    <w:p w:rsidR="00281929" w:rsidRPr="00842450" w:rsidRDefault="00281929" w:rsidP="00281929">
      <w:pPr>
        <w:autoSpaceDE w:val="0"/>
        <w:autoSpaceDN w:val="0"/>
        <w:ind w:left="1134" w:right="1276"/>
        <w:rPr>
          <w:i/>
          <w:sz w:val="16"/>
          <w:szCs w:val="16"/>
        </w:rPr>
      </w:pPr>
      <w:r w:rsidRPr="00842450">
        <w:rPr>
          <w:i/>
          <w:sz w:val="16"/>
          <w:szCs w:val="16"/>
        </w:rPr>
        <w:t>(</w:t>
      </w:r>
      <w:hyperlink w:anchor="ÍNDICEGENERAL" w:history="1">
        <w:r w:rsidRPr="00842450">
          <w:rPr>
            <w:rStyle w:val="Hipervnculo"/>
            <w:i/>
            <w:sz w:val="16"/>
            <w:szCs w:val="16"/>
          </w:rPr>
          <w:t>Índice general</w:t>
        </w:r>
      </w:hyperlink>
      <w:r w:rsidRPr="00842450">
        <w:rPr>
          <w:i/>
          <w:sz w:val="16"/>
          <w:szCs w:val="16"/>
        </w:rPr>
        <w:t>) (</w:t>
      </w:r>
      <w:hyperlink w:anchor="ÍndiceGeneralDudasProcedimiento" w:history="1">
        <w:r w:rsidRPr="00842450">
          <w:rPr>
            <w:rStyle w:val="Hipervnculo"/>
            <w:i/>
            <w:sz w:val="16"/>
            <w:szCs w:val="16"/>
          </w:rPr>
          <w:t>Índice de dudas de procedimiento por temas</w:t>
        </w:r>
      </w:hyperlink>
      <w:r w:rsidRPr="00842450">
        <w:rPr>
          <w:i/>
          <w:sz w:val="16"/>
          <w:szCs w:val="16"/>
        </w:rPr>
        <w:t>) (</w:t>
      </w:r>
      <w:hyperlink w:anchor="ÍndiceDudasProcedimiento" w:history="1">
        <w:r w:rsidRPr="00842450">
          <w:rPr>
            <w:rStyle w:val="Hipervnculo"/>
            <w:i/>
            <w:sz w:val="16"/>
            <w:szCs w:val="16"/>
          </w:rPr>
          <w:t>Índice de dudas procedimiento por orden temporal</w:t>
        </w:r>
      </w:hyperlink>
      <w:r w:rsidRPr="00842450">
        <w:rPr>
          <w:i/>
          <w:sz w:val="16"/>
          <w:szCs w:val="16"/>
        </w:rPr>
        <w:t>)</w:t>
      </w:r>
    </w:p>
    <w:p w:rsidR="00281929" w:rsidRPr="00842450" w:rsidRDefault="00281929" w:rsidP="00281929">
      <w:pPr>
        <w:ind w:left="1134" w:right="1276"/>
        <w:rPr>
          <w:rFonts w:cs="Arial"/>
          <w:i/>
          <w:sz w:val="16"/>
          <w:szCs w:val="16"/>
        </w:rPr>
      </w:pPr>
      <w:r w:rsidRPr="00842450">
        <w:rPr>
          <w:rFonts w:cs="Arial"/>
          <w:i/>
          <w:sz w:val="16"/>
          <w:szCs w:val="16"/>
        </w:rPr>
        <w:t>(</w:t>
      </w:r>
      <w:hyperlink w:anchor="ÍndiceProc3GastoFuncionamiento" w:history="1">
        <w:r w:rsidRPr="00842450">
          <w:rPr>
            <w:rStyle w:val="Hipervnculo"/>
            <w:rFonts w:cs="Arial"/>
            <w:i/>
            <w:sz w:val="16"/>
            <w:szCs w:val="16"/>
          </w:rPr>
          <w:t>Índice Gasto de funcionamiento</w:t>
        </w:r>
      </w:hyperlink>
      <w:r w:rsidRPr="00842450">
        <w:rPr>
          <w:rFonts w:cs="Arial"/>
          <w:i/>
          <w:sz w:val="16"/>
          <w:szCs w:val="16"/>
        </w:rPr>
        <w:t>)</w:t>
      </w:r>
    </w:p>
    <w:p w:rsidR="00281929" w:rsidRPr="00842450" w:rsidRDefault="00281929" w:rsidP="00281929">
      <w:pPr>
        <w:ind w:left="1134" w:right="1276"/>
        <w:rPr>
          <w:i/>
          <w:sz w:val="16"/>
          <w:szCs w:val="16"/>
        </w:rPr>
      </w:pPr>
    </w:p>
    <w:p w:rsidR="00281929" w:rsidRPr="00842450" w:rsidRDefault="00281929" w:rsidP="00281929">
      <w:pPr>
        <w:ind w:left="1134" w:right="1276"/>
        <w:rPr>
          <w:i/>
          <w:sz w:val="16"/>
          <w:szCs w:val="16"/>
        </w:rPr>
      </w:pPr>
      <w:r w:rsidRPr="00842450">
        <w:rPr>
          <w:i/>
          <w:sz w:val="16"/>
          <w:szCs w:val="16"/>
        </w:rPr>
        <w:t>¿La seguridad social de octubre (que se paga en noviembre) se podrá justificar en la convocatoria de funcionamiento de 2016?</w:t>
      </w:r>
    </w:p>
    <w:p w:rsidR="00281929" w:rsidRPr="00842450" w:rsidRDefault="00281929" w:rsidP="00281929">
      <w:pPr>
        <w:ind w:left="1134" w:right="1276"/>
        <w:rPr>
          <w:i/>
          <w:sz w:val="16"/>
          <w:szCs w:val="16"/>
        </w:rPr>
      </w:pPr>
    </w:p>
    <w:p w:rsidR="00281929" w:rsidRPr="00842450" w:rsidRDefault="00281929" w:rsidP="00281929">
      <w:pPr>
        <w:autoSpaceDE w:val="0"/>
        <w:autoSpaceDN w:val="0"/>
        <w:adjustRightInd w:val="0"/>
        <w:ind w:left="1134" w:right="1276"/>
        <w:rPr>
          <w:i/>
          <w:color w:val="FF0000"/>
          <w:sz w:val="16"/>
          <w:szCs w:val="16"/>
        </w:rPr>
      </w:pPr>
      <w:r w:rsidRPr="00842450">
        <w:rPr>
          <w:i/>
          <w:color w:val="FF0000"/>
          <w:sz w:val="16"/>
          <w:szCs w:val="16"/>
        </w:rPr>
        <w:t>En DGA se es consciente de que el 31 de octubre el pago no se habrá hecho todavía, pero ya lo hablaron en su día y quedaron en que ese gasto será subvencionable en la certificación de 2016 a realizar a fin de octubre/principio de noviembre.</w:t>
      </w:r>
    </w:p>
    <w:p w:rsidR="00281929" w:rsidRDefault="00281929" w:rsidP="00281929">
      <w:pPr>
        <w:autoSpaceDE w:val="0"/>
        <w:autoSpaceDN w:val="0"/>
        <w:adjustRightInd w:val="0"/>
        <w:rPr>
          <w:color w:val="FF0000"/>
        </w:rPr>
      </w:pPr>
    </w:p>
    <w:p w:rsidR="00842450" w:rsidRDefault="00842450" w:rsidP="00281929">
      <w:pPr>
        <w:autoSpaceDE w:val="0"/>
        <w:autoSpaceDN w:val="0"/>
        <w:adjustRightInd w:val="0"/>
        <w:rPr>
          <w:rFonts w:cs="Arial"/>
          <w:szCs w:val="24"/>
        </w:rPr>
      </w:pPr>
      <w:r w:rsidRPr="00842450">
        <w:rPr>
          <w:rFonts w:cs="Arial"/>
          <w:szCs w:val="24"/>
        </w:rPr>
        <w:t xml:space="preserve">La cuestión que ahora se plantea </w:t>
      </w:r>
      <w:r>
        <w:rPr>
          <w:rFonts w:cs="Arial"/>
          <w:szCs w:val="24"/>
        </w:rPr>
        <w:t>e</w:t>
      </w:r>
      <w:r w:rsidRPr="00842450">
        <w:rPr>
          <w:rFonts w:cs="Arial"/>
          <w:szCs w:val="24"/>
        </w:rPr>
        <w:t>s</w:t>
      </w:r>
      <w:r>
        <w:rPr>
          <w:rFonts w:cs="Arial"/>
          <w:szCs w:val="24"/>
        </w:rPr>
        <w:t xml:space="preserve"> s</w:t>
      </w:r>
      <w:r w:rsidRPr="00842450">
        <w:rPr>
          <w:rFonts w:cs="Arial"/>
          <w:szCs w:val="24"/>
        </w:rPr>
        <w:t>obre la elegibilida</w:t>
      </w:r>
      <w:r>
        <w:rPr>
          <w:rFonts w:cs="Arial"/>
          <w:szCs w:val="24"/>
        </w:rPr>
        <w:t>d del IRPF del mes de octubre e</w:t>
      </w:r>
      <w:r w:rsidRPr="00842450">
        <w:rPr>
          <w:rFonts w:cs="Arial"/>
          <w:szCs w:val="24"/>
        </w:rPr>
        <w:t>n la misma certificación de noviembre.</w:t>
      </w:r>
    </w:p>
    <w:p w:rsidR="00842450" w:rsidRDefault="00842450" w:rsidP="00281929">
      <w:pPr>
        <w:autoSpaceDE w:val="0"/>
        <w:autoSpaceDN w:val="0"/>
        <w:adjustRightInd w:val="0"/>
        <w:rPr>
          <w:rFonts w:cs="Arial"/>
          <w:szCs w:val="24"/>
        </w:rPr>
      </w:pPr>
    </w:p>
    <w:p w:rsidR="00842450" w:rsidRPr="00842450" w:rsidRDefault="00842450" w:rsidP="00281929">
      <w:pPr>
        <w:autoSpaceDE w:val="0"/>
        <w:autoSpaceDN w:val="0"/>
        <w:adjustRightInd w:val="0"/>
        <w:rPr>
          <w:rFonts w:cs="Arial"/>
          <w:szCs w:val="24"/>
        </w:rPr>
      </w:pPr>
      <w:r>
        <w:rPr>
          <w:rFonts w:cs="Arial"/>
          <w:szCs w:val="24"/>
        </w:rPr>
        <w:t>¿El IRPF del personal de los Grupos del mes de octubre se puede justificar en la certificación de 14 de noviembre?</w:t>
      </w:r>
    </w:p>
    <w:p w:rsidR="00281929" w:rsidRDefault="00281929" w:rsidP="00281929">
      <w:pPr>
        <w:autoSpaceDE w:val="0"/>
        <w:autoSpaceDN w:val="0"/>
        <w:adjustRightInd w:val="0"/>
        <w:rPr>
          <w:rFonts w:cs="Arial"/>
          <w:szCs w:val="24"/>
        </w:rPr>
      </w:pPr>
    </w:p>
    <w:p w:rsidR="00842450" w:rsidRPr="00842450" w:rsidRDefault="00842450" w:rsidP="00281929">
      <w:pPr>
        <w:autoSpaceDE w:val="0"/>
        <w:autoSpaceDN w:val="0"/>
        <w:adjustRightInd w:val="0"/>
        <w:rPr>
          <w:rFonts w:cs="Arial"/>
          <w:color w:val="FF0000"/>
          <w:szCs w:val="24"/>
        </w:rPr>
      </w:pPr>
      <w:r w:rsidRPr="00842450">
        <w:rPr>
          <w:rFonts w:cs="Arial"/>
          <w:color w:val="FF0000"/>
          <w:szCs w:val="24"/>
        </w:rPr>
        <w:t>Sí.</w:t>
      </w:r>
    </w:p>
    <w:p w:rsidR="001365F5" w:rsidRDefault="001365F5" w:rsidP="00281929">
      <w:pPr>
        <w:autoSpaceDE w:val="0"/>
        <w:autoSpaceDN w:val="0"/>
        <w:adjustRightInd w:val="0"/>
        <w:rPr>
          <w:rFonts w:cs="Arial"/>
          <w:szCs w:val="24"/>
        </w:rPr>
      </w:pPr>
    </w:p>
    <w:p w:rsidR="001365F5" w:rsidRDefault="001365F5" w:rsidP="001365F5">
      <w:pPr>
        <w:shd w:val="clear" w:color="auto" w:fill="D9D9D9"/>
        <w:autoSpaceDE w:val="0"/>
        <w:autoSpaceDN w:val="0"/>
        <w:adjustRightInd w:val="0"/>
        <w:outlineLvl w:val="0"/>
        <w:rPr>
          <w:rFonts w:cs="Arial"/>
          <w:szCs w:val="24"/>
        </w:rPr>
      </w:pPr>
      <w:bookmarkStart w:id="477" w:name="ProcPlacaGrupoAdmitidaPorJefeSecciónOtra"/>
      <w:bookmarkEnd w:id="477"/>
      <w:r>
        <w:rPr>
          <w:rFonts w:cs="Arial"/>
          <w:szCs w:val="24"/>
        </w:rPr>
        <w:t>UN NUEVO EJEMPLO DE PLACA DEL GRUPO ADMITIDA POR LA SECCIÓN DE PROGRAMAS COMUNITARIOS DE DGA</w:t>
      </w:r>
    </w:p>
    <w:p w:rsidR="001365F5" w:rsidRPr="00881782" w:rsidRDefault="001365F5"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365F5" w:rsidRPr="006D2DAD" w:rsidRDefault="001365F5"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00D62417" w:rsidRPr="00D62417">
        <w:rPr>
          <w:rFonts w:cs="Arial"/>
          <w:sz w:val="16"/>
          <w:szCs w:val="16"/>
        </w:rPr>
        <w:t xml:space="preserve"> </w:t>
      </w:r>
    </w:p>
    <w:p w:rsidR="00115DD0" w:rsidRPr="006D2DAD" w:rsidRDefault="00115DD0" w:rsidP="00115DD0">
      <w:pPr>
        <w:autoSpaceDE w:val="0"/>
        <w:autoSpaceDN w:val="0"/>
        <w:adjustRightInd w:val="0"/>
        <w:rPr>
          <w:rFonts w:cs="Arial"/>
          <w:sz w:val="16"/>
          <w:szCs w:val="16"/>
        </w:rPr>
      </w:pPr>
    </w:p>
    <w:p w:rsidR="001365F5" w:rsidRDefault="001365F5" w:rsidP="00281929">
      <w:pPr>
        <w:autoSpaceDE w:val="0"/>
        <w:autoSpaceDN w:val="0"/>
        <w:adjustRightInd w:val="0"/>
        <w:rPr>
          <w:rFonts w:cs="Arial"/>
          <w:szCs w:val="24"/>
        </w:rPr>
      </w:pPr>
      <w:r>
        <w:rPr>
          <w:rFonts w:cs="Arial"/>
          <w:noProof/>
          <w:szCs w:val="24"/>
          <w:lang w:eastAsia="es-ES"/>
        </w:rPr>
        <w:drawing>
          <wp:inline distT="0" distB="0" distL="0" distR="0">
            <wp:extent cx="2394966" cy="2830536"/>
            <wp:effectExtent l="19050" t="0" r="5334"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395799" cy="2831520"/>
                    </a:xfrm>
                    <a:prstGeom prst="rect">
                      <a:avLst/>
                    </a:prstGeom>
                    <a:noFill/>
                    <a:ln w="9525">
                      <a:noFill/>
                      <a:miter lim="800000"/>
                      <a:headEnd/>
                      <a:tailEnd/>
                    </a:ln>
                  </pic:spPr>
                </pic:pic>
              </a:graphicData>
            </a:graphic>
          </wp:inline>
        </w:drawing>
      </w:r>
    </w:p>
    <w:p w:rsidR="001365F5" w:rsidRDefault="001365F5" w:rsidP="00281929">
      <w:pPr>
        <w:autoSpaceDE w:val="0"/>
        <w:autoSpaceDN w:val="0"/>
        <w:adjustRightInd w:val="0"/>
        <w:rPr>
          <w:rFonts w:cs="Arial"/>
          <w:szCs w:val="24"/>
        </w:rPr>
      </w:pPr>
    </w:p>
    <w:p w:rsidR="00115DD0" w:rsidRDefault="00115DD0" w:rsidP="00281929">
      <w:pPr>
        <w:autoSpaceDE w:val="0"/>
        <w:autoSpaceDN w:val="0"/>
        <w:adjustRightInd w:val="0"/>
        <w:rPr>
          <w:rFonts w:cs="Arial"/>
          <w:szCs w:val="24"/>
        </w:rPr>
      </w:pPr>
    </w:p>
    <w:p w:rsidR="009F651A" w:rsidRDefault="009F651A" w:rsidP="009F651A">
      <w:pPr>
        <w:shd w:val="clear" w:color="auto" w:fill="D9D9D9"/>
        <w:autoSpaceDE w:val="0"/>
        <w:autoSpaceDN w:val="0"/>
        <w:adjustRightInd w:val="0"/>
        <w:outlineLvl w:val="0"/>
        <w:rPr>
          <w:rFonts w:cs="Arial"/>
          <w:szCs w:val="24"/>
        </w:rPr>
      </w:pPr>
      <w:r w:rsidRPr="009F651A">
        <w:rPr>
          <w:rFonts w:cs="Arial"/>
          <w:szCs w:val="24"/>
        </w:rPr>
        <w:t>UN PROMOTOR ENCUENTRA UN PRESUPUESTO MÁS VENTAJOSO DESPUÉS DE HABÉRSELE APROBADO LA AYUDA</w:t>
      </w:r>
    </w:p>
    <w:p w:rsidR="009F651A" w:rsidRDefault="009F651A" w:rsidP="009F534F">
      <w:pPr>
        <w:autoSpaceDE w:val="0"/>
        <w:autoSpaceDN w:val="0"/>
        <w:adjustRightInd w:val="0"/>
        <w:rPr>
          <w:rFonts w:cs="Arial"/>
          <w:szCs w:val="24"/>
        </w:rPr>
      </w:pPr>
    </w:p>
    <w:p w:rsidR="009F534F" w:rsidRPr="009F534F" w:rsidRDefault="009F534F" w:rsidP="009F651A">
      <w:pPr>
        <w:autoSpaceDE w:val="0"/>
        <w:autoSpaceDN w:val="0"/>
        <w:adjustRightInd w:val="0"/>
        <w:rPr>
          <w:rFonts w:cs="Arial"/>
          <w:szCs w:val="24"/>
        </w:rPr>
      </w:pPr>
      <w:r>
        <w:rPr>
          <w:rFonts w:cs="Arial"/>
          <w:szCs w:val="24"/>
        </w:rPr>
        <w:t>Después de que se le ha aprobado una solicitud de ayuda</w:t>
      </w:r>
      <w:r w:rsidR="009F651A">
        <w:rPr>
          <w:rFonts w:cs="Arial"/>
          <w:szCs w:val="24"/>
        </w:rPr>
        <w:t xml:space="preserve"> para un proyecto de obra civil</w:t>
      </w:r>
      <w:r>
        <w:rPr>
          <w:rFonts w:cs="Arial"/>
          <w:szCs w:val="24"/>
        </w:rPr>
        <w:t xml:space="preserve">, un promotor encuentra un presupuesto más barato con los mismos conceptos </w:t>
      </w:r>
      <w:r w:rsidR="009F651A">
        <w:rPr>
          <w:rFonts w:cs="Arial"/>
          <w:szCs w:val="24"/>
        </w:rPr>
        <w:t>que los presupuestos presentados en la solicitud más</w:t>
      </w:r>
      <w:r>
        <w:rPr>
          <w:rFonts w:cs="Arial"/>
          <w:szCs w:val="24"/>
        </w:rPr>
        <w:t xml:space="preserve"> algunas </w:t>
      </w:r>
      <w:r w:rsidR="009F651A">
        <w:rPr>
          <w:rFonts w:cs="Arial"/>
          <w:szCs w:val="24"/>
        </w:rPr>
        <w:t xml:space="preserve">otras </w:t>
      </w:r>
      <w:r>
        <w:rPr>
          <w:rFonts w:cs="Arial"/>
          <w:szCs w:val="24"/>
        </w:rPr>
        <w:t xml:space="preserve">ventajas. Creyendo entender que este tipo de modificación </w:t>
      </w:r>
      <w:r w:rsidR="009F651A">
        <w:rPr>
          <w:rFonts w:cs="Arial"/>
          <w:szCs w:val="24"/>
        </w:rPr>
        <w:t xml:space="preserve">así </w:t>
      </w:r>
      <w:r>
        <w:rPr>
          <w:rFonts w:cs="Arial"/>
          <w:szCs w:val="24"/>
        </w:rPr>
        <w:t>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w:t>
      </w:r>
      <w:r w:rsidR="000220C0" w:rsidRPr="009F534F">
        <w:rPr>
          <w:rFonts w:cs="Arial"/>
          <w:szCs w:val="24"/>
        </w:rPr>
        <w:t>informático,</w:t>
      </w:r>
      <w:r w:rsidRPr="009F534F">
        <w:rPr>
          <w:rFonts w:cs="Arial"/>
          <w:szCs w:val="24"/>
        </w:rPr>
        <w:t xml:space="preserve">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rsidR="009F534F" w:rsidRDefault="009F534F" w:rsidP="00281929">
      <w:pPr>
        <w:autoSpaceDE w:val="0"/>
        <w:autoSpaceDN w:val="0"/>
        <w:adjustRightInd w:val="0"/>
        <w:rPr>
          <w:rFonts w:cs="Arial"/>
          <w:szCs w:val="24"/>
        </w:rPr>
      </w:pPr>
    </w:p>
    <w:p w:rsidR="009F534F" w:rsidRPr="009F534F" w:rsidRDefault="009F534F" w:rsidP="00281929">
      <w:pPr>
        <w:autoSpaceDE w:val="0"/>
        <w:autoSpaceDN w:val="0"/>
        <w:adjustRightInd w:val="0"/>
        <w:rPr>
          <w:rFonts w:cs="Arial"/>
          <w:color w:val="FF0000"/>
          <w:szCs w:val="24"/>
        </w:rPr>
      </w:pP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rsidR="00696055" w:rsidRPr="003A03A2" w:rsidRDefault="00696055" w:rsidP="00696055">
      <w:pPr>
        <w:rPr>
          <w:color w:val="FF0000"/>
          <w:szCs w:val="24"/>
        </w:rPr>
      </w:pPr>
    </w:p>
    <w:p w:rsidR="00696055" w:rsidRPr="00401643" w:rsidRDefault="00696055" w:rsidP="00696055">
      <w:pPr>
        <w:shd w:val="clear" w:color="auto" w:fill="D9D9D9"/>
        <w:autoSpaceDE w:val="0"/>
        <w:autoSpaceDN w:val="0"/>
        <w:adjustRightInd w:val="0"/>
        <w:outlineLvl w:val="0"/>
        <w:rPr>
          <w:rFonts w:cs="Arial"/>
          <w:szCs w:val="24"/>
        </w:rPr>
      </w:pPr>
      <w:bookmarkStart w:id="478" w:name="Proc3OfertasEnHonorarios"/>
      <w:bookmarkEnd w:id="478"/>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rsidR="00696055" w:rsidRPr="00881782" w:rsidRDefault="00696055"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96055" w:rsidRDefault="00696055"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696055" w:rsidRDefault="00696055" w:rsidP="00696055"/>
    <w:p w:rsidR="00696055" w:rsidRPr="00401643" w:rsidRDefault="00696055" w:rsidP="00696055">
      <w:r>
        <w:lastRenderedPageBreak/>
        <w:t>L</w:t>
      </w:r>
      <w:r w:rsidRPr="00401643">
        <w:t xml:space="preserve">os costes de los honorarios del proyecto son elegibles incluso aunque se hayan llevado a efecto antes de la solicitud de ayuda. </w:t>
      </w:r>
    </w:p>
    <w:p w:rsidR="00696055" w:rsidRPr="00401643" w:rsidRDefault="00696055" w:rsidP="00696055"/>
    <w:p w:rsidR="00696055" w:rsidRPr="00401643" w:rsidRDefault="00696055" w:rsidP="00696055">
      <w:r>
        <w:t>C</w:t>
      </w:r>
      <w:r w:rsidRPr="00401643">
        <w:t>uando se presenta un proyecto ya facturado y pagados los honorarios con fecha anterior a la solicitud de ayuda, a pesar de ser elegible como queda claro en la orden, ¿hay que pedir al promotor tres presupuestos también del mismo proyecto o no tiene sentido al ser un gasto anterior a la solicitud?</w:t>
      </w:r>
    </w:p>
    <w:p w:rsidR="00696055" w:rsidRPr="00401643" w:rsidRDefault="00696055" w:rsidP="00696055"/>
    <w:p w:rsidR="00696055" w:rsidRPr="00401643" w:rsidRDefault="00696055" w:rsidP="00696055">
      <w:r w:rsidRPr="00401643">
        <w:t>No es lógico decirle al promotor que una vez que ha pagado los honorarios, incluso antes de la solicitud de ayuda, ahora pida otros dos presupuestos más del mismo proyecto si ya lo tenía pagado con anterioridad.</w:t>
      </w:r>
    </w:p>
    <w:p w:rsidR="00696055" w:rsidRPr="00401643" w:rsidRDefault="00696055" w:rsidP="00696055"/>
    <w:p w:rsidR="00696055" w:rsidRPr="00401643" w:rsidRDefault="00696055"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rsidR="00696055" w:rsidRDefault="00696055" w:rsidP="00696055"/>
    <w:p w:rsidR="00696055" w:rsidRDefault="00696055" w:rsidP="00696055">
      <w:pPr>
        <w:rPr>
          <w:rFonts w:eastAsia="Times New Roman"/>
          <w:color w:val="FF0000"/>
        </w:rPr>
      </w:pPr>
      <w:r w:rsidRPr="00696055">
        <w:rPr>
          <w:rFonts w:eastAsia="Times New Roman"/>
          <w:color w:val="FF0000"/>
        </w:rPr>
        <w:t xml:space="preserve">Si bien no se les puede exigir tres ofertas, deben corroborar que </w:t>
      </w:r>
      <w:r>
        <w:rPr>
          <w:rFonts w:eastAsia="Times New Roman"/>
          <w:color w:val="FF0000"/>
        </w:rPr>
        <w:t xml:space="preserve">los costes </w:t>
      </w:r>
      <w:r w:rsidRPr="00696055">
        <w:rPr>
          <w:rFonts w:eastAsia="Times New Roman"/>
          <w:color w:val="FF0000"/>
        </w:rPr>
        <w:t>está</w:t>
      </w:r>
      <w:r>
        <w:rPr>
          <w:rFonts w:eastAsia="Times New Roman"/>
          <w:color w:val="FF0000"/>
        </w:rPr>
        <w:t>n</w:t>
      </w:r>
      <w:r w:rsidRPr="00696055">
        <w:rPr>
          <w:rFonts w:eastAsia="Times New Roman"/>
          <w:color w:val="FF0000"/>
        </w:rPr>
        <w:t xml:space="preserve"> en consonancia con los precios de mercado.</w:t>
      </w:r>
    </w:p>
    <w:p w:rsidR="009F534F" w:rsidRDefault="009F534F" w:rsidP="00696055">
      <w:pPr>
        <w:rPr>
          <w:rFonts w:cs="Arial"/>
          <w:szCs w:val="24"/>
        </w:rPr>
      </w:pPr>
    </w:p>
    <w:p w:rsidR="00FB1534" w:rsidRDefault="002E390F" w:rsidP="002E390F">
      <w:pPr>
        <w:shd w:val="clear" w:color="auto" w:fill="D9D9D9"/>
        <w:autoSpaceDE w:val="0"/>
        <w:autoSpaceDN w:val="0"/>
        <w:adjustRightInd w:val="0"/>
        <w:outlineLvl w:val="0"/>
        <w:rPr>
          <w:rFonts w:cs="Arial"/>
          <w:szCs w:val="24"/>
        </w:rPr>
      </w:pPr>
      <w:bookmarkStart w:id="479" w:name="ProcMódulosJustificaInversiónElegibleAju"/>
      <w:bookmarkEnd w:id="479"/>
      <w:r>
        <w:rPr>
          <w:rFonts w:cs="Arial"/>
          <w:szCs w:val="24"/>
        </w:rPr>
        <w:t>E</w:t>
      </w:r>
      <w:r w:rsidRPr="002E390F">
        <w:rPr>
          <w:rFonts w:cs="Arial"/>
          <w:szCs w:val="24"/>
        </w:rPr>
        <w:t>N MÓDULOS, INVERSIÓN ELEGIBLE A JUSTIFICAR POR EL BENEFICIARIO AJUSTADA A LOS IMPORTES DE LOS MÓDULOS</w:t>
      </w:r>
    </w:p>
    <w:p w:rsidR="002E390F" w:rsidRDefault="002E390F" w:rsidP="002E39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E390F" w:rsidRDefault="002E390F" w:rsidP="002E390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2E390F" w:rsidRDefault="002E390F" w:rsidP="00696055">
      <w:pPr>
        <w:rPr>
          <w:rFonts w:cs="Arial"/>
          <w:szCs w:val="24"/>
        </w:rPr>
      </w:pPr>
    </w:p>
    <w:p w:rsidR="00FB1534" w:rsidRDefault="00FB1534" w:rsidP="00696055">
      <w:pPr>
        <w:rPr>
          <w:rFonts w:cs="Arial"/>
          <w:szCs w:val="24"/>
        </w:rPr>
      </w:pPr>
      <w:r>
        <w:rPr>
          <w:rFonts w:cs="Arial"/>
          <w:szCs w:val="24"/>
        </w:rPr>
        <w:t xml:space="preserve">Un beneficiario con un proyecto sometido a módulos lleva la ejecución de su proyecto a justificar al Grupo. En la justificación el beneficiario aporta facturas pagadas por los importes de la inversión elegible sometida </w:t>
      </w:r>
      <w:r w:rsidR="002E390F">
        <w:rPr>
          <w:rFonts w:cs="Arial"/>
          <w:szCs w:val="24"/>
        </w:rPr>
        <w:t xml:space="preserve">en sus partes sometidas </w:t>
      </w:r>
      <w:r>
        <w:rPr>
          <w:rFonts w:cs="Arial"/>
          <w:szCs w:val="24"/>
        </w:rPr>
        <w:t>a módulos</w:t>
      </w:r>
      <w:r w:rsidR="002E390F">
        <w:rPr>
          <w:rFonts w:cs="Arial"/>
          <w:szCs w:val="24"/>
        </w:rPr>
        <w:t>,</w:t>
      </w:r>
      <w:r>
        <w:rPr>
          <w:rFonts w:cs="Arial"/>
          <w:szCs w:val="24"/>
        </w:rPr>
        <w:t xml:space="preserve"> sin que eso suponga ninguna modificación de las características del proyecto.</w:t>
      </w:r>
      <w:r w:rsidR="002E390F">
        <w:rPr>
          <w:rFonts w:cs="Arial"/>
          <w:szCs w:val="24"/>
        </w:rPr>
        <w:t xml:space="preserve"> </w:t>
      </w:r>
      <w:r>
        <w:rPr>
          <w:rFonts w:cs="Arial"/>
          <w:szCs w:val="24"/>
        </w:rPr>
        <w:t xml:space="preserve">El Grupo acepta </w:t>
      </w:r>
      <w:r w:rsidR="002E390F">
        <w:rPr>
          <w:rFonts w:cs="Arial"/>
          <w:szCs w:val="24"/>
        </w:rPr>
        <w:t xml:space="preserve">la inversión elegible de la parte sometida a módulos que el beneficiario aporta </w:t>
      </w:r>
      <w:r>
        <w:rPr>
          <w:rFonts w:cs="Arial"/>
          <w:szCs w:val="24"/>
        </w:rPr>
        <w:t>la justificaci</w:t>
      </w:r>
      <w:r w:rsidR="002E390F">
        <w:rPr>
          <w:rFonts w:cs="Arial"/>
          <w:szCs w:val="24"/>
        </w:rPr>
        <w:t>ón.</w:t>
      </w:r>
    </w:p>
    <w:p w:rsidR="002E390F" w:rsidRDefault="002E390F" w:rsidP="00696055">
      <w:pPr>
        <w:rPr>
          <w:rFonts w:cs="Arial"/>
          <w:szCs w:val="24"/>
        </w:rPr>
      </w:pPr>
    </w:p>
    <w:p w:rsidR="002E390F" w:rsidRDefault="002E390F" w:rsidP="00696055">
      <w:pPr>
        <w:rPr>
          <w:rFonts w:cs="Arial"/>
          <w:szCs w:val="24"/>
        </w:rPr>
      </w:pPr>
      <w:r>
        <w:rPr>
          <w:rFonts w:cs="Arial"/>
          <w:szCs w:val="24"/>
        </w:rPr>
        <w:t>¿Es correcto este proceder del Grupo?</w:t>
      </w:r>
    </w:p>
    <w:p w:rsidR="009F534F" w:rsidRDefault="009F534F" w:rsidP="00281929">
      <w:pPr>
        <w:autoSpaceDE w:val="0"/>
        <w:autoSpaceDN w:val="0"/>
        <w:adjustRightInd w:val="0"/>
        <w:rPr>
          <w:rFonts w:cs="Arial"/>
          <w:szCs w:val="24"/>
        </w:rPr>
      </w:pPr>
    </w:p>
    <w:p w:rsidR="002E390F" w:rsidRDefault="002E390F" w:rsidP="00281929">
      <w:pPr>
        <w:autoSpaceDE w:val="0"/>
        <w:autoSpaceDN w:val="0"/>
        <w:adjustRightInd w:val="0"/>
        <w:rPr>
          <w:rFonts w:cs="Arial"/>
          <w:szCs w:val="24"/>
        </w:rPr>
      </w:pPr>
      <w:r w:rsidRPr="002E390F">
        <w:rPr>
          <w:rFonts w:cs="Arial"/>
          <w:color w:val="FF0000"/>
          <w:szCs w:val="24"/>
        </w:rPr>
        <w:t>Sí.</w:t>
      </w:r>
    </w:p>
    <w:p w:rsidR="00786F2C" w:rsidRDefault="00786F2C" w:rsidP="00281929">
      <w:pPr>
        <w:autoSpaceDE w:val="0"/>
        <w:autoSpaceDN w:val="0"/>
        <w:adjustRightInd w:val="0"/>
        <w:rPr>
          <w:rFonts w:cs="Arial"/>
          <w:szCs w:val="24"/>
        </w:rPr>
      </w:pPr>
    </w:p>
    <w:p w:rsidR="003E2DA0" w:rsidRDefault="003E2DA0" w:rsidP="003E2DA0">
      <w:pPr>
        <w:autoSpaceDE w:val="0"/>
        <w:autoSpaceDN w:val="0"/>
        <w:adjustRightInd w:val="0"/>
        <w:rPr>
          <w:rFonts w:cs="Arial"/>
          <w:szCs w:val="24"/>
        </w:rPr>
      </w:pPr>
    </w:p>
    <w:p w:rsidR="003E2DA0" w:rsidRPr="00104311" w:rsidRDefault="003E2DA0" w:rsidP="003E2DA0">
      <w:pPr>
        <w:shd w:val="clear" w:color="auto" w:fill="D9D9D9"/>
        <w:rPr>
          <w:rStyle w:val="Textoennegrita"/>
          <w:rFonts w:cs="Arial"/>
          <w:b w:val="0"/>
          <w:color w:val="000000"/>
          <w:szCs w:val="24"/>
        </w:rPr>
      </w:pPr>
      <w:bookmarkStart w:id="480" w:name="ProcGastoFuncionamPublicaProySeleccionad"/>
      <w:bookmarkEnd w:id="480"/>
      <w:r>
        <w:rPr>
          <w:rFonts w:ascii="TTE19C5828t00" w:hAnsi="TTE19C5828t00" w:cs="TTE19C5828t00"/>
          <w:szCs w:val="24"/>
          <w:lang w:eastAsia="es-ES"/>
        </w:rPr>
        <w:t>4. CONTROLES SOBRE LOS GRUPOS DE ACCIÓN LOCAL</w:t>
      </w:r>
    </w:p>
    <w:p w:rsidR="003E2DA0" w:rsidRPr="00793C38" w:rsidRDefault="003E2DA0" w:rsidP="003E2DA0">
      <w:pPr>
        <w:shd w:val="clear" w:color="auto" w:fill="D9D9D9"/>
        <w:autoSpaceDE w:val="0"/>
        <w:autoSpaceDN w:val="0"/>
        <w:adjustRightInd w:val="0"/>
        <w:rPr>
          <w:rFonts w:cs="Arial"/>
          <w:szCs w:val="24"/>
          <w:lang w:eastAsia="es-ES"/>
        </w:rPr>
      </w:pPr>
      <w:r w:rsidRPr="00793C38">
        <w:rPr>
          <w:rFonts w:cs="Arial"/>
          <w:szCs w:val="24"/>
          <w:lang w:eastAsia="es-ES"/>
        </w:rPr>
        <w:t>g) Controles sobre la selección de proyectos</w:t>
      </w:r>
    </w:p>
    <w:p w:rsidR="003E2DA0" w:rsidRDefault="003E2DA0" w:rsidP="003E2DA0">
      <w:pPr>
        <w:shd w:val="clear" w:color="auto" w:fill="D9D9D9"/>
        <w:autoSpaceDE w:val="0"/>
        <w:autoSpaceDN w:val="0"/>
        <w:adjustRightInd w:val="0"/>
        <w:rPr>
          <w:rFonts w:cs="Arial"/>
          <w:szCs w:val="24"/>
          <w:lang w:eastAsia="es-ES"/>
        </w:rPr>
      </w:pPr>
      <w:r>
        <w:rPr>
          <w:rFonts w:cs="Arial"/>
          <w:szCs w:val="24"/>
          <w:lang w:eastAsia="es-ES"/>
        </w:rPr>
        <w:t>Página 37, cuarto ítem del punto g</w:t>
      </w:r>
    </w:p>
    <w:p w:rsidR="003E2DA0" w:rsidRPr="00881782" w:rsidRDefault="003E2DA0" w:rsidP="003E2DA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E2DA0" w:rsidRPr="006D2DAD" w:rsidRDefault="003E2DA0" w:rsidP="003E2DA0">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3E2DA0" w:rsidRDefault="003E2DA0" w:rsidP="003E2DA0">
      <w:pPr>
        <w:autoSpaceDE w:val="0"/>
        <w:autoSpaceDN w:val="0"/>
        <w:adjustRightInd w:val="0"/>
        <w:rPr>
          <w:rFonts w:cs="Arial"/>
          <w:szCs w:val="24"/>
        </w:rPr>
      </w:pPr>
    </w:p>
    <w:p w:rsidR="003E2DA0" w:rsidRDefault="003E2DA0" w:rsidP="003E2DA0">
      <w:pPr>
        <w:autoSpaceDE w:val="0"/>
        <w:autoSpaceDN w:val="0"/>
        <w:adjustRightInd w:val="0"/>
        <w:rPr>
          <w:rFonts w:cs="Arial"/>
          <w:szCs w:val="24"/>
        </w:rPr>
      </w:pPr>
      <w:r>
        <w:rPr>
          <w:rFonts w:cs="Arial"/>
          <w:szCs w:val="24"/>
        </w:rPr>
        <w:t>Donde se dice:</w:t>
      </w:r>
    </w:p>
    <w:p w:rsidR="003E2DA0" w:rsidRPr="00793C38" w:rsidRDefault="003E2DA0" w:rsidP="003E2DA0">
      <w:pPr>
        <w:autoSpaceDE w:val="0"/>
        <w:autoSpaceDN w:val="0"/>
        <w:adjustRightInd w:val="0"/>
        <w:ind w:left="709" w:right="567"/>
        <w:rPr>
          <w:rFonts w:cs="Arial"/>
          <w:i/>
          <w:szCs w:val="24"/>
          <w:lang w:eastAsia="es-ES"/>
        </w:rPr>
      </w:pPr>
      <w:r>
        <w:rPr>
          <w:rFonts w:cs="Arial"/>
          <w:i/>
          <w:szCs w:val="24"/>
          <w:lang w:eastAsia="es-ES"/>
        </w:rPr>
        <w:t>“</w:t>
      </w:r>
      <w:r w:rsidRPr="00793C38">
        <w:rPr>
          <w:rFonts w:cs="Arial"/>
          <w:i/>
          <w:szCs w:val="24"/>
          <w:lang w:eastAsia="es-ES"/>
        </w:rPr>
        <w:t>La selección de proyectos es transparente, no discriminatoria y pública (se informa en la web del GAL)</w:t>
      </w:r>
      <w:r>
        <w:rPr>
          <w:rFonts w:cs="Arial"/>
          <w:i/>
          <w:szCs w:val="24"/>
          <w:lang w:eastAsia="es-ES"/>
        </w:rPr>
        <w:t>”</w:t>
      </w:r>
      <w:r w:rsidRPr="00793C38">
        <w:rPr>
          <w:rFonts w:cs="Arial"/>
          <w:i/>
          <w:szCs w:val="24"/>
          <w:lang w:eastAsia="es-ES"/>
        </w:rPr>
        <w:t>.</w:t>
      </w:r>
    </w:p>
    <w:p w:rsidR="003E2DA0" w:rsidRDefault="003E2DA0" w:rsidP="003E2DA0">
      <w:pPr>
        <w:autoSpaceDE w:val="0"/>
        <w:autoSpaceDN w:val="0"/>
        <w:adjustRightInd w:val="0"/>
        <w:rPr>
          <w:rFonts w:cs="Arial"/>
          <w:szCs w:val="24"/>
        </w:rPr>
      </w:pPr>
    </w:p>
    <w:p w:rsidR="003E2DA0" w:rsidRDefault="003E2DA0" w:rsidP="003E2DA0">
      <w:pPr>
        <w:autoSpaceDE w:val="0"/>
        <w:autoSpaceDN w:val="0"/>
        <w:adjustRightInd w:val="0"/>
        <w:rPr>
          <w:rFonts w:cs="Arial"/>
          <w:szCs w:val="24"/>
        </w:rPr>
      </w:pPr>
      <w:r>
        <w:rPr>
          <w:rFonts w:cs="Arial"/>
          <w:szCs w:val="24"/>
        </w:rPr>
        <w:t>¿Qué información exactamente hay que publicar en la web del Grupo? ¿Criterios de selección, también, aunque se hayan publicado en la orden de bases?, ¿listas de proyectos, pero con qué información?</w:t>
      </w:r>
    </w:p>
    <w:p w:rsidR="003E2DA0" w:rsidRDefault="003E2DA0" w:rsidP="003E2DA0">
      <w:pPr>
        <w:autoSpaceDE w:val="0"/>
        <w:autoSpaceDN w:val="0"/>
        <w:adjustRightInd w:val="0"/>
        <w:rPr>
          <w:rFonts w:cs="Arial"/>
          <w:color w:val="00B050"/>
          <w:szCs w:val="24"/>
        </w:rPr>
      </w:pPr>
    </w:p>
    <w:p w:rsidR="003E2DA0" w:rsidRPr="00786F2C" w:rsidRDefault="003E2DA0" w:rsidP="003E2DA0">
      <w:pPr>
        <w:autoSpaceDE w:val="0"/>
        <w:autoSpaceDN w:val="0"/>
        <w:adjustRightInd w:val="0"/>
        <w:rPr>
          <w:rFonts w:cs="Arial"/>
          <w:color w:val="FF0000"/>
          <w:szCs w:val="24"/>
        </w:rPr>
      </w:pPr>
      <w:r w:rsidRPr="001F5B4E">
        <w:rPr>
          <w:rFonts w:cs="Arial"/>
          <w:color w:val="00B050"/>
          <w:szCs w:val="24"/>
        </w:rPr>
        <w:lastRenderedPageBreak/>
        <w:t xml:space="preserve">N. de RADR: Se solicita a DGA que sienta un criterio común para todos los Grupos ante la posibilidad de </w:t>
      </w:r>
      <w:r>
        <w:rPr>
          <w:rFonts w:cs="Arial"/>
          <w:color w:val="00B050"/>
          <w:szCs w:val="24"/>
        </w:rPr>
        <w:t>qu</w:t>
      </w:r>
      <w:r w:rsidRPr="001F5B4E">
        <w:rPr>
          <w:rFonts w:cs="Arial"/>
          <w:color w:val="00B050"/>
          <w:szCs w:val="24"/>
        </w:rPr>
        <w:t xml:space="preserve">e las normas </w:t>
      </w:r>
      <w:r>
        <w:rPr>
          <w:rFonts w:cs="Arial"/>
          <w:color w:val="00B050"/>
          <w:szCs w:val="24"/>
        </w:rPr>
        <w:t xml:space="preserve">se presten a </w:t>
      </w:r>
      <w:r w:rsidRPr="001F5B4E">
        <w:rPr>
          <w:rFonts w:cs="Arial"/>
          <w:color w:val="00B050"/>
          <w:szCs w:val="24"/>
        </w:rPr>
        <w:t>difere</w:t>
      </w:r>
      <w:r>
        <w:rPr>
          <w:rFonts w:cs="Arial"/>
          <w:color w:val="00B050"/>
          <w:szCs w:val="24"/>
        </w:rPr>
        <w:t>n</w:t>
      </w:r>
      <w:r w:rsidRPr="001F5B4E">
        <w:rPr>
          <w:rFonts w:cs="Arial"/>
          <w:color w:val="00B050"/>
          <w:szCs w:val="24"/>
        </w:rPr>
        <w:t>tes interpretaciones.</w:t>
      </w:r>
      <w:r>
        <w:rPr>
          <w:rFonts w:cs="Arial"/>
          <w:color w:val="00B050"/>
          <w:szCs w:val="24"/>
        </w:rPr>
        <w:t xml:space="preserve"> </w:t>
      </w:r>
      <w:r w:rsidRPr="00786F2C">
        <w:rPr>
          <w:rFonts w:cs="Arial"/>
          <w:color w:val="00B050"/>
          <w:szCs w:val="24"/>
        </w:rPr>
        <w:t>Los proyectos seleccionados s</w:t>
      </w:r>
      <w:r>
        <w:rPr>
          <w:rFonts w:cs="Arial"/>
          <w:color w:val="00B050"/>
          <w:szCs w:val="24"/>
        </w:rPr>
        <w:t xml:space="preserve">e </w:t>
      </w:r>
      <w:r w:rsidRPr="00786F2C">
        <w:rPr>
          <w:rFonts w:cs="Arial"/>
          <w:color w:val="00B050"/>
          <w:szCs w:val="24"/>
        </w:rPr>
        <w:t>publica</w:t>
      </w:r>
      <w:r>
        <w:rPr>
          <w:rFonts w:cs="Arial"/>
          <w:color w:val="00B050"/>
          <w:szCs w:val="24"/>
        </w:rPr>
        <w:t>n</w:t>
      </w:r>
      <w:r w:rsidRPr="00786F2C">
        <w:rPr>
          <w:rFonts w:cs="Arial"/>
          <w:color w:val="00B050"/>
          <w:szCs w:val="24"/>
        </w:rPr>
        <w:t xml:space="preserve"> en la web de</w:t>
      </w:r>
      <w:r>
        <w:rPr>
          <w:rFonts w:cs="Arial"/>
          <w:color w:val="00B050"/>
          <w:szCs w:val="24"/>
        </w:rPr>
        <w:t xml:space="preserve"> RADR</w:t>
      </w:r>
      <w:r w:rsidRPr="00786F2C">
        <w:rPr>
          <w:rFonts w:cs="Arial"/>
          <w:color w:val="00B050"/>
          <w:szCs w:val="24"/>
        </w:rPr>
        <w:t>.</w:t>
      </w:r>
    </w:p>
    <w:p w:rsidR="003E2DA0" w:rsidRDefault="003E2DA0" w:rsidP="003E2DA0">
      <w:pPr>
        <w:autoSpaceDE w:val="0"/>
        <w:autoSpaceDN w:val="0"/>
        <w:adjustRightInd w:val="0"/>
        <w:rPr>
          <w:rFonts w:cs="Arial"/>
          <w:color w:val="00B050"/>
          <w:szCs w:val="24"/>
        </w:rPr>
      </w:pPr>
    </w:p>
    <w:p w:rsidR="003E2DA0" w:rsidRPr="00786F2C" w:rsidRDefault="003E2DA0" w:rsidP="003E2DA0">
      <w:pPr>
        <w:autoSpaceDE w:val="0"/>
        <w:autoSpaceDN w:val="0"/>
        <w:adjustRightInd w:val="0"/>
        <w:rPr>
          <w:rFonts w:cs="Arial"/>
          <w:color w:val="FF0000"/>
          <w:szCs w:val="24"/>
        </w:rPr>
      </w:pPr>
      <w:r w:rsidRPr="00786F2C">
        <w:rPr>
          <w:rFonts w:cs="Arial"/>
          <w:color w:val="FF0000"/>
          <w:szCs w:val="24"/>
        </w:rPr>
        <w:t>Los proyectos seleccionados ya están publicados en la web del Departamento.</w:t>
      </w:r>
    </w:p>
    <w:p w:rsidR="003E2DA0" w:rsidRDefault="003E2DA0" w:rsidP="00281929">
      <w:pPr>
        <w:autoSpaceDE w:val="0"/>
        <w:autoSpaceDN w:val="0"/>
        <w:adjustRightInd w:val="0"/>
        <w:rPr>
          <w:rFonts w:cs="Arial"/>
          <w:szCs w:val="24"/>
        </w:rPr>
      </w:pPr>
    </w:p>
    <w:p w:rsidR="00786F2C" w:rsidRPr="001A7B72" w:rsidRDefault="00786F2C" w:rsidP="00786F2C">
      <w:pPr>
        <w:shd w:val="clear" w:color="auto" w:fill="D9D9D9"/>
        <w:rPr>
          <w:rFonts w:cs="Arial"/>
          <w:szCs w:val="24"/>
          <w:lang w:eastAsia="es-ES"/>
        </w:rPr>
      </w:pPr>
      <w:bookmarkStart w:id="481" w:name="ProcGastoFuncionamRegistroInOut1"/>
      <w:bookmarkEnd w:id="481"/>
      <w:r w:rsidRPr="001A7B72">
        <w:rPr>
          <w:rFonts w:cs="Arial"/>
          <w:szCs w:val="24"/>
          <w:lang w:eastAsia="es-ES"/>
        </w:rPr>
        <w:t>4. CONTROLES SOBRE LOS GRUPOS DE ACCIÓN LOCAL</w:t>
      </w:r>
    </w:p>
    <w:p w:rsidR="00786F2C" w:rsidRPr="001A7B72" w:rsidRDefault="00786F2C" w:rsidP="00786F2C">
      <w:pPr>
        <w:shd w:val="clear" w:color="auto" w:fill="D9D9D9"/>
        <w:rPr>
          <w:rFonts w:cs="Arial"/>
          <w:szCs w:val="24"/>
        </w:rPr>
      </w:pPr>
      <w:r w:rsidRPr="001A7B72">
        <w:rPr>
          <w:rFonts w:cs="Arial"/>
          <w:szCs w:val="24"/>
        </w:rPr>
        <w:t>c) Controles relativos al registro, archivo y salvaguarda de documentación</w:t>
      </w:r>
    </w:p>
    <w:p w:rsidR="00786F2C" w:rsidRPr="001A7B72" w:rsidRDefault="00786F2C" w:rsidP="00786F2C">
      <w:pPr>
        <w:shd w:val="clear" w:color="auto" w:fill="D9D9D9"/>
        <w:autoSpaceDE w:val="0"/>
        <w:autoSpaceDN w:val="0"/>
        <w:adjustRightInd w:val="0"/>
        <w:rPr>
          <w:rFonts w:cs="Arial"/>
          <w:szCs w:val="24"/>
          <w:lang w:eastAsia="es-ES"/>
        </w:rPr>
      </w:pPr>
      <w:r w:rsidRPr="001A7B72">
        <w:rPr>
          <w:rFonts w:cs="Arial"/>
          <w:szCs w:val="24"/>
          <w:lang w:eastAsia="es-ES"/>
        </w:rPr>
        <w:t>Página 36</w:t>
      </w:r>
    </w:p>
    <w:p w:rsidR="003E2DA0" w:rsidRPr="00881782" w:rsidRDefault="003E2DA0" w:rsidP="003E2DA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E2DA0" w:rsidRDefault="003E2DA0" w:rsidP="003E2DA0">
      <w:pPr>
        <w:rPr>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Pr>
          <w:sz w:val="16"/>
          <w:szCs w:val="16"/>
        </w:rPr>
        <w:t>(</w:t>
      </w:r>
      <w:hyperlink w:anchor="ÍndiceProc157LibrosDeRegistro" w:history="1">
        <w:r w:rsidRPr="00095CE2">
          <w:rPr>
            <w:rStyle w:val="Hipervnculo"/>
            <w:sz w:val="16"/>
            <w:szCs w:val="16"/>
          </w:rPr>
          <w:t>Índice 1.5.7 Libros de registro</w:t>
        </w:r>
      </w:hyperlink>
      <w:r>
        <w:rPr>
          <w:sz w:val="16"/>
          <w:szCs w:val="16"/>
        </w:rPr>
        <w:t>)</w:t>
      </w:r>
    </w:p>
    <w:p w:rsidR="00786F2C" w:rsidRDefault="00786F2C" w:rsidP="00786F2C">
      <w:pPr>
        <w:rPr>
          <w:rFonts w:cs="Arial"/>
        </w:rPr>
      </w:pPr>
    </w:p>
    <w:p w:rsidR="00786F2C" w:rsidRPr="005C2B8D" w:rsidRDefault="00786F2C" w:rsidP="00786F2C">
      <w:pPr>
        <w:rPr>
          <w:rFonts w:cs="Arial"/>
        </w:rPr>
      </w:pPr>
      <w:r>
        <w:rPr>
          <w:rFonts w:cs="Arial"/>
        </w:rPr>
        <w:t>El control del registro de entradas y salidas del Grupo se regula en el capítulo 4.c del Manual de procedimiento, donde dice:</w:t>
      </w:r>
    </w:p>
    <w:p w:rsidR="00786F2C" w:rsidRPr="005C2B8D" w:rsidRDefault="00786F2C" w:rsidP="00786F2C">
      <w:pPr>
        <w:pStyle w:val="Cita"/>
        <w:ind w:left="567" w:right="991"/>
        <w:rPr>
          <w:szCs w:val="24"/>
        </w:rPr>
      </w:pPr>
      <w:r w:rsidRPr="005C2B8D">
        <w:rPr>
          <w:szCs w:val="24"/>
        </w:rPr>
        <w:t>“La existencia y el correcto mantenimiento de archivos (conservados durante el periodo que fije la normativa) y un registro correlativo de entrada y salida de correspondencia (soporte informático y/o papel), que deberán también incluir las solicitudes rechazadas por los GAL.</w:t>
      </w:r>
    </w:p>
    <w:p w:rsidR="00786F2C" w:rsidRPr="005C2B8D" w:rsidRDefault="00786F2C" w:rsidP="00786F2C">
      <w:pPr>
        <w:pStyle w:val="Cita"/>
        <w:ind w:left="567" w:right="991"/>
        <w:rPr>
          <w:szCs w:val="24"/>
        </w:rPr>
      </w:pPr>
    </w:p>
    <w:p w:rsidR="00786F2C" w:rsidRPr="005C2B8D" w:rsidRDefault="00786F2C" w:rsidP="00786F2C">
      <w:pPr>
        <w:pStyle w:val="Cita"/>
        <w:ind w:left="567" w:right="991"/>
        <w:rPr>
          <w:szCs w:val="24"/>
        </w:rPr>
      </w:pPr>
      <w:r w:rsidRPr="005C2B8D">
        <w:rPr>
          <w:szCs w:val="24"/>
        </w:rPr>
        <w:t>La documentación relativa a cada proyecto se archiva en carpetas separadas con un índice de su contenido en todos los casos”.</w:t>
      </w:r>
    </w:p>
    <w:p w:rsidR="00786F2C" w:rsidRDefault="00786F2C" w:rsidP="00786F2C">
      <w:pPr>
        <w:rPr>
          <w:rFonts w:cs="Arial"/>
        </w:rPr>
      </w:pPr>
    </w:p>
    <w:p w:rsidR="00786F2C" w:rsidRDefault="00786F2C" w:rsidP="00786F2C">
      <w:pPr>
        <w:tabs>
          <w:tab w:val="left" w:pos="468"/>
        </w:tabs>
        <w:spacing w:before="1"/>
        <w:rPr>
          <w:rFonts w:cs="Arial"/>
        </w:rPr>
      </w:pPr>
      <w:r w:rsidRPr="005C2B8D">
        <w:rPr>
          <w:rFonts w:cs="Arial"/>
        </w:rPr>
        <w:t>En 2007-2013 era obligatorio mantener un libro aparte de registro de entrada de quejas, reclamaciones y peticiones</w:t>
      </w:r>
      <w:r>
        <w:rPr>
          <w:rFonts w:cs="Arial"/>
        </w:rPr>
        <w:t>. Este registro específico de quejas</w:t>
      </w:r>
      <w:r w:rsidRPr="00A0763D">
        <w:rPr>
          <w:rFonts w:cs="Arial"/>
        </w:rPr>
        <w:t>, reclamaciones y peticiones</w:t>
      </w:r>
      <w:r>
        <w:rPr>
          <w:rFonts w:cs="Arial"/>
        </w:rPr>
        <w:t xml:space="preserve"> no figura en el Manual de procedimiento 2014-2020.</w:t>
      </w:r>
    </w:p>
    <w:p w:rsidR="00786F2C" w:rsidRDefault="00786F2C" w:rsidP="00786F2C">
      <w:pPr>
        <w:tabs>
          <w:tab w:val="left" w:pos="468"/>
        </w:tabs>
        <w:spacing w:before="1"/>
        <w:rPr>
          <w:rFonts w:cs="Arial"/>
        </w:rPr>
      </w:pPr>
    </w:p>
    <w:p w:rsidR="00786F2C" w:rsidRPr="005C2B8D" w:rsidRDefault="00786F2C" w:rsidP="00786F2C">
      <w:pPr>
        <w:tabs>
          <w:tab w:val="left" w:pos="468"/>
        </w:tabs>
        <w:spacing w:before="1"/>
        <w:rPr>
          <w:rFonts w:cs="Arial"/>
        </w:rPr>
      </w:pPr>
      <w:r>
        <w:rPr>
          <w:rFonts w:cs="Arial"/>
        </w:rPr>
        <w:t>Además del registro general de entradas y salidas que se cita en el punto 4.c del Manual de procedimiento, ¿el Grupo tendría que llevar un libro aparte específico para el registro de quejas, reclamaciones y peticiones, se dirijan estas a la Administración o bien al Grupo? ¿Bastaría con que el Grupo registrara las quejas, reclamaciones y peticiones dirigidas a la actuación del Grupo, si las hubiera, en el libro general de entradas y salidas del propio Grupo o el Grupo tendría que tener un libro de registro de entradas específico del Grupo solo para las quejas, reclamaciones y peticiones dirigidas a la actuación del Grupo?</w:t>
      </w:r>
    </w:p>
    <w:p w:rsidR="00786F2C" w:rsidRDefault="00786F2C" w:rsidP="00786F2C">
      <w:pPr>
        <w:rPr>
          <w:rFonts w:cs="Arial"/>
        </w:rPr>
      </w:pPr>
    </w:p>
    <w:p w:rsidR="00786F2C" w:rsidRPr="00786F2C" w:rsidRDefault="00786F2C" w:rsidP="00786F2C">
      <w:pPr>
        <w:rPr>
          <w:rFonts w:cs="Arial"/>
          <w:color w:val="FF0000"/>
        </w:rPr>
      </w:pPr>
      <w:r w:rsidRPr="00786F2C">
        <w:rPr>
          <w:rFonts w:cs="Arial"/>
          <w:color w:val="FF0000"/>
        </w:rPr>
        <w:t>Es suficiente con un único registro de entradas y salidas para Leader 2014-2020.</w:t>
      </w:r>
    </w:p>
    <w:p w:rsidR="00786F2C" w:rsidRPr="00F965B5" w:rsidRDefault="00786F2C" w:rsidP="00786F2C">
      <w:pPr>
        <w:rPr>
          <w:rFonts w:cs="Arial"/>
        </w:rPr>
      </w:pPr>
    </w:p>
    <w:p w:rsidR="00786F2C" w:rsidRDefault="00786F2C" w:rsidP="00786F2C">
      <w:pPr>
        <w:rPr>
          <w:rFonts w:cs="Arial"/>
        </w:rPr>
      </w:pPr>
      <w:r>
        <w:rPr>
          <w:rFonts w:cs="Arial"/>
        </w:rPr>
        <w:t>Convendría añadir c</w:t>
      </w:r>
      <w:r w:rsidRPr="00F965B5">
        <w:rPr>
          <w:rFonts w:cs="Arial"/>
        </w:rPr>
        <w:t>ómo se tramitan las solicitudes de modificación de los expedientes de funcionamiento</w:t>
      </w:r>
      <w:r>
        <w:rPr>
          <w:rFonts w:cs="Arial"/>
        </w:rPr>
        <w:t>, y s</w:t>
      </w:r>
      <w:r w:rsidRPr="00F965B5">
        <w:rPr>
          <w:rFonts w:cs="Arial"/>
        </w:rPr>
        <w:t>i</w:t>
      </w:r>
      <w:r>
        <w:rPr>
          <w:rFonts w:cs="Arial"/>
        </w:rPr>
        <w:t>,</w:t>
      </w:r>
      <w:r w:rsidRPr="00F965B5">
        <w:rPr>
          <w:rFonts w:cs="Arial"/>
        </w:rPr>
        <w:t xml:space="preserve"> por ejemplo, para las modificaciones intermedias (no para la apertura y el cierre) bastará con la firma de </w:t>
      </w:r>
      <w:r>
        <w:rPr>
          <w:rFonts w:cs="Arial"/>
        </w:rPr>
        <w:t>p</w:t>
      </w:r>
      <w:r w:rsidRPr="00F965B5">
        <w:rPr>
          <w:rFonts w:cs="Arial"/>
        </w:rPr>
        <w:t xml:space="preserve">residente y </w:t>
      </w:r>
      <w:r>
        <w:rPr>
          <w:rFonts w:cs="Arial"/>
        </w:rPr>
        <w:t>g</w:t>
      </w:r>
      <w:r w:rsidRPr="00F965B5">
        <w:rPr>
          <w:rFonts w:cs="Arial"/>
        </w:rPr>
        <w:t>erente y presentarlo en la DGDR, eso sí, sin que se pueda certificar gasto hasta que la Junta</w:t>
      </w:r>
      <w:r>
        <w:rPr>
          <w:rFonts w:cs="Arial"/>
        </w:rPr>
        <w:t xml:space="preserve"> Directiva </w:t>
      </w:r>
      <w:r w:rsidRPr="00F965B5">
        <w:rPr>
          <w:rFonts w:cs="Arial"/>
        </w:rPr>
        <w:t>lo apruebe a posteriori</w:t>
      </w:r>
      <w:r>
        <w:rPr>
          <w:rFonts w:cs="Arial"/>
        </w:rPr>
        <w:t xml:space="preserve">, tal </w:t>
      </w:r>
      <w:r w:rsidRPr="00F965B5">
        <w:rPr>
          <w:rFonts w:cs="Arial"/>
        </w:rPr>
        <w:t xml:space="preserve">como se venía hacienda en </w:t>
      </w:r>
      <w:r>
        <w:rPr>
          <w:rFonts w:cs="Arial"/>
        </w:rPr>
        <w:t>Leader 200</w:t>
      </w:r>
      <w:r w:rsidRPr="00F965B5">
        <w:rPr>
          <w:rFonts w:cs="Arial"/>
        </w:rPr>
        <w:t>7-</w:t>
      </w:r>
      <w:r>
        <w:rPr>
          <w:rFonts w:cs="Arial"/>
        </w:rPr>
        <w:t>20</w:t>
      </w:r>
      <w:r w:rsidRPr="00F965B5">
        <w:rPr>
          <w:rFonts w:cs="Arial"/>
        </w:rPr>
        <w:t>13.</w:t>
      </w:r>
    </w:p>
    <w:p w:rsidR="00786F2C" w:rsidRDefault="00786F2C" w:rsidP="00786F2C">
      <w:pPr>
        <w:autoSpaceDE w:val="0"/>
        <w:autoSpaceDN w:val="0"/>
        <w:adjustRightInd w:val="0"/>
        <w:rPr>
          <w:rFonts w:cs="Arial"/>
          <w:szCs w:val="24"/>
        </w:rPr>
      </w:pPr>
    </w:p>
    <w:p w:rsidR="00786F2C" w:rsidRDefault="00786F2C" w:rsidP="00281929">
      <w:pPr>
        <w:autoSpaceDE w:val="0"/>
        <w:autoSpaceDN w:val="0"/>
        <w:adjustRightInd w:val="0"/>
        <w:rPr>
          <w:rFonts w:cs="Arial"/>
          <w:szCs w:val="24"/>
        </w:rPr>
      </w:pPr>
      <w:r w:rsidRPr="00786F2C">
        <w:rPr>
          <w:rFonts w:cs="Arial"/>
          <w:color w:val="FF0000"/>
          <w:szCs w:val="24"/>
        </w:rPr>
        <w:t>La cuestión ya está respondida en otra pregunta.</w:t>
      </w:r>
    </w:p>
    <w:p w:rsidR="001137AB" w:rsidRDefault="001137AB" w:rsidP="001137AB"/>
    <w:p w:rsidR="001137AB" w:rsidRDefault="001137AB" w:rsidP="001137AB">
      <w:pPr>
        <w:shd w:val="clear" w:color="auto" w:fill="D9D9D9"/>
        <w:autoSpaceDE w:val="0"/>
        <w:autoSpaceDN w:val="0"/>
        <w:adjustRightInd w:val="0"/>
        <w:outlineLvl w:val="0"/>
        <w:rPr>
          <w:rFonts w:cs="Arial"/>
          <w:szCs w:val="24"/>
        </w:rPr>
      </w:pPr>
      <w:bookmarkStart w:id="482" w:name="ProcAsignaPptoSubejecutadoEn1erTramoA2ºT"/>
      <w:bookmarkEnd w:id="482"/>
      <w:r w:rsidRPr="00B921AA">
        <w:rPr>
          <w:rFonts w:cs="Arial"/>
          <w:szCs w:val="24"/>
        </w:rPr>
        <w:t>IMPORTES SUBEJECUTADOS EN EL PRIMER PROCEDIMIENTO DE SELECCIÓN DE UNA CONVOCATORIA: ASIGNACIÓN AL SEGUNDO PROCEDIMIENTO DE SELECCIÓN DE ESA MISMA CONVOCATORIA</w:t>
      </w:r>
    </w:p>
    <w:p w:rsidR="001137AB" w:rsidRDefault="001137AB"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1137AB" w:rsidRPr="00881782" w:rsidRDefault="001137AB"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1137AB" w:rsidRDefault="001137AB" w:rsidP="001137AB">
      <w:pPr>
        <w:autoSpaceDE w:val="0"/>
        <w:autoSpaceDN w:val="0"/>
        <w:adjustRightInd w:val="0"/>
        <w:outlineLvl w:val="0"/>
        <w:rPr>
          <w:rFonts w:cs="Arial"/>
          <w:szCs w:val="24"/>
        </w:rPr>
      </w:pPr>
    </w:p>
    <w:p w:rsidR="001137AB" w:rsidRDefault="001137AB"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rsidR="001137AB" w:rsidRDefault="001137AB" w:rsidP="001137AB">
      <w:pPr>
        <w:autoSpaceDE w:val="0"/>
        <w:autoSpaceDN w:val="0"/>
        <w:adjustRightInd w:val="0"/>
        <w:outlineLvl w:val="0"/>
        <w:rPr>
          <w:rFonts w:cs="Arial"/>
          <w:szCs w:val="24"/>
        </w:rPr>
      </w:pPr>
    </w:p>
    <w:p w:rsidR="001137AB" w:rsidRDefault="001137AB"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rsidR="001137AB" w:rsidRDefault="001137AB" w:rsidP="001137AB">
      <w:pPr>
        <w:autoSpaceDE w:val="0"/>
        <w:autoSpaceDN w:val="0"/>
        <w:adjustRightInd w:val="0"/>
        <w:outlineLvl w:val="0"/>
        <w:rPr>
          <w:rFonts w:cs="Arial"/>
          <w:szCs w:val="24"/>
        </w:rPr>
      </w:pPr>
    </w:p>
    <w:p w:rsidR="001137AB" w:rsidRPr="001137AB" w:rsidRDefault="001137AB" w:rsidP="001137AB">
      <w:pPr>
        <w:autoSpaceDE w:val="0"/>
        <w:autoSpaceDN w:val="0"/>
        <w:adjustRightInd w:val="0"/>
        <w:outlineLvl w:val="0"/>
        <w:rPr>
          <w:rFonts w:cs="Arial"/>
          <w:color w:val="FF0000"/>
          <w:szCs w:val="24"/>
        </w:rPr>
      </w:pPr>
      <w:r w:rsidRPr="001137AB">
        <w:rPr>
          <w:rFonts w:cs="Arial"/>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w:t>
      </w:r>
      <w:r w:rsidR="00C0767E">
        <w:rPr>
          <w:rFonts w:cs="Arial"/>
          <w:color w:val="FF0000"/>
          <w:szCs w:val="24"/>
        </w:rPr>
        <w:t xml:space="preserve"> y en el que se muestre el origen de la subejecución que se propone reasignar</w:t>
      </w:r>
      <w:r w:rsidRPr="001137AB">
        <w:rPr>
          <w:rFonts w:cs="Arial"/>
          <w:color w:val="FF0000"/>
          <w:szCs w:val="24"/>
        </w:rPr>
        <w:t>.</w:t>
      </w:r>
    </w:p>
    <w:p w:rsidR="001137AB" w:rsidRDefault="001137AB" w:rsidP="00281929">
      <w:pPr>
        <w:autoSpaceDE w:val="0"/>
        <w:autoSpaceDN w:val="0"/>
        <w:adjustRightInd w:val="0"/>
        <w:rPr>
          <w:rFonts w:cs="Arial"/>
          <w:szCs w:val="24"/>
        </w:rPr>
      </w:pPr>
    </w:p>
    <w:p w:rsidR="00270002" w:rsidRDefault="00270002" w:rsidP="00270002">
      <w:pPr>
        <w:shd w:val="clear" w:color="auto" w:fill="D9D9D9"/>
        <w:autoSpaceDE w:val="0"/>
        <w:autoSpaceDN w:val="0"/>
        <w:adjustRightInd w:val="0"/>
        <w:rPr>
          <w:rFonts w:cs="Arial"/>
          <w:szCs w:val="24"/>
        </w:rPr>
      </w:pPr>
      <w:r w:rsidRPr="001137AB">
        <w:rPr>
          <w:rFonts w:cs="Arial"/>
          <w:szCs w:val="24"/>
        </w:rPr>
        <w:t>1. TRAMITACIÓN DE LA SOLICITUD DE AYUDA</w:t>
      </w:r>
    </w:p>
    <w:p w:rsidR="00270002" w:rsidRDefault="00270002" w:rsidP="00270002">
      <w:pPr>
        <w:shd w:val="clear" w:color="auto" w:fill="D9D9D9"/>
        <w:autoSpaceDE w:val="0"/>
        <w:autoSpaceDN w:val="0"/>
        <w:adjustRightInd w:val="0"/>
        <w:rPr>
          <w:rFonts w:cs="Arial"/>
          <w:szCs w:val="24"/>
        </w:rPr>
      </w:pPr>
      <w:r w:rsidRPr="001137AB">
        <w:rPr>
          <w:rFonts w:cs="Arial"/>
          <w:szCs w:val="24"/>
        </w:rPr>
        <w:t>1.7. INFORME DE ELEGIBILIDAD</w:t>
      </w:r>
    </w:p>
    <w:p w:rsidR="00270002" w:rsidRPr="001137AB" w:rsidRDefault="00270002" w:rsidP="00270002">
      <w:pPr>
        <w:shd w:val="clear" w:color="auto" w:fill="D9D9D9"/>
        <w:autoSpaceDE w:val="0"/>
        <w:autoSpaceDN w:val="0"/>
        <w:adjustRightInd w:val="0"/>
        <w:rPr>
          <w:rFonts w:cs="Arial"/>
          <w:szCs w:val="24"/>
        </w:rPr>
      </w:pPr>
      <w:r w:rsidRPr="001137AB">
        <w:rPr>
          <w:rFonts w:cs="Arial"/>
          <w:szCs w:val="24"/>
        </w:rPr>
        <w:t>ALGUNAS ACLARACIONES SOBRE ELEGIBILIDAD</w:t>
      </w:r>
    </w:p>
    <w:p w:rsidR="00270002" w:rsidRDefault="00270002" w:rsidP="00270002">
      <w:pPr>
        <w:shd w:val="clear" w:color="auto" w:fill="D9D9D9"/>
        <w:autoSpaceDE w:val="0"/>
        <w:autoSpaceDN w:val="0"/>
        <w:adjustRightInd w:val="0"/>
        <w:rPr>
          <w:rFonts w:cs="Arial"/>
          <w:szCs w:val="24"/>
        </w:rPr>
      </w:pPr>
      <w:r w:rsidRPr="001137AB">
        <w:rPr>
          <w:rFonts w:cs="Arial"/>
          <w:szCs w:val="24"/>
        </w:rPr>
        <w:t>BENEFICIARIOS</w:t>
      </w:r>
    </w:p>
    <w:p w:rsidR="00270002" w:rsidRPr="003D204D" w:rsidRDefault="00270002" w:rsidP="00270002">
      <w:pPr>
        <w:shd w:val="clear" w:color="auto" w:fill="D9D9D9"/>
        <w:autoSpaceDE w:val="0"/>
        <w:autoSpaceDN w:val="0"/>
        <w:adjustRightInd w:val="0"/>
        <w:rPr>
          <w:rFonts w:cs="Arial"/>
          <w:szCs w:val="24"/>
        </w:rPr>
      </w:pPr>
      <w:r>
        <w:rPr>
          <w:rFonts w:cs="Arial"/>
          <w:szCs w:val="24"/>
        </w:rPr>
        <w:t xml:space="preserve">REFERENCIA AL </w:t>
      </w:r>
      <w:r w:rsidRPr="003D204D">
        <w:rPr>
          <w:rFonts w:cs="Arial"/>
          <w:szCs w:val="24"/>
        </w:rPr>
        <w:t>MODELO DE DECLARACIÓN</w:t>
      </w:r>
      <w:r>
        <w:rPr>
          <w:rFonts w:cs="Arial"/>
          <w:szCs w:val="24"/>
        </w:rPr>
        <w:t xml:space="preserve"> DE </w:t>
      </w:r>
      <w:r w:rsidRPr="003D204D">
        <w:rPr>
          <w:rFonts w:cs="Arial"/>
          <w:szCs w:val="24"/>
        </w:rPr>
        <w:t>INFORMACIÓN RELATIVA A LA CONDICIÓN DE PYME</w:t>
      </w:r>
      <w:r>
        <w:rPr>
          <w:rFonts w:cs="Arial"/>
          <w:szCs w:val="24"/>
        </w:rPr>
        <w:t>:</w:t>
      </w:r>
      <w:r w:rsidRPr="003D204D">
        <w:rPr>
          <w:rFonts w:cs="Arial"/>
          <w:szCs w:val="24"/>
        </w:rPr>
        <w:t xml:space="preserve"> EL NÚMERO DE MODELO </w:t>
      </w:r>
      <w:r>
        <w:rPr>
          <w:rFonts w:cs="Arial"/>
          <w:szCs w:val="24"/>
        </w:rPr>
        <w:t>ES EL 8.2, NO EL 8.1</w:t>
      </w:r>
    </w:p>
    <w:p w:rsidR="00270002" w:rsidRPr="00881782" w:rsidRDefault="00270002" w:rsidP="002700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70002" w:rsidRDefault="00270002" w:rsidP="00270002">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270002" w:rsidRPr="002B4C3D" w:rsidRDefault="00270002" w:rsidP="00270002"/>
    <w:p w:rsidR="00270002" w:rsidRPr="003D204D" w:rsidRDefault="00270002" w:rsidP="00270002">
      <w:r w:rsidRPr="003D204D">
        <w:t>En la versión 1.1 del Manual de procedimiento, en su página 16, hay un error en el número de modelo</w:t>
      </w:r>
      <w:r>
        <w:t>.</w:t>
      </w:r>
    </w:p>
    <w:p w:rsidR="00270002" w:rsidRPr="003D204D" w:rsidRDefault="00270002" w:rsidP="00270002"/>
    <w:p w:rsidR="00270002" w:rsidRPr="003D204D" w:rsidRDefault="00270002" w:rsidP="00270002">
      <w:r w:rsidRPr="003D204D">
        <w:t>Donde pone:</w:t>
      </w:r>
    </w:p>
    <w:p w:rsidR="00270002" w:rsidRDefault="00270002" w:rsidP="00270002">
      <w:pPr>
        <w:ind w:right="1773"/>
        <w:rPr>
          <w:sz w:val="20"/>
        </w:rPr>
      </w:pPr>
    </w:p>
    <w:p w:rsidR="00270002" w:rsidRDefault="00270002" w:rsidP="00270002">
      <w:pPr>
        <w:ind w:left="1134" w:right="709"/>
        <w:outlineLvl w:val="0"/>
        <w:rPr>
          <w:rFonts w:ascii="Calibri" w:hAnsi="Calibri"/>
          <w:i/>
          <w:szCs w:val="24"/>
        </w:rPr>
      </w:pPr>
      <w:r>
        <w:rPr>
          <w:rFonts w:ascii="Calibri" w:hAnsi="Calibri"/>
          <w:i/>
          <w:szCs w:val="24"/>
        </w:rPr>
        <w:t>“Aclaraciones sobre elegibilidad</w:t>
      </w:r>
    </w:p>
    <w:p w:rsidR="00270002" w:rsidRDefault="00270002" w:rsidP="00270002">
      <w:pPr>
        <w:ind w:left="1134" w:right="709"/>
        <w:rPr>
          <w:rFonts w:ascii="Calibri" w:hAnsi="Calibri"/>
          <w:i/>
          <w:szCs w:val="24"/>
        </w:rPr>
      </w:pPr>
    </w:p>
    <w:p w:rsidR="00270002" w:rsidRDefault="00270002" w:rsidP="00270002">
      <w:pPr>
        <w:ind w:left="1134" w:right="709"/>
        <w:rPr>
          <w:rFonts w:ascii="Calibri" w:hAnsi="Calibri"/>
          <w:i/>
          <w:szCs w:val="24"/>
        </w:rPr>
      </w:pPr>
      <w:r>
        <w:rPr>
          <w:rFonts w:ascii="Calibri" w:hAnsi="Calibri"/>
          <w:i/>
          <w:szCs w:val="24"/>
        </w:rPr>
        <w:t>- Beneficiarios</w:t>
      </w:r>
    </w:p>
    <w:p w:rsidR="00270002" w:rsidRDefault="00270002" w:rsidP="00270002">
      <w:pPr>
        <w:ind w:left="1134" w:right="709"/>
        <w:rPr>
          <w:rFonts w:ascii="Calibri" w:hAnsi="Calibri"/>
          <w:i/>
          <w:szCs w:val="24"/>
        </w:rPr>
      </w:pPr>
    </w:p>
    <w:p w:rsidR="00270002" w:rsidRDefault="00270002" w:rsidP="00270002">
      <w:pPr>
        <w:ind w:left="1134" w:right="709"/>
        <w:rPr>
          <w:rFonts w:ascii="Calibri" w:hAnsi="Calibri"/>
          <w:i/>
          <w:szCs w:val="24"/>
        </w:rPr>
      </w:pPr>
      <w:r>
        <w:rPr>
          <w:rFonts w:ascii="Calibri" w:hAnsi="Calibri"/>
          <w:i/>
          <w:szCs w:val="24"/>
        </w:rPr>
        <w:t>…</w:t>
      </w:r>
    </w:p>
    <w:p w:rsidR="00270002" w:rsidRDefault="00270002" w:rsidP="00270002">
      <w:pPr>
        <w:ind w:left="1134" w:right="709"/>
        <w:rPr>
          <w:rFonts w:ascii="Calibri" w:hAnsi="Calibri"/>
          <w:i/>
          <w:szCs w:val="24"/>
        </w:rPr>
      </w:pPr>
      <w:r>
        <w:rPr>
          <w:rFonts w:ascii="Calibri" w:hAnsi="Calibri"/>
          <w:i/>
          <w:szCs w:val="24"/>
        </w:rPr>
        <w:t>En caso de duda sobre la vinculación entre empresas, se remitirá al Servicio de Programas Rurales el Modelo</w:t>
      </w:r>
      <w:r>
        <w:rPr>
          <w:rFonts w:ascii="Calibri" w:hAnsi="Calibri"/>
          <w:b/>
          <w:i/>
          <w:color w:val="FF0000"/>
          <w:szCs w:val="24"/>
        </w:rPr>
        <w:t xml:space="preserve"> 8.1</w:t>
      </w:r>
      <w:r>
        <w:rPr>
          <w:rFonts w:ascii="Calibri" w:hAnsi="Calibri"/>
          <w:i/>
          <w:szCs w:val="24"/>
        </w:rPr>
        <w:t xml:space="preserve"> completo en todos sus apartados, adjuntando además el Impuesto de Sociedades de cada una de las empresas relacionadas. Desde el Servicio de Programas Rurales se emitirá un informe con el resultado del análisis de la relación entre empresas”.</w:t>
      </w:r>
    </w:p>
    <w:p w:rsidR="00270002" w:rsidRDefault="00270002" w:rsidP="00270002">
      <w:pPr>
        <w:ind w:right="1773"/>
        <w:rPr>
          <w:sz w:val="20"/>
        </w:rPr>
      </w:pPr>
    </w:p>
    <w:p w:rsidR="00270002" w:rsidRPr="003D204D" w:rsidRDefault="00270002" w:rsidP="00270002">
      <w:r w:rsidRPr="003D204D">
        <w:t>Hay que poner:</w:t>
      </w:r>
    </w:p>
    <w:p w:rsidR="00270002" w:rsidRDefault="00270002" w:rsidP="00270002">
      <w:pPr>
        <w:ind w:right="1773"/>
        <w:rPr>
          <w:sz w:val="20"/>
        </w:rPr>
      </w:pPr>
    </w:p>
    <w:p w:rsidR="00270002" w:rsidRDefault="00270002" w:rsidP="00270002">
      <w:pPr>
        <w:ind w:left="1134" w:right="709"/>
        <w:outlineLvl w:val="0"/>
        <w:rPr>
          <w:rFonts w:ascii="Calibri" w:hAnsi="Calibri"/>
          <w:i/>
          <w:szCs w:val="24"/>
        </w:rPr>
      </w:pPr>
      <w:r>
        <w:rPr>
          <w:rFonts w:ascii="Calibri" w:hAnsi="Calibri"/>
          <w:i/>
          <w:szCs w:val="24"/>
        </w:rPr>
        <w:t>“Aclaraciones sobre elegibilidad</w:t>
      </w:r>
    </w:p>
    <w:p w:rsidR="00270002" w:rsidRDefault="00270002" w:rsidP="00270002">
      <w:pPr>
        <w:ind w:left="1134" w:right="709"/>
        <w:rPr>
          <w:rFonts w:ascii="Calibri" w:hAnsi="Calibri"/>
          <w:i/>
          <w:szCs w:val="24"/>
        </w:rPr>
      </w:pPr>
    </w:p>
    <w:p w:rsidR="00270002" w:rsidRDefault="00270002" w:rsidP="00270002">
      <w:pPr>
        <w:ind w:left="1134" w:right="709"/>
        <w:rPr>
          <w:rFonts w:ascii="Calibri" w:hAnsi="Calibri"/>
          <w:i/>
          <w:szCs w:val="24"/>
        </w:rPr>
      </w:pPr>
      <w:r>
        <w:rPr>
          <w:rFonts w:ascii="Calibri" w:hAnsi="Calibri"/>
          <w:i/>
          <w:szCs w:val="24"/>
        </w:rPr>
        <w:t>- Beneficiarios</w:t>
      </w:r>
    </w:p>
    <w:p w:rsidR="00270002" w:rsidRDefault="00270002" w:rsidP="00270002">
      <w:pPr>
        <w:ind w:left="1134" w:right="709"/>
        <w:rPr>
          <w:rFonts w:ascii="Calibri" w:hAnsi="Calibri"/>
          <w:i/>
          <w:szCs w:val="24"/>
        </w:rPr>
      </w:pPr>
      <w:r>
        <w:rPr>
          <w:rFonts w:ascii="Calibri" w:hAnsi="Calibri"/>
          <w:i/>
          <w:szCs w:val="24"/>
        </w:rPr>
        <w:t>…</w:t>
      </w:r>
    </w:p>
    <w:p w:rsidR="00270002" w:rsidRDefault="00270002" w:rsidP="00270002">
      <w:pPr>
        <w:ind w:left="1134" w:right="709"/>
        <w:rPr>
          <w:rFonts w:ascii="Calibri" w:hAnsi="Calibri"/>
          <w:i/>
          <w:szCs w:val="24"/>
        </w:rPr>
      </w:pPr>
      <w:r>
        <w:rPr>
          <w:rFonts w:ascii="Calibri" w:hAnsi="Calibri"/>
          <w:i/>
          <w:szCs w:val="24"/>
        </w:rPr>
        <w:lastRenderedPageBreak/>
        <w:t>En caso de duda sobre la vinculación entre empresas, se remitirá al Servicio de Programas Rurales el Modelo</w:t>
      </w:r>
      <w:r>
        <w:rPr>
          <w:rFonts w:ascii="Calibri" w:hAnsi="Calibri"/>
          <w:b/>
          <w:i/>
          <w:color w:val="FF0000"/>
          <w:szCs w:val="24"/>
        </w:rPr>
        <w:t xml:space="preserve"> 8.2</w:t>
      </w:r>
      <w:r>
        <w:rPr>
          <w:rFonts w:ascii="Calibri" w:hAnsi="Calibri"/>
          <w:i/>
          <w:szCs w:val="24"/>
        </w:rPr>
        <w:t xml:space="preserve"> completo en todos sus apartados, adjuntando además el Impuesto de Sociedades de cada una de las empresas relacionadas. Desde el Servicio de Programas Rurales se emitirá un informe con el resultado del análisis de la relación entre empresas”.</w:t>
      </w:r>
    </w:p>
    <w:p w:rsidR="00270002" w:rsidRDefault="00270002" w:rsidP="00270002">
      <w:pPr>
        <w:rPr>
          <w:szCs w:val="24"/>
        </w:rPr>
      </w:pPr>
    </w:p>
    <w:p w:rsidR="00270002" w:rsidRPr="001137AB" w:rsidRDefault="00270002" w:rsidP="00270002">
      <w:pPr>
        <w:rPr>
          <w:color w:val="FF0000"/>
          <w:szCs w:val="24"/>
        </w:rPr>
      </w:pPr>
      <w:r w:rsidRPr="001137AB">
        <w:rPr>
          <w:color w:val="FF0000"/>
          <w:szCs w:val="24"/>
        </w:rPr>
        <w:t>Esto ya se ha modificado en el Manual de procedimiento versión 2.0.0, de junio de 2016.</w:t>
      </w:r>
    </w:p>
    <w:p w:rsidR="00270002" w:rsidRDefault="00270002" w:rsidP="00270002">
      <w:pPr>
        <w:pStyle w:val="Estilodecita"/>
        <w:rPr>
          <w:noProof/>
        </w:rPr>
      </w:pPr>
    </w:p>
    <w:p w:rsidR="00270002" w:rsidRPr="002E6850" w:rsidRDefault="00270002" w:rsidP="00270002">
      <w:pPr>
        <w:shd w:val="clear" w:color="auto" w:fill="D9D9D9"/>
        <w:outlineLvl w:val="0"/>
        <w:rPr>
          <w:rStyle w:val="Textoennegrita"/>
          <w:rFonts w:cs="Arial"/>
          <w:b w:val="0"/>
          <w:color w:val="000000"/>
          <w:szCs w:val="24"/>
        </w:rPr>
      </w:pPr>
      <w:bookmarkStart w:id="483" w:name="ProcModelo5FirmaPorGerente"/>
      <w:bookmarkEnd w:id="483"/>
      <w:r>
        <w:rPr>
          <w:rStyle w:val="Textoennegrita"/>
          <w:rFonts w:cs="Arial"/>
          <w:b w:val="0"/>
          <w:color w:val="000000"/>
          <w:szCs w:val="24"/>
        </w:rPr>
        <w:t>Modelo 5</w:t>
      </w:r>
    </w:p>
    <w:p w:rsidR="00270002" w:rsidRDefault="00270002" w:rsidP="00270002">
      <w:pPr>
        <w:shd w:val="clear" w:color="auto" w:fill="D9D9D9"/>
        <w:rPr>
          <w:rStyle w:val="Textoennegrita"/>
          <w:rFonts w:cs="Arial"/>
          <w:b w:val="0"/>
          <w:color w:val="000000"/>
          <w:szCs w:val="24"/>
        </w:rPr>
      </w:pPr>
      <w:r w:rsidRPr="00467B2F">
        <w:rPr>
          <w:rStyle w:val="Textoennegrita"/>
          <w:rFonts w:cs="Arial"/>
          <w:b w:val="0"/>
          <w:color w:val="000000"/>
          <w:szCs w:val="24"/>
        </w:rPr>
        <w:t>SOLICITUD DE DOCUMENTACIÓN AL PROMOTOR</w:t>
      </w:r>
    </w:p>
    <w:p w:rsidR="00270002" w:rsidRDefault="00270002" w:rsidP="00270002">
      <w:pPr>
        <w:shd w:val="clear" w:color="auto" w:fill="D9D9D9"/>
        <w:rPr>
          <w:rStyle w:val="Textoennegrita"/>
          <w:rFonts w:cs="Arial"/>
          <w:b w:val="0"/>
          <w:color w:val="000000"/>
          <w:szCs w:val="24"/>
        </w:rPr>
      </w:pPr>
      <w:r>
        <w:rPr>
          <w:rStyle w:val="Textoennegrita"/>
          <w:rFonts w:cs="Arial"/>
          <w:b w:val="0"/>
          <w:color w:val="000000"/>
          <w:szCs w:val="24"/>
        </w:rPr>
        <w:t>FIRMA POR EL GERENTE</w:t>
      </w:r>
    </w:p>
    <w:p w:rsidR="00270002" w:rsidRPr="00881782" w:rsidRDefault="00270002" w:rsidP="002700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85922" w:rsidRDefault="00385922"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270002" w:rsidRDefault="00270002" w:rsidP="00270002">
      <w:pPr>
        <w:pStyle w:val="Estilodecita"/>
        <w:ind w:left="0"/>
        <w:rPr>
          <w:rStyle w:val="Textoennegrita"/>
          <w:rFonts w:ascii="Arial" w:hAnsi="Arial"/>
          <w:b w:val="0"/>
          <w:i w:val="0"/>
          <w:color w:val="000000"/>
          <w:lang w:eastAsia="en-US"/>
        </w:rPr>
      </w:pPr>
    </w:p>
    <w:p w:rsidR="00270002" w:rsidRDefault="00270002" w:rsidP="00270002">
      <w:pPr>
        <w:pStyle w:val="Estilodecita"/>
        <w:ind w:left="0"/>
        <w:rPr>
          <w:rStyle w:val="Textoennegrita"/>
          <w:rFonts w:ascii="Arial" w:hAnsi="Arial"/>
          <w:b w:val="0"/>
          <w:i w:val="0"/>
          <w:color w:val="000000"/>
          <w:lang w:eastAsia="en-US"/>
        </w:rPr>
      </w:pPr>
      <w:r>
        <w:rPr>
          <w:rStyle w:val="Textoennegrita"/>
          <w:rFonts w:ascii="Arial" w:hAnsi="Arial"/>
          <w:b w:val="0"/>
          <w:i w:val="0"/>
          <w:color w:val="000000"/>
          <w:lang w:eastAsia="en-US"/>
        </w:rPr>
        <w:t>Se debería permitir que lo firmara un técnico del Grupo (en los dos lugares donde consta que este modelo es para que lo remita y firme el gerente.</w:t>
      </w:r>
    </w:p>
    <w:p w:rsidR="00270002" w:rsidRDefault="00270002" w:rsidP="00270002">
      <w:pPr>
        <w:pStyle w:val="Estilodecita"/>
        <w:ind w:left="0"/>
        <w:rPr>
          <w:rStyle w:val="Textoennegrita"/>
          <w:rFonts w:ascii="Arial" w:hAnsi="Arial"/>
          <w:b w:val="0"/>
          <w:i w:val="0"/>
          <w:color w:val="000000"/>
          <w:lang w:eastAsia="en-US"/>
        </w:rPr>
      </w:pPr>
    </w:p>
    <w:p w:rsidR="00270002" w:rsidRPr="00270002" w:rsidRDefault="00270002" w:rsidP="00270002">
      <w:pPr>
        <w:pStyle w:val="Estilodecita"/>
        <w:ind w:left="0"/>
        <w:rPr>
          <w:rStyle w:val="Textoennegrita"/>
          <w:rFonts w:ascii="Arial" w:hAnsi="Arial"/>
          <w:b w:val="0"/>
          <w:i w:val="0"/>
          <w:color w:val="FF0000"/>
          <w:lang w:eastAsia="en-US"/>
        </w:rPr>
      </w:pPr>
      <w:r w:rsidRPr="00270002">
        <w:rPr>
          <w:rStyle w:val="Textoennegrita"/>
          <w:rFonts w:ascii="Arial" w:hAnsi="Arial"/>
          <w:b w:val="0"/>
          <w:i w:val="0"/>
          <w:color w:val="FF0000"/>
          <w:lang w:eastAsia="en-US"/>
        </w:rPr>
        <w:t>Es necesario que lo firme el gerente para evitar el riesgo de que este no esté bien informado.</w:t>
      </w:r>
    </w:p>
    <w:p w:rsidR="00270002" w:rsidRDefault="00270002" w:rsidP="00281929">
      <w:pPr>
        <w:autoSpaceDE w:val="0"/>
        <w:autoSpaceDN w:val="0"/>
        <w:adjustRightInd w:val="0"/>
        <w:rPr>
          <w:rFonts w:cs="Arial"/>
          <w:szCs w:val="24"/>
        </w:rPr>
      </w:pPr>
    </w:p>
    <w:p w:rsidR="00EA4171" w:rsidRPr="00417149" w:rsidRDefault="00EA4171" w:rsidP="00EA4171">
      <w:pPr>
        <w:shd w:val="clear" w:color="auto" w:fill="D9D9D9"/>
        <w:outlineLvl w:val="0"/>
        <w:rPr>
          <w:rFonts w:cs="Arial"/>
          <w:szCs w:val="24"/>
          <w:lang w:eastAsia="es-ES"/>
        </w:rPr>
      </w:pPr>
      <w:bookmarkStart w:id="484" w:name="ProcModelo12ResolAprobaFaltanCondiciones"/>
      <w:bookmarkEnd w:id="484"/>
      <w:r w:rsidRPr="00417149">
        <w:rPr>
          <w:rFonts w:cs="Arial"/>
          <w:szCs w:val="24"/>
          <w:lang w:eastAsia="es-ES"/>
        </w:rPr>
        <w:t>RESOLUCIÓN DEL DIRECTOR GENERAL</w:t>
      </w:r>
    </w:p>
    <w:p w:rsidR="00EA4171" w:rsidRDefault="00EA4171" w:rsidP="00EA4171">
      <w:pPr>
        <w:shd w:val="clear" w:color="auto" w:fill="D9D9D9"/>
        <w:outlineLvl w:val="0"/>
        <w:rPr>
          <w:rFonts w:cs="Arial"/>
          <w:szCs w:val="24"/>
          <w:lang w:eastAsia="es-ES"/>
        </w:rPr>
      </w:pPr>
      <w:r>
        <w:rPr>
          <w:rFonts w:cs="Arial"/>
          <w:szCs w:val="24"/>
          <w:lang w:eastAsia="es-ES"/>
        </w:rPr>
        <w:t>Modelo 12</w:t>
      </w:r>
    </w:p>
    <w:p w:rsidR="00EA4171" w:rsidRDefault="00EA4171" w:rsidP="00EA4171">
      <w:pPr>
        <w:shd w:val="clear" w:color="auto" w:fill="D9D9D9"/>
        <w:rPr>
          <w:rFonts w:cs="Arial"/>
          <w:szCs w:val="24"/>
          <w:lang w:eastAsia="es-ES"/>
        </w:rPr>
      </w:pPr>
      <w:r>
        <w:rPr>
          <w:rFonts w:cs="Arial"/>
          <w:szCs w:val="24"/>
          <w:lang w:eastAsia="es-ES"/>
        </w:rPr>
        <w:t>Página 2, punto 2º.c de la parte resolutiva (“Resuelvo”), dos últimos párrafos de esa página</w:t>
      </w:r>
    </w:p>
    <w:p w:rsidR="00EA4171" w:rsidRDefault="00EA4171"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rsidR="00EA4171" w:rsidRDefault="00EA4171"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A4171" w:rsidRDefault="00EA4171" w:rsidP="00EA4171">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w:t>
      </w:r>
    </w:p>
    <w:p w:rsidR="00EA4171" w:rsidRPr="00D9108F" w:rsidRDefault="00EA4171" w:rsidP="00EA4171">
      <w:pPr>
        <w:autoSpaceDE w:val="0"/>
        <w:autoSpaceDN w:val="0"/>
        <w:adjustRightInd w:val="0"/>
        <w:rPr>
          <w:rFonts w:cs="Arial"/>
          <w:szCs w:val="24"/>
        </w:rPr>
      </w:pPr>
    </w:p>
    <w:p w:rsidR="00EA4171" w:rsidRPr="00D9108F" w:rsidRDefault="00EA4171" w:rsidP="00EA4171">
      <w:pPr>
        <w:autoSpaceDE w:val="0"/>
        <w:autoSpaceDN w:val="0"/>
        <w:adjustRightInd w:val="0"/>
        <w:rPr>
          <w:rFonts w:cs="Arial"/>
          <w:szCs w:val="24"/>
        </w:rPr>
      </w:pPr>
      <w:r w:rsidRPr="00D9108F">
        <w:rPr>
          <w:rFonts w:cs="Arial"/>
          <w:szCs w:val="24"/>
        </w:rPr>
        <w:t>Se dice:</w:t>
      </w:r>
    </w:p>
    <w:p w:rsidR="00EA4171" w:rsidRPr="00D9108F" w:rsidRDefault="00EA4171" w:rsidP="00EA4171">
      <w:pPr>
        <w:autoSpaceDE w:val="0"/>
        <w:autoSpaceDN w:val="0"/>
        <w:adjustRightInd w:val="0"/>
        <w:ind w:left="567" w:right="566"/>
        <w:rPr>
          <w:i/>
          <w:iCs/>
          <w:color w:val="000000"/>
        </w:rPr>
      </w:pPr>
      <w:r w:rsidRPr="00D9108F">
        <w:rPr>
          <w:i/>
          <w:iCs/>
          <w:color w:val="000000"/>
        </w:rPr>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rsidR="00EA4171" w:rsidRPr="00D9108F" w:rsidRDefault="00EA4171"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rsidR="00EA4171" w:rsidRPr="00D9108F" w:rsidRDefault="00EA4171"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rsidR="00EA4171" w:rsidRPr="00D9108F" w:rsidRDefault="00EA4171"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rsidR="00EA4171" w:rsidRPr="00D9108F" w:rsidRDefault="00EA4171" w:rsidP="00EA4171">
      <w:pPr>
        <w:autoSpaceDE w:val="0"/>
        <w:autoSpaceDN w:val="0"/>
        <w:adjustRightInd w:val="0"/>
        <w:rPr>
          <w:rFonts w:cs="Arial"/>
          <w:szCs w:val="24"/>
        </w:rPr>
      </w:pPr>
    </w:p>
    <w:p w:rsidR="00EA4171" w:rsidRDefault="00EA4171"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rsidR="00EA4171" w:rsidRDefault="00EA4171" w:rsidP="00EA4171">
      <w:pPr>
        <w:autoSpaceDE w:val="0"/>
        <w:autoSpaceDN w:val="0"/>
        <w:adjustRightInd w:val="0"/>
        <w:rPr>
          <w:rFonts w:cs="Arial"/>
          <w:szCs w:val="24"/>
        </w:rPr>
      </w:pPr>
    </w:p>
    <w:p w:rsidR="00EA4171" w:rsidRDefault="00EA4171"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rsidR="00EA4171" w:rsidRDefault="00EA4171" w:rsidP="00281929">
      <w:pPr>
        <w:autoSpaceDE w:val="0"/>
        <w:autoSpaceDN w:val="0"/>
        <w:adjustRightInd w:val="0"/>
        <w:rPr>
          <w:rFonts w:cs="Arial"/>
          <w:szCs w:val="24"/>
        </w:rPr>
      </w:pPr>
    </w:p>
    <w:p w:rsidR="00EA4171" w:rsidRPr="003F1E78" w:rsidRDefault="00EA4171" w:rsidP="00EA4171">
      <w:pPr>
        <w:shd w:val="clear" w:color="auto" w:fill="D9D9D9"/>
        <w:autoSpaceDE w:val="0"/>
        <w:autoSpaceDN w:val="0"/>
        <w:adjustRightInd w:val="0"/>
        <w:rPr>
          <w:rFonts w:cs="Arial"/>
          <w:szCs w:val="24"/>
        </w:rPr>
      </w:pPr>
      <w:bookmarkStart w:id="485" w:name="ProcSolicitudPagoChequeAPortador"/>
      <w:bookmarkEnd w:id="485"/>
      <w:r w:rsidRPr="003F1E78">
        <w:rPr>
          <w:rFonts w:cs="Arial"/>
          <w:szCs w:val="24"/>
          <w:lang w:eastAsia="es-ES"/>
        </w:rPr>
        <w:t>2. SOLICITUD DE PAGO Y JUSTIFICACIÓN DE LAS INVERSIONES</w:t>
      </w:r>
    </w:p>
    <w:p w:rsidR="00EA4171" w:rsidRPr="003F1E78" w:rsidRDefault="00EA4171"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rsidR="00EA4171" w:rsidRDefault="00EA4171"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rsidR="00EA4171" w:rsidRDefault="00EA4171"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rsidR="00EA4171" w:rsidRPr="002932C2" w:rsidRDefault="00EA4171"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rsidR="00EA4171" w:rsidRPr="00881782" w:rsidRDefault="00EA4171"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A4171" w:rsidRDefault="00EA4171"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A4171" w:rsidRDefault="00EA4171" w:rsidP="00EA4171">
      <w:pPr>
        <w:autoSpaceDE w:val="0"/>
        <w:autoSpaceDN w:val="0"/>
        <w:adjustRightInd w:val="0"/>
        <w:rPr>
          <w:rFonts w:cs="Arial"/>
          <w:szCs w:val="24"/>
        </w:rPr>
      </w:pPr>
    </w:p>
    <w:p w:rsidR="00EA4171" w:rsidRDefault="00EA4171" w:rsidP="00EA4171">
      <w:pPr>
        <w:autoSpaceDE w:val="0"/>
        <w:autoSpaceDN w:val="0"/>
        <w:adjustRightInd w:val="0"/>
        <w:rPr>
          <w:rFonts w:cs="Arial"/>
          <w:szCs w:val="24"/>
        </w:rPr>
      </w:pPr>
      <w:r>
        <w:rPr>
          <w:rFonts w:cs="Arial"/>
          <w:noProof/>
          <w:szCs w:val="24"/>
          <w:lang w:eastAsia="es-ES"/>
        </w:rPr>
        <w:drawing>
          <wp:inline distT="0" distB="0" distL="0" distR="0" wp14:anchorId="73D5C81A" wp14:editId="6B6A70A6">
            <wp:extent cx="5336540" cy="989330"/>
            <wp:effectExtent l="0" t="0" r="0" b="127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6540" cy="989330"/>
                    </a:xfrm>
                    <a:prstGeom prst="rect">
                      <a:avLst/>
                    </a:prstGeom>
                    <a:noFill/>
                    <a:ln>
                      <a:noFill/>
                    </a:ln>
                  </pic:spPr>
                </pic:pic>
              </a:graphicData>
            </a:graphic>
          </wp:inline>
        </w:drawing>
      </w:r>
    </w:p>
    <w:p w:rsidR="00EA4171" w:rsidRDefault="00EA4171" w:rsidP="00EA4171">
      <w:pPr>
        <w:autoSpaceDE w:val="0"/>
        <w:autoSpaceDN w:val="0"/>
        <w:adjustRightInd w:val="0"/>
        <w:rPr>
          <w:rFonts w:cs="Arial"/>
          <w:szCs w:val="24"/>
        </w:rPr>
      </w:pPr>
    </w:p>
    <w:p w:rsidR="00EA4171" w:rsidRPr="001A7B72" w:rsidRDefault="00EA4171" w:rsidP="00EA4171">
      <w:pPr>
        <w:autoSpaceDE w:val="0"/>
        <w:autoSpaceDN w:val="0"/>
        <w:adjustRightInd w:val="0"/>
        <w:outlineLvl w:val="0"/>
        <w:rPr>
          <w:rFonts w:cs="Arial"/>
          <w:szCs w:val="24"/>
        </w:rPr>
      </w:pPr>
      <w:r>
        <w:rPr>
          <w:rFonts w:cs="Arial"/>
          <w:szCs w:val="24"/>
        </w:rPr>
        <w:t>El pago mediante cheque ¿no debería ser nominativo y no al portador?</w:t>
      </w:r>
    </w:p>
    <w:p w:rsidR="00EA4171" w:rsidRDefault="00EA4171" w:rsidP="00EA4171">
      <w:pPr>
        <w:autoSpaceDE w:val="0"/>
        <w:autoSpaceDN w:val="0"/>
        <w:adjustRightInd w:val="0"/>
        <w:rPr>
          <w:rFonts w:cs="Arial"/>
          <w:szCs w:val="24"/>
        </w:rPr>
      </w:pPr>
    </w:p>
    <w:p w:rsidR="00EA4171" w:rsidRPr="00EA4171" w:rsidRDefault="00EA4171" w:rsidP="00EA4171">
      <w:pPr>
        <w:autoSpaceDE w:val="0"/>
        <w:autoSpaceDN w:val="0"/>
        <w:adjustRightInd w:val="0"/>
        <w:rPr>
          <w:rFonts w:cs="Arial"/>
          <w:color w:val="FF0000"/>
          <w:szCs w:val="24"/>
        </w:rPr>
      </w:pPr>
      <w:r w:rsidRPr="00EA4171">
        <w:rPr>
          <w:rFonts w:cs="Arial"/>
          <w:color w:val="FF0000"/>
          <w:szCs w:val="24"/>
        </w:rPr>
        <w:t>Algunas circunstancias societarias aconsejan seguir manteniendo la posibilidad del pago por cheque al portador.</w:t>
      </w:r>
    </w:p>
    <w:p w:rsidR="00EA4171" w:rsidRDefault="00EA4171" w:rsidP="00281929">
      <w:pPr>
        <w:autoSpaceDE w:val="0"/>
        <w:autoSpaceDN w:val="0"/>
        <w:adjustRightInd w:val="0"/>
        <w:rPr>
          <w:rFonts w:cs="Arial"/>
          <w:szCs w:val="24"/>
        </w:rPr>
      </w:pPr>
    </w:p>
    <w:p w:rsidR="00EA4171" w:rsidRPr="008F5AE5" w:rsidRDefault="00EA4171" w:rsidP="00EA4171">
      <w:pPr>
        <w:shd w:val="clear" w:color="auto" w:fill="D9D9D9"/>
        <w:outlineLvl w:val="0"/>
        <w:rPr>
          <w:rFonts w:cs="Arial"/>
          <w:szCs w:val="24"/>
          <w:lang w:eastAsia="es-ES"/>
        </w:rPr>
      </w:pPr>
      <w:bookmarkStart w:id="486" w:name="ProcModelo6FaltaReferenciaANúmeroDeOrden"/>
      <w:bookmarkEnd w:id="486"/>
      <w:r w:rsidRPr="0099393D">
        <w:rPr>
          <w:rFonts w:cs="Arial"/>
          <w:szCs w:val="24"/>
          <w:lang w:eastAsia="es-ES"/>
        </w:rPr>
        <w:t>INFORME-PROPUESTA DE DESISTIMIENTO</w:t>
      </w:r>
    </w:p>
    <w:p w:rsidR="00EA4171" w:rsidRDefault="00EA4171" w:rsidP="00EA4171">
      <w:pPr>
        <w:shd w:val="clear" w:color="auto" w:fill="D9D9D9"/>
        <w:outlineLvl w:val="0"/>
        <w:rPr>
          <w:rFonts w:cs="Arial"/>
          <w:szCs w:val="24"/>
          <w:lang w:eastAsia="es-ES"/>
        </w:rPr>
      </w:pPr>
      <w:r>
        <w:rPr>
          <w:rFonts w:cs="Arial"/>
          <w:szCs w:val="24"/>
          <w:lang w:eastAsia="es-ES"/>
        </w:rPr>
        <w:t>Modelo 6</w:t>
      </w:r>
    </w:p>
    <w:p w:rsidR="00EA4171" w:rsidRDefault="00EA4171" w:rsidP="00EA4171">
      <w:pPr>
        <w:shd w:val="clear" w:color="auto" w:fill="D9D9D9"/>
        <w:rPr>
          <w:rFonts w:cs="Arial"/>
          <w:szCs w:val="24"/>
          <w:lang w:eastAsia="es-ES"/>
        </w:rPr>
      </w:pPr>
      <w:r>
        <w:rPr>
          <w:rFonts w:cs="Arial"/>
          <w:szCs w:val="24"/>
          <w:lang w:eastAsia="es-ES"/>
        </w:rPr>
        <w:t>Primer párrafo</w:t>
      </w:r>
    </w:p>
    <w:p w:rsidR="00EA4171" w:rsidRPr="008F5AE5" w:rsidRDefault="00EA4171" w:rsidP="00EA4171">
      <w:pPr>
        <w:shd w:val="clear" w:color="auto" w:fill="D9D9D9"/>
        <w:rPr>
          <w:rFonts w:cs="Arial"/>
          <w:szCs w:val="24"/>
          <w:lang w:eastAsia="es-ES"/>
        </w:rPr>
      </w:pPr>
      <w:r>
        <w:rPr>
          <w:rFonts w:cs="Arial"/>
          <w:szCs w:val="24"/>
          <w:lang w:eastAsia="es-ES"/>
        </w:rPr>
        <w:t>Falta la referencia al número de la Orden DRS</w:t>
      </w:r>
    </w:p>
    <w:p w:rsidR="00C0767E" w:rsidRPr="00C0767E" w:rsidRDefault="00C0767E" w:rsidP="00C0767E">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C0767E" w:rsidRPr="00C0767E" w:rsidRDefault="00C0767E" w:rsidP="00C0767E">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A4171" w:rsidRPr="00D9108F" w:rsidRDefault="00EA4171" w:rsidP="00EA4171">
      <w:pPr>
        <w:autoSpaceDE w:val="0"/>
        <w:autoSpaceDN w:val="0"/>
        <w:adjustRightInd w:val="0"/>
        <w:rPr>
          <w:rFonts w:cs="Arial"/>
          <w:szCs w:val="24"/>
        </w:rPr>
      </w:pPr>
    </w:p>
    <w:p w:rsidR="00EA4171" w:rsidRDefault="00EA4171" w:rsidP="00EA4171">
      <w:pPr>
        <w:pStyle w:val="Cita"/>
        <w:ind w:left="567" w:right="566"/>
      </w:pPr>
      <w:r>
        <w:t xml:space="preserve">“Con fecha, ……...de………….…………de……...,D/Da  …… … … … … … ……… … …… ……… …… …. .… </w:t>
      </w:r>
      <w:r w:rsidRPr="0099393D">
        <w:rPr>
          <w:color w:val="auto"/>
          <w:szCs w:val="24"/>
        </w:rPr>
        <w:t>present</w:t>
      </w:r>
      <w:r>
        <w:rPr>
          <w:color w:val="auto"/>
          <w:szCs w:val="24"/>
        </w:rPr>
        <w:t>ó</w:t>
      </w:r>
      <w:r w:rsidRPr="0099393D">
        <w:rPr>
          <w:color w:val="auto"/>
          <w:szCs w:val="24"/>
        </w:rPr>
        <w:t xml:space="preserve"> una</w:t>
      </w:r>
      <w:r>
        <w:t xml:space="preserve"> solicitud de ayuda EDLL relacionada con la Orden ORDEN DRS</w:t>
      </w:r>
      <w:r w:rsidRPr="006B4EDD">
        <w:rPr>
          <w:b/>
          <w:color w:val="0070C0"/>
          <w:shd w:val="clear" w:color="auto" w:fill="FFC000"/>
        </w:rPr>
        <w:t>/ /</w:t>
      </w:r>
      <w:r w:rsidRPr="0099393D">
        <w:rPr>
          <w:color w:val="auto"/>
          <w:szCs w:val="24"/>
        </w:rPr>
        <w:t>2016 de 4 de febrero, por la que se aprueban las bases reguladoras de las ayudas LEADER, para la realizaci</w:t>
      </w:r>
      <w:r>
        <w:rPr>
          <w:color w:val="auto"/>
          <w:szCs w:val="24"/>
        </w:rPr>
        <w:t>ó</w:t>
      </w:r>
      <w:r w:rsidRPr="0099393D">
        <w:rPr>
          <w:color w:val="auto"/>
          <w:szCs w:val="24"/>
        </w:rPr>
        <w:t>n de operaciones conforme a las estrategias de desarrollo local participativo en el marco del Programa de Desarrollo Rural para Arag</w:t>
      </w:r>
      <w:r>
        <w:rPr>
          <w:color w:val="auto"/>
          <w:szCs w:val="24"/>
        </w:rPr>
        <w:t>ó</w:t>
      </w:r>
      <w:r w:rsidRPr="0099393D">
        <w:rPr>
          <w:color w:val="auto"/>
          <w:szCs w:val="24"/>
        </w:rPr>
        <w:t>n 2014-2020</w:t>
      </w:r>
      <w:r>
        <w:t>”.</w:t>
      </w:r>
    </w:p>
    <w:p w:rsidR="00EA4171" w:rsidRDefault="00EA4171" w:rsidP="00EA4171">
      <w:pPr>
        <w:autoSpaceDE w:val="0"/>
        <w:autoSpaceDN w:val="0"/>
        <w:adjustRightInd w:val="0"/>
        <w:rPr>
          <w:rFonts w:cs="Arial"/>
          <w:color w:val="00B050"/>
          <w:szCs w:val="24"/>
        </w:rPr>
      </w:pPr>
    </w:p>
    <w:p w:rsidR="00EA4171" w:rsidRPr="00EA4171" w:rsidRDefault="00EA4171" w:rsidP="00EA4171">
      <w:pPr>
        <w:autoSpaceDE w:val="0"/>
        <w:autoSpaceDN w:val="0"/>
        <w:adjustRightInd w:val="0"/>
        <w:rPr>
          <w:rFonts w:cs="Arial"/>
          <w:color w:val="00B050"/>
          <w:szCs w:val="24"/>
        </w:rPr>
      </w:pPr>
      <w:r w:rsidRPr="00EA4171">
        <w:rPr>
          <w:rFonts w:cs="Arial"/>
          <w:color w:val="00B050"/>
          <w:szCs w:val="24"/>
        </w:rPr>
        <w:t xml:space="preserve">N. de RADR: Comunicación verbal de Diego Laya: </w:t>
      </w:r>
      <w:r>
        <w:rPr>
          <w:rFonts w:cs="Arial"/>
          <w:color w:val="00B050"/>
          <w:szCs w:val="24"/>
        </w:rPr>
        <w:t xml:space="preserve">no es necesario modificar </w:t>
      </w:r>
      <w:r w:rsidRPr="00EA4171">
        <w:rPr>
          <w:rFonts w:cs="Arial"/>
          <w:color w:val="00B050"/>
          <w:szCs w:val="24"/>
        </w:rPr>
        <w:t>esta redacción</w:t>
      </w:r>
      <w:r>
        <w:rPr>
          <w:rFonts w:cs="Arial"/>
          <w:color w:val="00B050"/>
          <w:szCs w:val="24"/>
        </w:rPr>
        <w:t>, pues pueden ser varias las órdenes a las que se haga referencia</w:t>
      </w:r>
      <w:r w:rsidRPr="00EA4171">
        <w:rPr>
          <w:rFonts w:cs="Arial"/>
          <w:color w:val="00B050"/>
          <w:szCs w:val="24"/>
        </w:rPr>
        <w:t>.</w:t>
      </w:r>
    </w:p>
    <w:p w:rsidR="00EA4171" w:rsidRDefault="00EA4171" w:rsidP="00281929">
      <w:pPr>
        <w:autoSpaceDE w:val="0"/>
        <w:autoSpaceDN w:val="0"/>
        <w:adjustRightInd w:val="0"/>
        <w:rPr>
          <w:rFonts w:cs="Arial"/>
          <w:szCs w:val="24"/>
        </w:rPr>
      </w:pPr>
    </w:p>
    <w:p w:rsidR="00C0767E" w:rsidRPr="00C0767E" w:rsidRDefault="00C0767E" w:rsidP="00C0767E">
      <w:pPr>
        <w:shd w:val="clear" w:color="auto" w:fill="D9D9D9"/>
        <w:outlineLvl w:val="0"/>
        <w:rPr>
          <w:rFonts w:cs="Arial"/>
          <w:szCs w:val="24"/>
          <w:lang w:eastAsia="es-ES"/>
        </w:rPr>
      </w:pPr>
      <w:bookmarkStart w:id="487" w:name="ProcModificaciónSubconceptosGastoObraCiv"/>
      <w:bookmarkEnd w:id="487"/>
      <w:r w:rsidRPr="00C0767E">
        <w:rPr>
          <w:rFonts w:cs="Arial"/>
          <w:szCs w:val="24"/>
          <w:lang w:eastAsia="es-ES"/>
        </w:rPr>
        <w:t>COMPENSACIÓN ENTRE SUBCONCEPTOS EN UNA OBRA CIVIL</w:t>
      </w:r>
    </w:p>
    <w:p w:rsidR="00F70511" w:rsidRPr="00881782" w:rsidRDefault="00F70511"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70511" w:rsidRDefault="00F70511"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C0767E" w:rsidRDefault="00C0767E" w:rsidP="00C0767E">
      <w:pPr>
        <w:autoSpaceDE w:val="0"/>
        <w:autoSpaceDN w:val="0"/>
        <w:adjustRightInd w:val="0"/>
        <w:outlineLvl w:val="0"/>
        <w:rPr>
          <w:rFonts w:cs="Arial"/>
          <w:szCs w:val="24"/>
        </w:rPr>
      </w:pPr>
    </w:p>
    <w:p w:rsidR="00EF1094" w:rsidRDefault="00EF1094" w:rsidP="00C0767E">
      <w:pPr>
        <w:autoSpaceDE w:val="0"/>
        <w:autoSpaceDN w:val="0"/>
        <w:adjustRightInd w:val="0"/>
        <w:outlineLvl w:val="0"/>
        <w:rPr>
          <w:rFonts w:cs="Arial"/>
          <w:szCs w:val="24"/>
        </w:rPr>
      </w:pPr>
      <w:r>
        <w:rPr>
          <w:rFonts w:cs="Arial"/>
          <w:szCs w:val="24"/>
        </w:rPr>
        <w:t>N. de RADR: RESPUESTA MATIZADA POR OTRA POSTERIOR</w:t>
      </w:r>
    </w:p>
    <w:p w:rsidR="00EF1094" w:rsidRPr="00C0767E" w:rsidRDefault="00EF1094" w:rsidP="00C0767E">
      <w:pPr>
        <w:autoSpaceDE w:val="0"/>
        <w:autoSpaceDN w:val="0"/>
        <w:adjustRightInd w:val="0"/>
        <w:outlineLvl w:val="0"/>
        <w:rPr>
          <w:rFonts w:cs="Arial"/>
          <w:szCs w:val="24"/>
        </w:rPr>
      </w:pPr>
    </w:p>
    <w:p w:rsidR="00C0767E" w:rsidRPr="00C0767E" w:rsidRDefault="00C0767E" w:rsidP="00C0767E">
      <w:pPr>
        <w:autoSpaceDE w:val="0"/>
        <w:autoSpaceDN w:val="0"/>
        <w:adjustRightInd w:val="0"/>
        <w:outlineLvl w:val="0"/>
        <w:rPr>
          <w:rFonts w:cs="Arial"/>
          <w:szCs w:val="24"/>
        </w:rPr>
      </w:pPr>
      <w:r w:rsidRPr="00C0767E">
        <w:rPr>
          <w:rFonts w:cs="Arial"/>
          <w:szCs w:val="24"/>
        </w:rPr>
        <w:t>En el presupuesto de una obra civil puede haber varios subconceptos, por ejemplo, fontanería, electricidad, pintura, albañilería o carpintería.</w:t>
      </w:r>
    </w:p>
    <w:p w:rsidR="00C0767E" w:rsidRPr="00C0767E" w:rsidRDefault="00C0767E" w:rsidP="00C0767E">
      <w:pPr>
        <w:autoSpaceDE w:val="0"/>
        <w:autoSpaceDN w:val="0"/>
        <w:adjustRightInd w:val="0"/>
        <w:outlineLvl w:val="0"/>
        <w:rPr>
          <w:rFonts w:cs="Arial"/>
          <w:szCs w:val="24"/>
        </w:rPr>
      </w:pPr>
    </w:p>
    <w:p w:rsidR="00C0767E" w:rsidRPr="00C0767E" w:rsidRDefault="00C0767E" w:rsidP="00C0767E">
      <w:pPr>
        <w:autoSpaceDE w:val="0"/>
        <w:autoSpaceDN w:val="0"/>
        <w:adjustRightInd w:val="0"/>
        <w:outlineLvl w:val="0"/>
        <w:rPr>
          <w:rFonts w:cs="Arial"/>
          <w:szCs w:val="24"/>
        </w:rPr>
      </w:pPr>
      <w:r w:rsidRPr="00C0767E">
        <w:rPr>
          <w:rFonts w:cs="Arial"/>
          <w:szCs w:val="24"/>
        </w:rPr>
        <w:lastRenderedPageBreak/>
        <w:t>El artículo 19.4, sobre Modificación de la resolución, establece que:</w:t>
      </w:r>
    </w:p>
    <w:p w:rsidR="00C0767E" w:rsidRPr="00C0767E" w:rsidRDefault="00C0767E" w:rsidP="00C0767E">
      <w:pPr>
        <w:autoSpaceDE w:val="0"/>
        <w:autoSpaceDN w:val="0"/>
        <w:adjustRightInd w:val="0"/>
        <w:outlineLvl w:val="0"/>
        <w:rPr>
          <w:rFonts w:cs="Arial"/>
          <w:szCs w:val="24"/>
        </w:rPr>
      </w:pPr>
    </w:p>
    <w:p w:rsidR="00C0767E" w:rsidRPr="00C0767E" w:rsidRDefault="00C0767E" w:rsidP="00C0767E">
      <w:pPr>
        <w:autoSpaceDE w:val="0"/>
        <w:autoSpaceDN w:val="0"/>
        <w:adjustRightInd w:val="0"/>
        <w:outlineLvl w:val="0"/>
        <w:rPr>
          <w:rFonts w:cs="Arial"/>
          <w:szCs w:val="24"/>
        </w:rPr>
      </w:pPr>
      <w:r w:rsidRPr="00C0767E">
        <w:rPr>
          <w:rFonts w:cs="Arial"/>
          <w:szCs w:val="24"/>
        </w:rPr>
        <w:t>“4. No será necesario modificar la resolución, aunque se necesitará autorización previa del Grupo, para modificaciones entre conceptos de gasto, siempre que no se modifique el importe total concedido y siempre que ninguno de los conceptos se incremente más del 20% respecto a la resolución. Para incrementar un concepto por encima de este límite, hará falta autorización previa de la DGDR, de acuerdo con los apartados anteriores”.</w:t>
      </w:r>
    </w:p>
    <w:p w:rsidR="00C0767E" w:rsidRPr="00C0767E" w:rsidRDefault="00C0767E" w:rsidP="00C0767E">
      <w:pPr>
        <w:autoSpaceDE w:val="0"/>
        <w:autoSpaceDN w:val="0"/>
        <w:adjustRightInd w:val="0"/>
        <w:outlineLvl w:val="0"/>
        <w:rPr>
          <w:rFonts w:cs="Arial"/>
          <w:szCs w:val="24"/>
        </w:rPr>
      </w:pPr>
    </w:p>
    <w:p w:rsidR="00C0767E" w:rsidRPr="00C0767E" w:rsidRDefault="00C0767E"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rsidR="00C0767E" w:rsidRPr="00C0767E" w:rsidRDefault="00C0767E" w:rsidP="00C0767E">
      <w:pPr>
        <w:autoSpaceDE w:val="0"/>
        <w:autoSpaceDN w:val="0"/>
        <w:adjustRightInd w:val="0"/>
        <w:outlineLvl w:val="0"/>
        <w:rPr>
          <w:rFonts w:cs="Arial"/>
          <w:szCs w:val="24"/>
        </w:rPr>
      </w:pPr>
    </w:p>
    <w:p w:rsidR="00C0767E" w:rsidRPr="00F70511" w:rsidRDefault="00C0767E"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rsidR="00C0767E" w:rsidRDefault="00C0767E" w:rsidP="00281929">
      <w:pPr>
        <w:autoSpaceDE w:val="0"/>
        <w:autoSpaceDN w:val="0"/>
        <w:adjustRightInd w:val="0"/>
        <w:rPr>
          <w:rFonts w:cs="Arial"/>
          <w:szCs w:val="24"/>
        </w:rPr>
      </w:pPr>
    </w:p>
    <w:p w:rsidR="00F70511" w:rsidRPr="00F70511" w:rsidRDefault="00F70511" w:rsidP="00281929">
      <w:pPr>
        <w:autoSpaceDE w:val="0"/>
        <w:autoSpaceDN w:val="0"/>
        <w:adjustRightInd w:val="0"/>
        <w:rPr>
          <w:rFonts w:cs="Arial"/>
          <w:color w:val="FF0000"/>
          <w:szCs w:val="24"/>
        </w:rPr>
      </w:pP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rsidR="001137AB" w:rsidRDefault="001137AB" w:rsidP="00281929">
      <w:pPr>
        <w:autoSpaceDE w:val="0"/>
        <w:autoSpaceDN w:val="0"/>
        <w:adjustRightInd w:val="0"/>
        <w:rPr>
          <w:rFonts w:cs="Arial"/>
          <w:szCs w:val="24"/>
        </w:rPr>
      </w:pPr>
    </w:p>
    <w:p w:rsidR="00B44B12" w:rsidRPr="00666634" w:rsidRDefault="00B44B12" w:rsidP="00B44B12">
      <w:pPr>
        <w:shd w:val="clear" w:color="auto" w:fill="D9D9D9"/>
        <w:autoSpaceDE w:val="0"/>
        <w:autoSpaceDN w:val="0"/>
        <w:adjustRightInd w:val="0"/>
        <w:rPr>
          <w:rFonts w:cs="Arial"/>
          <w:szCs w:val="24"/>
        </w:rPr>
      </w:pPr>
      <w:bookmarkStart w:id="488" w:name="ProcModelo12RADREnviaráEnExcel"/>
      <w:bookmarkEnd w:id="488"/>
      <w:r w:rsidRPr="00666634">
        <w:rPr>
          <w:rFonts w:cs="Arial"/>
          <w:szCs w:val="24"/>
        </w:rPr>
        <w:t>HOJA DE EXCEL DEL MODELO 1.2 DE DESGLOSE DE GASTOS EN COOPERACIÓN ENTRE PARTICULARES</w:t>
      </w:r>
    </w:p>
    <w:p w:rsidR="00EB59C7" w:rsidRPr="00881782" w:rsidRDefault="00EB59C7" w:rsidP="00EB59C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049AF" w:rsidRDefault="004049AF" w:rsidP="004049AF">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B44B12" w:rsidRPr="00666634" w:rsidRDefault="00B44B12" w:rsidP="00B44B12">
      <w:pPr>
        <w:rPr>
          <w:rFonts w:cs="Arial"/>
          <w:szCs w:val="20"/>
        </w:rPr>
      </w:pPr>
    </w:p>
    <w:p w:rsidR="00B44B12" w:rsidRDefault="00B44B12" w:rsidP="00B44B12">
      <w:pPr>
        <w:rPr>
          <w:rFonts w:cs="Arial"/>
          <w:szCs w:val="20"/>
        </w:rPr>
      </w:pPr>
      <w:r>
        <w:rPr>
          <w:rFonts w:cs="Arial"/>
          <w:szCs w:val="20"/>
        </w:rPr>
        <w:t>E</w:t>
      </w:r>
      <w:r w:rsidRPr="00666634">
        <w:rPr>
          <w:rFonts w:cs="Arial"/>
          <w:szCs w:val="20"/>
        </w:rPr>
        <w:t xml:space="preserve">n la reunión del viernes 06.05.2016, </w:t>
      </w:r>
      <w:r>
        <w:rPr>
          <w:rFonts w:cs="Arial"/>
          <w:szCs w:val="20"/>
        </w:rPr>
        <w:t xml:space="preserve">se </w:t>
      </w:r>
      <w:r w:rsidRPr="00666634">
        <w:rPr>
          <w:rFonts w:cs="Arial"/>
          <w:szCs w:val="20"/>
        </w:rPr>
        <w:t xml:space="preserve">os dijo que al modelo 1.2 de desglose de gastos en hoja de Excel para cooperación del 1.1 había que añadir una columna con el total. </w:t>
      </w:r>
    </w:p>
    <w:p w:rsidR="00B44B12" w:rsidRDefault="00B44B12" w:rsidP="00B44B12">
      <w:pPr>
        <w:rPr>
          <w:rFonts w:cs="Arial"/>
          <w:szCs w:val="20"/>
        </w:rPr>
      </w:pPr>
    </w:p>
    <w:p w:rsidR="00B44B12" w:rsidRDefault="00B44B12" w:rsidP="00B44B12">
      <w:pPr>
        <w:rPr>
          <w:rFonts w:cs="Arial"/>
          <w:szCs w:val="20"/>
        </w:rPr>
      </w:pPr>
      <w:r>
        <w:rPr>
          <w:rFonts w:cs="Arial"/>
          <w:szCs w:val="20"/>
        </w:rPr>
        <w:t>Se e</w:t>
      </w:r>
      <w:r w:rsidRPr="00666634">
        <w:rPr>
          <w:rFonts w:cs="Arial"/>
          <w:szCs w:val="20"/>
        </w:rPr>
        <w:t>ntend</w:t>
      </w:r>
      <w:r>
        <w:rPr>
          <w:rFonts w:cs="Arial"/>
          <w:szCs w:val="20"/>
        </w:rPr>
        <w:t>ió</w:t>
      </w:r>
      <w:r w:rsidRPr="00666634">
        <w:rPr>
          <w:rFonts w:cs="Arial"/>
          <w:szCs w:val="20"/>
        </w:rPr>
        <w:t xml:space="preserve"> que </w:t>
      </w:r>
      <w:r>
        <w:rPr>
          <w:rFonts w:cs="Arial"/>
          <w:szCs w:val="20"/>
        </w:rPr>
        <w:t xml:space="preserve">DGA </w:t>
      </w:r>
      <w:r w:rsidRPr="00666634">
        <w:rPr>
          <w:rFonts w:cs="Arial"/>
          <w:szCs w:val="20"/>
        </w:rPr>
        <w:t>pasaría ese modelo con la columna añadida</w:t>
      </w:r>
      <w:r>
        <w:rPr>
          <w:rFonts w:cs="Arial"/>
          <w:szCs w:val="20"/>
        </w:rPr>
        <w:t xml:space="preserve"> y no se ha recibido todavía</w:t>
      </w:r>
      <w:r w:rsidRPr="00666634">
        <w:rPr>
          <w:rFonts w:cs="Arial"/>
          <w:szCs w:val="20"/>
        </w:rPr>
        <w:t>.</w:t>
      </w:r>
    </w:p>
    <w:p w:rsidR="00B44B12" w:rsidRDefault="00B44B12" w:rsidP="00B44B12">
      <w:pPr>
        <w:rPr>
          <w:rFonts w:cs="Arial"/>
          <w:szCs w:val="20"/>
        </w:rPr>
      </w:pPr>
    </w:p>
    <w:p w:rsidR="00B44B12" w:rsidRPr="00B44B12" w:rsidRDefault="00B44B12" w:rsidP="00B44B12">
      <w:pPr>
        <w:rPr>
          <w:rFonts w:cs="Arial"/>
          <w:color w:val="00B050"/>
          <w:szCs w:val="20"/>
        </w:rPr>
      </w:pPr>
      <w:r w:rsidRPr="00B44B12">
        <w:rPr>
          <w:rFonts w:cs="Arial"/>
          <w:color w:val="00B050"/>
          <w:szCs w:val="20"/>
        </w:rPr>
        <w:t>N. de RADR: RADR enviará a los Grupos este modelo en Excel.</w:t>
      </w:r>
    </w:p>
    <w:p w:rsidR="00B44B12" w:rsidRDefault="00B44B12" w:rsidP="00281929">
      <w:pPr>
        <w:autoSpaceDE w:val="0"/>
        <w:autoSpaceDN w:val="0"/>
        <w:adjustRightInd w:val="0"/>
        <w:rPr>
          <w:rFonts w:cs="Arial"/>
          <w:szCs w:val="24"/>
        </w:rPr>
      </w:pPr>
    </w:p>
    <w:p w:rsidR="00964555" w:rsidRPr="00964555" w:rsidRDefault="00964555"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rsidR="00964555" w:rsidRPr="00964555" w:rsidRDefault="00964555" w:rsidP="00964555">
      <w:pPr>
        <w:shd w:val="clear" w:color="auto" w:fill="BFBFBF"/>
        <w:jc w:val="center"/>
        <w:outlineLvl w:val="0"/>
        <w:rPr>
          <w:rFonts w:cs="Arial"/>
          <w:b/>
          <w:sz w:val="44"/>
          <w:szCs w:val="44"/>
          <w:u w:val="single"/>
        </w:rPr>
      </w:pPr>
    </w:p>
    <w:p w:rsidR="00964555" w:rsidRPr="00964555" w:rsidRDefault="00964555"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489" w:name="RESPUESTASPROCEDIMIENTOTRAS14102016"/>
      <w:bookmarkEnd w:id="489"/>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rsidR="00964555" w:rsidRPr="00881782" w:rsidRDefault="00964555"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64555" w:rsidRDefault="00964555" w:rsidP="00281929">
      <w:pPr>
        <w:autoSpaceDE w:val="0"/>
        <w:autoSpaceDN w:val="0"/>
        <w:adjustRightInd w:val="0"/>
        <w:rPr>
          <w:rFonts w:cs="Arial"/>
          <w:szCs w:val="24"/>
        </w:rPr>
      </w:pPr>
    </w:p>
    <w:p w:rsidR="00EF1094" w:rsidRDefault="00EF1094" w:rsidP="00281929">
      <w:pPr>
        <w:autoSpaceDE w:val="0"/>
        <w:autoSpaceDN w:val="0"/>
        <w:adjustRightInd w:val="0"/>
        <w:rPr>
          <w:rFonts w:cs="Arial"/>
          <w:szCs w:val="24"/>
        </w:rPr>
      </w:pPr>
    </w:p>
    <w:p w:rsidR="007C351C" w:rsidRPr="007C351C" w:rsidRDefault="007C351C" w:rsidP="007C351C">
      <w:pPr>
        <w:shd w:val="clear" w:color="auto" w:fill="D9D9D9"/>
        <w:autoSpaceDE w:val="0"/>
        <w:autoSpaceDN w:val="0"/>
        <w:adjustRightInd w:val="0"/>
        <w:rPr>
          <w:rFonts w:cs="Arial"/>
          <w:szCs w:val="24"/>
        </w:rPr>
      </w:pPr>
      <w:bookmarkStart w:id="490" w:name="ProcConceptosGastoEnFacturaYEnPresupuest"/>
      <w:bookmarkEnd w:id="490"/>
      <w:r w:rsidRPr="007C351C">
        <w:rPr>
          <w:rFonts w:cs="Arial"/>
          <w:szCs w:val="24"/>
        </w:rPr>
        <w:lastRenderedPageBreak/>
        <w:t>NECESIDAD DE CORRESPONDENCIA ENTRE LOS CONCEPTOS DE GASTO</w:t>
      </w:r>
      <w:r>
        <w:rPr>
          <w:rFonts w:cs="Arial"/>
          <w:szCs w:val="24"/>
        </w:rPr>
        <w:t xml:space="preserve"> </w:t>
      </w:r>
      <w:r w:rsidRPr="007C351C">
        <w:rPr>
          <w:rFonts w:cs="Arial"/>
          <w:szCs w:val="24"/>
        </w:rPr>
        <w:t>DEL PRESUPUESTO ACEPTADO Y LOS DE LA FACTURA</w:t>
      </w:r>
    </w:p>
    <w:p w:rsidR="007C351C" w:rsidRPr="00881782" w:rsidRDefault="007C351C"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C351C" w:rsidRDefault="007C351C"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7C351C" w:rsidRDefault="007C351C" w:rsidP="007C351C"/>
    <w:p w:rsidR="007C351C" w:rsidRDefault="007C351C" w:rsidP="007C351C">
      <w:r>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rsidR="007C351C" w:rsidRDefault="007C351C" w:rsidP="007C351C"/>
    <w:p w:rsidR="007C351C" w:rsidRDefault="007C351C" w:rsidP="007C351C">
      <w:r>
        <w:t>También es complejo pedirle a un albañil o constructor que haga una factura por cada capítulo de obra del presupuesto de la obra: electricidad, fontanería, pintura, etc.  </w:t>
      </w:r>
    </w:p>
    <w:p w:rsidR="007C351C" w:rsidRDefault="007C351C" w:rsidP="007C351C"/>
    <w:p w:rsidR="007C351C" w:rsidRDefault="007C351C" w:rsidP="007C351C">
      <w:r w:rsidRPr="007C351C">
        <w:rPr>
          <w:noProof/>
          <w:lang w:eastAsia="es-ES"/>
        </w:rPr>
        <w:drawing>
          <wp:inline distT="0" distB="0" distL="0" distR="0">
            <wp:extent cx="4565650" cy="3652520"/>
            <wp:effectExtent l="0" t="0" r="6350" b="5080"/>
            <wp:docPr id="25" name="Imagen 25" descr="C:\Users\RADR\AppData\Local\Microsoft\Windows\Temporary Internet Files\Content.Outlook\J66IUCUN\Captura de pantalla Conceptos de g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R\AppData\Local\Microsoft\Windows\Temporary Internet Files\Content.Outlook\J66IUCUN\Captura de pantalla Conceptos de gast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6163" cy="3652930"/>
                    </a:xfrm>
                    <a:prstGeom prst="rect">
                      <a:avLst/>
                    </a:prstGeom>
                    <a:noFill/>
                    <a:ln>
                      <a:noFill/>
                    </a:ln>
                  </pic:spPr>
                </pic:pic>
              </a:graphicData>
            </a:graphic>
          </wp:inline>
        </w:drawing>
      </w:r>
    </w:p>
    <w:p w:rsidR="007C351C" w:rsidRDefault="007C351C" w:rsidP="007C351C">
      <w:pPr>
        <w:rPr>
          <w:rFonts w:eastAsia="Times New Roman"/>
        </w:rPr>
      </w:pPr>
    </w:p>
    <w:p w:rsidR="007C351C" w:rsidRPr="007C351C" w:rsidRDefault="007C351C" w:rsidP="007C351C">
      <w:pPr>
        <w:rPr>
          <w:rFonts w:eastAsia="Times New Roman"/>
          <w:color w:val="FF0000"/>
        </w:rPr>
      </w:pPr>
      <w:r w:rsidRPr="007C351C">
        <w:rPr>
          <w:rFonts w:eastAsia="Times New Roman"/>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rsidR="007C351C" w:rsidRPr="007C351C" w:rsidRDefault="007C351C" w:rsidP="007C351C">
      <w:pPr>
        <w:rPr>
          <w:rFonts w:eastAsia="Times New Roman"/>
          <w:color w:val="FF0000"/>
        </w:rPr>
      </w:pPr>
    </w:p>
    <w:p w:rsidR="007C351C" w:rsidRPr="007C351C" w:rsidRDefault="007C351C" w:rsidP="007C351C">
      <w:pPr>
        <w:rPr>
          <w:rFonts w:eastAsia="Times New Roman"/>
          <w:color w:val="FF0000"/>
        </w:rPr>
      </w:pPr>
      <w:r w:rsidRPr="007C351C">
        <w:rPr>
          <w:rFonts w:eastAsia="Times New Roman"/>
          <w:color w:val="FF0000"/>
        </w:rPr>
        <w:t>Por otra parte, a la hora de grabar la factura en la aplicación informática, cuando una factura contenga varios conceptos (capítulos), habrá que incluirla tantas veces como conceptos incluya, variando la parte elegible.</w:t>
      </w:r>
    </w:p>
    <w:p w:rsidR="007C351C" w:rsidRPr="007C351C" w:rsidRDefault="007C351C" w:rsidP="007C351C">
      <w:pPr>
        <w:rPr>
          <w:rFonts w:eastAsia="Times New Roman"/>
          <w:color w:val="FF0000"/>
        </w:rPr>
      </w:pPr>
    </w:p>
    <w:p w:rsidR="007C351C" w:rsidRPr="007C351C" w:rsidRDefault="007C351C" w:rsidP="007C351C">
      <w:pPr>
        <w:rPr>
          <w:rFonts w:eastAsia="Times New Roman"/>
          <w:color w:val="FF0000"/>
        </w:rPr>
      </w:pPr>
      <w:r w:rsidRPr="007C351C">
        <w:rPr>
          <w:rFonts w:eastAsia="Times New Roman"/>
          <w:color w:val="FF0000"/>
        </w:rPr>
        <w:t>En la aplicación aparece un desplegable con los conceptos aceptados, tal como se ven en el pantallazo que adjuntas. Hay dos casillas en las que se debe grabar los siguientes importes:</w:t>
      </w:r>
    </w:p>
    <w:p w:rsidR="007C351C" w:rsidRPr="007C351C" w:rsidRDefault="007C351C" w:rsidP="007C351C">
      <w:pPr>
        <w:rPr>
          <w:rFonts w:eastAsia="Times New Roman"/>
          <w:color w:val="FF0000"/>
        </w:rPr>
      </w:pPr>
    </w:p>
    <w:p w:rsidR="007C351C" w:rsidRPr="007C351C" w:rsidRDefault="007C351C" w:rsidP="007C351C">
      <w:pPr>
        <w:rPr>
          <w:rFonts w:eastAsia="Times New Roman"/>
          <w:color w:val="FF0000"/>
        </w:rPr>
      </w:pPr>
      <w:r w:rsidRPr="007C351C">
        <w:rPr>
          <w:rFonts w:eastAsia="Times New Roman"/>
          <w:color w:val="FF0000"/>
          <w:u w:val="single"/>
        </w:rPr>
        <w:t>Total factura</w:t>
      </w:r>
      <w:r w:rsidRPr="007C351C">
        <w:rPr>
          <w:rFonts w:eastAsia="Times New Roman"/>
          <w:color w:val="FF0000"/>
        </w:rPr>
        <w:t>: el importe final de la factura, incluyendo el IVA.</w:t>
      </w:r>
    </w:p>
    <w:p w:rsidR="007C351C" w:rsidRPr="007C351C" w:rsidRDefault="007C351C" w:rsidP="007C351C">
      <w:pPr>
        <w:rPr>
          <w:rFonts w:eastAsia="Times New Roman"/>
          <w:color w:val="FF0000"/>
        </w:rPr>
      </w:pPr>
      <w:r w:rsidRPr="007C351C">
        <w:rPr>
          <w:rFonts w:eastAsia="Times New Roman"/>
          <w:color w:val="FF0000"/>
          <w:u w:val="single"/>
        </w:rPr>
        <w:t>Importe elegible</w:t>
      </w:r>
      <w:r w:rsidRPr="007C351C">
        <w:rPr>
          <w:rFonts w:eastAsia="Times New Roman"/>
          <w:color w:val="FF0000"/>
        </w:rPr>
        <w:t>: el importe elegible correspondiente al concepto elegido en “Tipología de gasto".</w:t>
      </w:r>
    </w:p>
    <w:p w:rsidR="007C351C" w:rsidRDefault="007C351C" w:rsidP="00281929">
      <w:pPr>
        <w:autoSpaceDE w:val="0"/>
        <w:autoSpaceDN w:val="0"/>
        <w:adjustRightInd w:val="0"/>
        <w:rPr>
          <w:rFonts w:cs="Arial"/>
          <w:szCs w:val="24"/>
        </w:rPr>
      </w:pPr>
    </w:p>
    <w:p w:rsidR="00964555" w:rsidRPr="00964555" w:rsidRDefault="00964555" w:rsidP="00964555">
      <w:pPr>
        <w:shd w:val="clear" w:color="auto" w:fill="D9D9D9"/>
        <w:rPr>
          <w:rStyle w:val="Textoennegrita"/>
          <w:rFonts w:cs="Arial"/>
          <w:b w:val="0"/>
          <w:color w:val="000000"/>
        </w:rPr>
      </w:pPr>
      <w:bookmarkStart w:id="491" w:name="ProcCambioDeUbicaciónDeProyecto"/>
      <w:bookmarkEnd w:id="491"/>
      <w:r w:rsidRPr="00964555">
        <w:rPr>
          <w:rStyle w:val="Textoennegrita"/>
          <w:rFonts w:cs="Arial"/>
          <w:b w:val="0"/>
          <w:color w:val="000000"/>
        </w:rPr>
        <w:t>PROCEDIMIENTO EN CASO DE CAMBIO DE UBICACIÓN DE LA INVERSIÓN</w:t>
      </w:r>
    </w:p>
    <w:p w:rsidR="00024440" w:rsidRPr="00881782" w:rsidRDefault="00024440"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4440" w:rsidRPr="0095486C" w:rsidRDefault="00024440" w:rsidP="00024440">
      <w:pPr>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p>
    <w:p w:rsidR="00964555" w:rsidRDefault="00964555" w:rsidP="00281929">
      <w:pPr>
        <w:autoSpaceDE w:val="0"/>
        <w:autoSpaceDN w:val="0"/>
        <w:adjustRightInd w:val="0"/>
        <w:rPr>
          <w:rFonts w:cs="Arial"/>
          <w:szCs w:val="24"/>
        </w:rPr>
      </w:pPr>
    </w:p>
    <w:p w:rsidR="00964555" w:rsidRDefault="00964555"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rsidR="00964555" w:rsidRDefault="00964555" w:rsidP="00964555"/>
    <w:p w:rsidR="00964555" w:rsidRDefault="00964555"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rsidR="00964555" w:rsidRDefault="00964555" w:rsidP="00964555"/>
    <w:p w:rsidR="00964555" w:rsidRDefault="00964555" w:rsidP="00964555">
      <w:r>
        <w:t>¿El procedimiento correcto sería el siguiente?</w:t>
      </w:r>
    </w:p>
    <w:p w:rsidR="00964555" w:rsidRDefault="00964555" w:rsidP="00964555">
      <w:pPr>
        <w:rPr>
          <w:rFonts w:ascii="Calibri" w:hAnsi="Calibri"/>
          <w:sz w:val="22"/>
        </w:rPr>
      </w:pP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Volver a hacer acta de no inicio</w:t>
      </w: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Acreditar de nuevo la propiedad del terreno</w:t>
      </w: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rsidR="00964555" w:rsidRPr="00964555" w:rsidRDefault="00964555" w:rsidP="00532A3C">
      <w:pPr>
        <w:pStyle w:val="Prrafodelista"/>
        <w:numPr>
          <w:ilvl w:val="0"/>
          <w:numId w:val="52"/>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rsidR="00964555" w:rsidRDefault="00964555" w:rsidP="00281929">
      <w:pPr>
        <w:autoSpaceDE w:val="0"/>
        <w:autoSpaceDN w:val="0"/>
        <w:adjustRightInd w:val="0"/>
        <w:rPr>
          <w:rFonts w:cs="Arial"/>
          <w:szCs w:val="24"/>
        </w:rPr>
      </w:pPr>
    </w:p>
    <w:p w:rsidR="00964555" w:rsidRPr="00964555" w:rsidRDefault="00964555" w:rsidP="00964555">
      <w:pPr>
        <w:rPr>
          <w:color w:val="FF0000"/>
        </w:rPr>
      </w:pP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rsidR="00964555" w:rsidRPr="00964555" w:rsidRDefault="00964555" w:rsidP="00964555">
      <w:pPr>
        <w:rPr>
          <w:color w:val="FF0000"/>
        </w:rPr>
      </w:pPr>
      <w:r w:rsidRPr="00964555">
        <w:rPr>
          <w:color w:val="FF0000"/>
        </w:rPr>
        <w:br/>
        <w:t>Además:</w:t>
      </w:r>
    </w:p>
    <w:p w:rsidR="00964555" w:rsidRPr="00964555" w:rsidRDefault="00964555" w:rsidP="00964555">
      <w:pPr>
        <w:rPr>
          <w:color w:val="FF0000"/>
        </w:rPr>
      </w:pPr>
      <w:r w:rsidRPr="00964555">
        <w:rPr>
          <w:color w:val="FF0000"/>
        </w:rPr>
        <w:t>- Volver a hacer acta de no inicio</w:t>
      </w:r>
      <w:r>
        <w:rPr>
          <w:color w:val="FF0000"/>
        </w:rPr>
        <w:t>.</w:t>
      </w:r>
    </w:p>
    <w:p w:rsidR="00964555" w:rsidRPr="00964555" w:rsidRDefault="00964555" w:rsidP="00964555">
      <w:pPr>
        <w:rPr>
          <w:color w:val="FF0000"/>
        </w:rPr>
      </w:pPr>
      <w:r w:rsidRPr="00964555">
        <w:rPr>
          <w:color w:val="FF0000"/>
        </w:rPr>
        <w:t>- Acreditar de nuevo la propiedad del terreno</w:t>
      </w:r>
      <w:r>
        <w:rPr>
          <w:color w:val="FF0000"/>
        </w:rPr>
        <w:t>.</w:t>
      </w:r>
    </w:p>
    <w:p w:rsidR="00964555" w:rsidRPr="00964555" w:rsidRDefault="00964555" w:rsidP="00964555">
      <w:pPr>
        <w:rPr>
          <w:color w:val="FF0000"/>
        </w:rPr>
      </w:pPr>
      <w:r w:rsidRPr="00964555">
        <w:rPr>
          <w:color w:val="FF0000"/>
        </w:rPr>
        <w:t>- Acreditar la nueva solicitud de licencia de obras</w:t>
      </w:r>
      <w:r>
        <w:rPr>
          <w:color w:val="FF0000"/>
        </w:rPr>
        <w:t>.</w:t>
      </w:r>
    </w:p>
    <w:p w:rsidR="00964555" w:rsidRPr="00964555" w:rsidRDefault="00964555" w:rsidP="00964555">
      <w:pPr>
        <w:rPr>
          <w:color w:val="FF0000"/>
        </w:rPr>
      </w:pPr>
      <w:r w:rsidRPr="00964555">
        <w:rPr>
          <w:color w:val="FF0000"/>
        </w:rPr>
        <w:t>- Modificar el Proyecto Técnico con nueva localización</w:t>
      </w:r>
      <w:r>
        <w:rPr>
          <w:color w:val="FF0000"/>
        </w:rPr>
        <w:t>.</w:t>
      </w:r>
    </w:p>
    <w:p w:rsidR="00964555" w:rsidRPr="00964555" w:rsidRDefault="00964555"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rsidR="00964555" w:rsidRDefault="00964555" w:rsidP="00281929">
      <w:pPr>
        <w:autoSpaceDE w:val="0"/>
        <w:autoSpaceDN w:val="0"/>
        <w:adjustRightInd w:val="0"/>
        <w:rPr>
          <w:rFonts w:cs="Arial"/>
          <w:szCs w:val="24"/>
        </w:rPr>
      </w:pPr>
    </w:p>
    <w:p w:rsidR="00024440" w:rsidRPr="00024440" w:rsidRDefault="00024440" w:rsidP="00024440">
      <w:pPr>
        <w:shd w:val="clear" w:color="auto" w:fill="D9D9D9" w:themeFill="background1" w:themeFillShade="D9"/>
        <w:rPr>
          <w:rFonts w:cs="Arial"/>
          <w:szCs w:val="24"/>
        </w:rPr>
      </w:pPr>
      <w:bookmarkStart w:id="492" w:name="TasadoresOficialesYTasadoresAcreditados"/>
      <w:bookmarkEnd w:id="492"/>
      <w:r w:rsidRPr="00024440">
        <w:rPr>
          <w:rFonts w:cs="Arial"/>
          <w:szCs w:val="24"/>
        </w:rPr>
        <w:t>DIFERENCIA ENTRE TASADORES ACREDITADOS Y TASADORES OFICIALES</w:t>
      </w:r>
    </w:p>
    <w:p w:rsidR="00E13D17" w:rsidRDefault="00024440" w:rsidP="00024440">
      <w:pPr>
        <w:autoSpaceDE w:val="0"/>
        <w:autoSpaceDN w:val="0"/>
        <w:rPr>
          <w:sz w:val="18"/>
          <w:szCs w:val="18"/>
        </w:rPr>
      </w:pPr>
      <w:r w:rsidRPr="00024440">
        <w:rPr>
          <w:sz w:val="18"/>
          <w:szCs w:val="18"/>
        </w:rPr>
        <w:t>(</w:t>
      </w:r>
      <w:hyperlink w:anchor="ÍNDICEGENERAL" w:history="1">
        <w:r w:rsidRPr="00024440">
          <w:rPr>
            <w:rStyle w:val="Hipervnculo"/>
            <w:sz w:val="18"/>
            <w:szCs w:val="18"/>
          </w:rPr>
          <w:t>Índice general</w:t>
        </w:r>
      </w:hyperlink>
      <w:r w:rsidRPr="00024440">
        <w:rPr>
          <w:sz w:val="18"/>
          <w:szCs w:val="18"/>
        </w:rPr>
        <w:t>) (</w:t>
      </w:r>
      <w:hyperlink w:anchor="ÍndiceGeneralDudasProcedimiento" w:history="1">
        <w:r w:rsidRPr="00024440">
          <w:rPr>
            <w:rStyle w:val="Hipervnculo"/>
            <w:sz w:val="18"/>
            <w:szCs w:val="18"/>
          </w:rPr>
          <w:t>Índice de dudas de procedimiento por temas</w:t>
        </w:r>
      </w:hyperlink>
      <w:r w:rsidRPr="00024440">
        <w:rPr>
          <w:sz w:val="18"/>
          <w:szCs w:val="18"/>
        </w:rPr>
        <w:t>)</w:t>
      </w:r>
      <w:r w:rsidR="00E13D17">
        <w:rPr>
          <w:sz w:val="18"/>
          <w:szCs w:val="18"/>
        </w:rPr>
        <w:t xml:space="preserve"> </w:t>
      </w:r>
    </w:p>
    <w:p w:rsidR="00E13D17" w:rsidRPr="00024440" w:rsidRDefault="00024440" w:rsidP="00E13D17">
      <w:pPr>
        <w:autoSpaceDE w:val="0"/>
        <w:autoSpaceDN w:val="0"/>
        <w:rPr>
          <w:sz w:val="18"/>
          <w:szCs w:val="18"/>
        </w:rPr>
      </w:pPr>
      <w:r w:rsidRPr="00024440">
        <w:rPr>
          <w:sz w:val="18"/>
          <w:szCs w:val="18"/>
        </w:rPr>
        <w:t>(</w:t>
      </w:r>
      <w:hyperlink w:anchor="ÍndiceDudasProcedimiento" w:history="1">
        <w:r w:rsidRPr="00024440">
          <w:rPr>
            <w:rStyle w:val="Hipervnculo"/>
            <w:sz w:val="18"/>
            <w:szCs w:val="18"/>
          </w:rPr>
          <w:t>Índice de dudas procedimiento por orden temporal</w:t>
        </w:r>
      </w:hyperlink>
      <w:r w:rsidRPr="00024440">
        <w:rPr>
          <w:sz w:val="18"/>
          <w:szCs w:val="18"/>
        </w:rPr>
        <w:t>)</w:t>
      </w:r>
      <w:r>
        <w:rPr>
          <w:sz w:val="18"/>
          <w:szCs w:val="18"/>
        </w:rPr>
        <w:t xml:space="preserve"> </w:t>
      </w:r>
      <w:r w:rsidR="00E13D17" w:rsidRPr="00024440">
        <w:rPr>
          <w:sz w:val="18"/>
          <w:szCs w:val="18"/>
        </w:rPr>
        <w:t>(</w:t>
      </w:r>
      <w:hyperlink w:anchor="ÍndiceProc152ModeraPantallazoProforma" w:history="1">
        <w:r w:rsidR="00E13D17" w:rsidRPr="00024440">
          <w:rPr>
            <w:rStyle w:val="Hipervnculo"/>
            <w:sz w:val="18"/>
            <w:szCs w:val="18"/>
          </w:rPr>
          <w:t>Índice 1.5.2 Moderación de gasto: proforma y pantallazos</w:t>
        </w:r>
      </w:hyperlink>
      <w:r w:rsidR="00E13D17" w:rsidRPr="00024440">
        <w:rPr>
          <w:sz w:val="18"/>
          <w:szCs w:val="18"/>
        </w:rPr>
        <w:t>)</w:t>
      </w:r>
    </w:p>
    <w:p w:rsidR="00024440" w:rsidRDefault="00024440" w:rsidP="00024440">
      <w:pPr>
        <w:autoSpaceDE w:val="0"/>
        <w:autoSpaceDN w:val="0"/>
        <w:rPr>
          <w:sz w:val="18"/>
          <w:szCs w:val="18"/>
        </w:rPr>
      </w:pPr>
      <w:r w:rsidRPr="00024440">
        <w:rPr>
          <w:sz w:val="18"/>
          <w:szCs w:val="18"/>
        </w:rPr>
        <w:t>(</w:t>
      </w:r>
      <w:hyperlink w:anchor="ÍndiceProc17InformeElegibilidadAclaraGra" w:history="1">
        <w:r w:rsidRPr="00024440">
          <w:rPr>
            <w:rStyle w:val="Hipervnculo"/>
            <w:sz w:val="18"/>
            <w:szCs w:val="18"/>
          </w:rPr>
          <w:t>Índice 1.7 Informe de elegibilidad: Varias aclaraciones generales</w:t>
        </w:r>
      </w:hyperlink>
      <w:r w:rsidRPr="00024440">
        <w:rPr>
          <w:sz w:val="18"/>
          <w:szCs w:val="18"/>
        </w:rPr>
        <w:t xml:space="preserve">) </w:t>
      </w:r>
    </w:p>
    <w:p w:rsidR="00024440" w:rsidRPr="00024440" w:rsidRDefault="00024440" w:rsidP="00024440">
      <w:pPr>
        <w:rPr>
          <w:rFonts w:cs="Arial"/>
          <w:szCs w:val="24"/>
        </w:rPr>
      </w:pPr>
    </w:p>
    <w:p w:rsidR="00024440" w:rsidRPr="00024440" w:rsidRDefault="00024440"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oficiales pero no de tasadores acreditados, que es el concepto utilizado en los modelos del Manual de procedimiento. </w:t>
      </w:r>
    </w:p>
    <w:p w:rsidR="00024440" w:rsidRPr="00024440" w:rsidRDefault="00024440" w:rsidP="00024440">
      <w:pPr>
        <w:rPr>
          <w:rFonts w:cs="Arial"/>
          <w:szCs w:val="24"/>
        </w:rPr>
      </w:pPr>
    </w:p>
    <w:p w:rsidR="00024440" w:rsidRPr="00024440" w:rsidRDefault="00024440" w:rsidP="00024440">
      <w:pPr>
        <w:rPr>
          <w:rFonts w:cs="Arial"/>
          <w:szCs w:val="24"/>
        </w:rPr>
      </w:pPr>
      <w:r w:rsidRPr="00024440">
        <w:rPr>
          <w:rFonts w:cs="Arial"/>
          <w:szCs w:val="24"/>
        </w:rPr>
        <w:t>Recordamos primero la respuesta a esta cuestión, que fue la siguiente:</w:t>
      </w:r>
    </w:p>
    <w:p w:rsidR="00024440" w:rsidRPr="00024440" w:rsidRDefault="00024440" w:rsidP="00024440">
      <w:pPr>
        <w:rPr>
          <w:rFonts w:cs="Arial"/>
          <w:szCs w:val="24"/>
        </w:rPr>
      </w:pPr>
    </w:p>
    <w:p w:rsidR="00024440" w:rsidRDefault="00024440" w:rsidP="00024440">
      <w:pPr>
        <w:ind w:left="708"/>
        <w:rPr>
          <w:rFonts w:ascii="Calibri" w:hAnsi="Calibri"/>
          <w:i/>
          <w:iCs/>
          <w:szCs w:val="24"/>
        </w:rPr>
      </w:pPr>
      <w:r>
        <w:rPr>
          <w:i/>
          <w:iCs/>
          <w:szCs w:val="24"/>
          <w:shd w:val="clear" w:color="auto" w:fill="BFBFBF"/>
        </w:rPr>
        <w:t>TASACIÓN DE INMUEBLES: TASADORES OFICIALES Y SI BASTA CON UNA SOLA TASACIÓN OFICIAL</w:t>
      </w:r>
    </w:p>
    <w:p w:rsidR="00024440" w:rsidRDefault="00024440" w:rsidP="00024440">
      <w:pPr>
        <w:ind w:left="708"/>
        <w:rPr>
          <w:i/>
          <w:iCs/>
          <w:color w:val="FF0000"/>
          <w:szCs w:val="24"/>
        </w:rPr>
      </w:pPr>
    </w:p>
    <w:p w:rsidR="00024440" w:rsidRDefault="00024440"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rsidR="00024440" w:rsidRDefault="00024440" w:rsidP="00024440">
      <w:pPr>
        <w:ind w:left="708"/>
        <w:rPr>
          <w:i/>
          <w:iCs/>
          <w:szCs w:val="24"/>
        </w:rPr>
      </w:pPr>
    </w:p>
    <w:p w:rsidR="00024440" w:rsidRDefault="00024440" w:rsidP="00024440">
      <w:pPr>
        <w:ind w:left="708"/>
        <w:rPr>
          <w:i/>
          <w:iCs/>
          <w:szCs w:val="24"/>
        </w:rPr>
      </w:pPr>
      <w:r>
        <w:rPr>
          <w:i/>
          <w:iCs/>
          <w:szCs w:val="24"/>
        </w:rPr>
        <w:t>Suponemos que para DGA son tasadores oficiales los que están en el registro de sociedades de tasación del Banco de España, el cual les homologa como tales.</w:t>
      </w:r>
    </w:p>
    <w:p w:rsidR="00024440" w:rsidRDefault="00024440" w:rsidP="00024440">
      <w:pPr>
        <w:ind w:left="708"/>
        <w:rPr>
          <w:i/>
          <w:iCs/>
          <w:szCs w:val="24"/>
        </w:rPr>
      </w:pPr>
    </w:p>
    <w:p w:rsidR="00024440" w:rsidRDefault="00024440" w:rsidP="00024440">
      <w:pPr>
        <w:ind w:left="708"/>
        <w:rPr>
          <w:i/>
          <w:iCs/>
          <w:szCs w:val="24"/>
        </w:rPr>
      </w:pPr>
      <w:r>
        <w:rPr>
          <w:i/>
          <w:iCs/>
          <w:szCs w:val="24"/>
        </w:rPr>
        <w:t>¿Es correcto?</w:t>
      </w:r>
    </w:p>
    <w:p w:rsidR="00024440" w:rsidRDefault="00024440" w:rsidP="00024440">
      <w:pPr>
        <w:ind w:left="708"/>
        <w:rPr>
          <w:i/>
          <w:iCs/>
          <w:szCs w:val="24"/>
        </w:rPr>
      </w:pPr>
    </w:p>
    <w:p w:rsidR="00024440" w:rsidRDefault="00024440" w:rsidP="00024440">
      <w:pPr>
        <w:ind w:left="708"/>
        <w:rPr>
          <w:i/>
          <w:iCs/>
          <w:color w:val="FF0000"/>
          <w:szCs w:val="24"/>
        </w:rPr>
      </w:pPr>
      <w:r>
        <w:rPr>
          <w:i/>
          <w:iCs/>
          <w:color w:val="FF0000"/>
          <w:szCs w:val="24"/>
        </w:rPr>
        <w:t>Sí, es correcto.</w:t>
      </w:r>
    </w:p>
    <w:p w:rsidR="00024440" w:rsidRDefault="00024440" w:rsidP="00024440">
      <w:pPr>
        <w:ind w:left="708"/>
        <w:rPr>
          <w:i/>
          <w:iCs/>
          <w:color w:val="FF0000"/>
          <w:szCs w:val="24"/>
        </w:rPr>
      </w:pPr>
    </w:p>
    <w:p w:rsidR="00024440" w:rsidRDefault="00024440"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024440" w:rsidRDefault="00024440" w:rsidP="00024440">
      <w:pPr>
        <w:ind w:left="708"/>
        <w:rPr>
          <w:i/>
          <w:iCs/>
          <w:color w:val="FF0000"/>
          <w:szCs w:val="24"/>
        </w:rPr>
      </w:pPr>
    </w:p>
    <w:p w:rsidR="00024440" w:rsidRDefault="00024440" w:rsidP="00024440">
      <w:pPr>
        <w:ind w:left="708"/>
        <w:rPr>
          <w:i/>
          <w:iCs/>
          <w:szCs w:val="24"/>
        </w:rPr>
      </w:pPr>
      <w:r>
        <w:rPr>
          <w:i/>
          <w:iCs/>
          <w:szCs w:val="24"/>
        </w:rPr>
        <w:t>¿Es correcto?</w:t>
      </w:r>
    </w:p>
    <w:p w:rsidR="00024440" w:rsidRDefault="00024440" w:rsidP="00024440">
      <w:pPr>
        <w:ind w:left="708"/>
        <w:rPr>
          <w:i/>
          <w:iCs/>
          <w:color w:val="FF0000"/>
          <w:szCs w:val="24"/>
        </w:rPr>
      </w:pPr>
    </w:p>
    <w:p w:rsidR="00024440" w:rsidRDefault="00024440" w:rsidP="00024440">
      <w:pPr>
        <w:ind w:left="708"/>
        <w:rPr>
          <w:i/>
          <w:iCs/>
          <w:color w:val="FF0000"/>
          <w:szCs w:val="24"/>
        </w:rPr>
      </w:pPr>
      <w:r>
        <w:rPr>
          <w:i/>
          <w:iCs/>
          <w:color w:val="FF0000"/>
          <w:szCs w:val="24"/>
        </w:rPr>
        <w:t>Sí, es correcto</w:t>
      </w:r>
      <w:r w:rsidRPr="000B44D9">
        <w:rPr>
          <w:i/>
          <w:iCs/>
          <w:dstrike/>
          <w:color w:val="FF0000"/>
          <w:szCs w:val="24"/>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Pr>
          <w:i/>
          <w:iCs/>
          <w:color w:val="FF0000"/>
          <w:szCs w:val="24"/>
        </w:rPr>
        <w:t>.</w:t>
      </w:r>
    </w:p>
    <w:p w:rsidR="00024440" w:rsidRDefault="00024440" w:rsidP="000B44D9">
      <w:pPr>
        <w:rPr>
          <w:iCs/>
          <w:color w:val="FF0000"/>
          <w:szCs w:val="24"/>
        </w:rPr>
      </w:pPr>
    </w:p>
    <w:p w:rsidR="000B44D9" w:rsidRDefault="000B44D9" w:rsidP="000B44D9">
      <w:r w:rsidRPr="00E13D17">
        <w:t xml:space="preserve">N. de RADR: </w:t>
      </w:r>
      <w:r>
        <w:t>El texto tachado en el párrafo anterior se elimina, por corresponder a una corrección del jefe de la sección de Programas Comunitarios a la respuesta original, corrección comunicada a RADR de DGA el 04.11.2016.</w:t>
      </w:r>
    </w:p>
    <w:p w:rsidR="000B44D9" w:rsidRPr="000B44D9" w:rsidRDefault="000B44D9" w:rsidP="000B44D9">
      <w:pPr>
        <w:rPr>
          <w:iCs/>
          <w:color w:val="FF0000"/>
          <w:szCs w:val="24"/>
        </w:rPr>
      </w:pPr>
    </w:p>
    <w:p w:rsidR="00024440" w:rsidRDefault="00024440"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rsidR="00E13D17" w:rsidRDefault="00E13D17" w:rsidP="00024440">
      <w:pPr>
        <w:rPr>
          <w:rFonts w:cs="Arial"/>
          <w:szCs w:val="24"/>
        </w:rPr>
      </w:pPr>
    </w:p>
    <w:p w:rsidR="00E13D17" w:rsidRDefault="00E13D17" w:rsidP="00024440">
      <w:pPr>
        <w:rPr>
          <w:rFonts w:cs="Arial"/>
          <w:szCs w:val="24"/>
        </w:rPr>
      </w:pPr>
      <w:r w:rsidRPr="00E13D17">
        <w:rPr>
          <w:rFonts w:eastAsia="Times New Roman"/>
          <w:color w:val="FF0000"/>
        </w:rPr>
        <w:t>La tasación tiene que hacerla un tasador oficial, es decir, reconocido por el Banco de España.</w:t>
      </w:r>
      <w:r>
        <w:rPr>
          <w:rFonts w:eastAsia="Times New Roman"/>
          <w:color w:val="FF0000"/>
        </w:rPr>
        <w:t xml:space="preserve"> </w:t>
      </w:r>
      <w:r w:rsidRPr="00E13D17">
        <w:rPr>
          <w:rFonts w:eastAsia="Times New Roman"/>
          <w:color w:val="FF0000"/>
        </w:rPr>
        <w:t>Por lo tanto</w:t>
      </w:r>
      <w:r>
        <w:rPr>
          <w:rFonts w:eastAsia="Times New Roman"/>
          <w:color w:val="FF0000"/>
        </w:rPr>
        <w:t>,</w:t>
      </w:r>
      <w:r w:rsidRPr="00E13D17">
        <w:rPr>
          <w:rFonts w:eastAsia="Times New Roman"/>
          <w:color w:val="FF0000"/>
        </w:rPr>
        <w:t xml:space="preserve"> no son válidas las de los API.</w:t>
      </w:r>
    </w:p>
    <w:p w:rsidR="00024440" w:rsidRDefault="00024440" w:rsidP="00281929">
      <w:pPr>
        <w:autoSpaceDE w:val="0"/>
        <w:autoSpaceDN w:val="0"/>
        <w:adjustRightInd w:val="0"/>
        <w:rPr>
          <w:rFonts w:cs="Arial"/>
          <w:szCs w:val="24"/>
        </w:rPr>
      </w:pPr>
    </w:p>
    <w:p w:rsidR="00E03F13" w:rsidRPr="00E03F13" w:rsidRDefault="00E03F13" w:rsidP="00E03F13">
      <w:pPr>
        <w:shd w:val="clear" w:color="auto" w:fill="D9D9D9" w:themeFill="background1" w:themeFillShade="D9"/>
        <w:autoSpaceDE w:val="0"/>
        <w:autoSpaceDN w:val="0"/>
        <w:adjustRightInd w:val="0"/>
        <w:ind w:right="709"/>
        <w:rPr>
          <w:rFonts w:cs="Arial"/>
          <w:sz w:val="20"/>
          <w:szCs w:val="20"/>
        </w:rPr>
      </w:pPr>
      <w:bookmarkStart w:id="493" w:name="ProcModeloMemoriaTécnicaSintética"/>
      <w:bookmarkEnd w:id="493"/>
      <w:r w:rsidRPr="00E03F13">
        <w:rPr>
          <w:rFonts w:cs="Arial"/>
          <w:sz w:val="20"/>
          <w:szCs w:val="20"/>
        </w:rPr>
        <w:t>MODELO DE MEMORIA TÉCNICA SINTÉTICA</w:t>
      </w:r>
    </w:p>
    <w:p w:rsidR="00E03F13" w:rsidRPr="00881782" w:rsidRDefault="00E03F13"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03F13" w:rsidRDefault="00E03F13" w:rsidP="00E03F13">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03F13" w:rsidRPr="00E03F13" w:rsidRDefault="00E03F13" w:rsidP="00E03F13">
      <w:pPr>
        <w:ind w:left="284" w:right="709"/>
        <w:jc w:val="center"/>
        <w:rPr>
          <w:rFonts w:cs="Arial"/>
          <w:b/>
          <w:sz w:val="20"/>
          <w:szCs w:val="20"/>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noProof/>
          <w:sz w:val="16"/>
          <w:szCs w:val="16"/>
          <w:lang w:eastAsia="es-ES"/>
        </w:rPr>
        <mc:AlternateContent>
          <mc:Choice Requires="wps">
            <w:drawing>
              <wp:anchor distT="0" distB="0" distL="114300" distR="114300" simplePos="0" relativeHeight="251662336" behindDoc="0" locked="0" layoutInCell="1" allowOverlap="1">
                <wp:simplePos x="0" y="0"/>
                <wp:positionH relativeFrom="margin">
                  <wp:posOffset>3756543</wp:posOffset>
                </wp:positionH>
                <wp:positionV relativeFrom="paragraph">
                  <wp:posOffset>6198</wp:posOffset>
                </wp:positionV>
                <wp:extent cx="1144403" cy="482444"/>
                <wp:effectExtent l="0" t="0" r="17780" b="1333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403" cy="482444"/>
                        </a:xfrm>
                        <a:prstGeom prst="rect">
                          <a:avLst/>
                        </a:prstGeom>
                        <a:solidFill>
                          <a:srgbClr val="FFFFFF"/>
                        </a:solidFill>
                        <a:ln w="9525">
                          <a:solidFill>
                            <a:srgbClr val="000000"/>
                          </a:solidFill>
                          <a:miter lim="800000"/>
                          <a:headEnd/>
                          <a:tailEnd/>
                        </a:ln>
                      </wps:spPr>
                      <wps:txbx>
                        <w:txbxContent>
                          <w:p w:rsidR="0031271D" w:rsidRPr="002E4793" w:rsidRDefault="0031271D"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">
                <v:textbox>
                  <w:txbxContent>
                    <w:p w:rsidR="0031271D" w:rsidRPr="002E4793" w:rsidRDefault="0031271D" w:rsidP="00E03F13"/>
                  </w:txbxContent>
                </v:textbox>
                <w10:wrap anchorx="margin"/>
              </v:shape>
            </w:pict>
          </mc:Fallback>
        </mc:AlternateContent>
      </w:r>
      <w:r w:rsidRPr="00601807">
        <w:rPr>
          <w:rFonts w:cs="Arial"/>
          <w:b/>
          <w:sz w:val="16"/>
          <w:szCs w:val="16"/>
        </w:rPr>
        <w:t xml:space="preserve">Nº EXPEDIENTE </w:t>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t>.</w:t>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t>.</w:t>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t>.</w:t>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fldChar w:fldCharType="begin">
          <w:ffData>
            <w:name w:val="Casilla265"/>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p>
    <w:p w:rsidR="00E03F13" w:rsidRPr="00601807" w:rsidRDefault="00E03F13" w:rsidP="00071D7C">
      <w:pPr>
        <w:shd w:val="clear" w:color="auto" w:fill="D9D9D9" w:themeFill="background1" w:themeFillShade="D9"/>
        <w:ind w:left="851" w:right="1276" w:firstLine="180"/>
        <w:rPr>
          <w:rFonts w:cs="Arial"/>
          <w:sz w:val="16"/>
          <w:szCs w:val="16"/>
        </w:rPr>
      </w:pPr>
      <w:r w:rsidRPr="00601807">
        <w:rPr>
          <w:rFonts w:cs="Arial"/>
          <w:b/>
          <w:noProof/>
          <w:sz w:val="16"/>
          <w:szCs w:val="16"/>
          <w:lang w:eastAsia="es-ES"/>
        </w:rPr>
        <mc:AlternateContent>
          <mc:Choice Requires="wps">
            <w:drawing>
              <wp:anchor distT="0" distB="0" distL="114300" distR="114300" simplePos="0" relativeHeight="251663360" behindDoc="0" locked="0" layoutInCell="1" allowOverlap="1">
                <wp:simplePos x="0" y="0"/>
                <wp:positionH relativeFrom="column">
                  <wp:posOffset>3849125</wp:posOffset>
                </wp:positionH>
                <wp:positionV relativeFrom="paragraph">
                  <wp:posOffset>6662</wp:posOffset>
                </wp:positionV>
                <wp:extent cx="800100" cy="342900"/>
                <wp:effectExtent l="0" t="1905" r="4445"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71D" w:rsidRPr="006D7CFF" w:rsidRDefault="0031271D"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27" type="#_x0000_t202" style="position:absolute;left:0;text-align:left;margin-left:303.1pt;margin-top:.5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mEvA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" filled="f" stroked="f">
                <v:textbox>
                  <w:txbxContent>
                    <w:p w:rsidR="0031271D" w:rsidRPr="006D7CFF" w:rsidRDefault="0031271D"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Pr="00601807">
        <w:rPr>
          <w:rFonts w:cs="Arial"/>
          <w:sz w:val="16"/>
          <w:szCs w:val="16"/>
        </w:rPr>
        <w:t>(Asignado por el Grupo de Acción Local)</w:t>
      </w:r>
    </w:p>
    <w:p w:rsidR="00E03F13" w:rsidRPr="00601807" w:rsidRDefault="00E03F13" w:rsidP="00071D7C">
      <w:pPr>
        <w:shd w:val="clear" w:color="auto" w:fill="D9D9D9" w:themeFill="background1" w:themeFillShade="D9"/>
        <w:ind w:left="851" w:right="1276" w:firstLine="180"/>
        <w:rPr>
          <w:rFonts w:cs="Arial"/>
          <w:sz w:val="16"/>
          <w:szCs w:val="16"/>
        </w:rPr>
      </w:pPr>
    </w:p>
    <w:p w:rsidR="00E03F13" w:rsidRPr="00601807" w:rsidRDefault="00E03F13" w:rsidP="00071D7C">
      <w:pPr>
        <w:shd w:val="clear" w:color="auto" w:fill="D9D9D9" w:themeFill="background1" w:themeFillShade="D9"/>
        <w:ind w:left="851" w:right="1276"/>
        <w:jc w:val="center"/>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614"/>
      </w:tblGrid>
      <w:tr w:rsidR="00E03F13" w:rsidRPr="00601807" w:rsidTr="00071D7C">
        <w:tc>
          <w:tcPr>
            <w:tcW w:w="2332" w:type="dxa"/>
            <w:shd w:val="clear" w:color="auto" w:fill="auto"/>
          </w:tcPr>
          <w:p w:rsidR="00E03F13" w:rsidRPr="00601807" w:rsidRDefault="00E03F13" w:rsidP="00071D7C">
            <w:pPr>
              <w:shd w:val="clear" w:color="auto" w:fill="D9D9D9" w:themeFill="background1" w:themeFillShade="D9"/>
              <w:rPr>
                <w:rFonts w:cs="Arial"/>
                <w:b/>
                <w:sz w:val="16"/>
                <w:szCs w:val="16"/>
              </w:rPr>
            </w:pPr>
            <w:r w:rsidRPr="00601807">
              <w:rPr>
                <w:rFonts w:cs="Arial"/>
                <w:b/>
                <w:noProof/>
                <w:sz w:val="16"/>
                <w:szCs w:val="16"/>
              </w:rPr>
              <w:t>TITULO DEL PROYECTO</w:t>
            </w:r>
          </w:p>
        </w:tc>
        <w:tc>
          <w:tcPr>
            <w:tcW w:w="4614" w:type="dxa"/>
            <w:shd w:val="clear" w:color="auto" w:fill="auto"/>
          </w:tcPr>
          <w:p w:rsidR="00E03F13" w:rsidRPr="00601807" w:rsidRDefault="00E03F13" w:rsidP="00071D7C">
            <w:pPr>
              <w:shd w:val="clear" w:color="auto" w:fill="D9D9D9" w:themeFill="background1" w:themeFillShade="D9"/>
              <w:ind w:left="851" w:right="1276"/>
              <w:rPr>
                <w:rFonts w:cs="Arial"/>
                <w:b/>
                <w:sz w:val="16"/>
                <w:szCs w:val="16"/>
              </w:rPr>
            </w:pPr>
          </w:p>
          <w:p w:rsidR="00E03F13" w:rsidRPr="00601807" w:rsidRDefault="00E03F13" w:rsidP="00071D7C">
            <w:pPr>
              <w:shd w:val="clear" w:color="auto" w:fill="D9D9D9" w:themeFill="background1" w:themeFillShade="D9"/>
              <w:ind w:left="-25" w:right="1276"/>
              <w:rPr>
                <w:rFonts w:cs="Arial"/>
                <w:b/>
                <w:sz w:val="16"/>
                <w:szCs w:val="16"/>
              </w:rPr>
            </w:pPr>
          </w:p>
        </w:tc>
      </w:tr>
      <w:tr w:rsidR="00E03F13" w:rsidRPr="00601807" w:rsidTr="00071D7C">
        <w:tc>
          <w:tcPr>
            <w:tcW w:w="2332" w:type="dxa"/>
            <w:shd w:val="clear" w:color="auto" w:fill="auto"/>
          </w:tcPr>
          <w:p w:rsidR="00E03F13" w:rsidRPr="00601807" w:rsidRDefault="00E03F13" w:rsidP="00071D7C">
            <w:pPr>
              <w:shd w:val="clear" w:color="auto" w:fill="D9D9D9" w:themeFill="background1" w:themeFillShade="D9"/>
              <w:rPr>
                <w:rFonts w:cs="Arial"/>
                <w:b/>
                <w:sz w:val="16"/>
                <w:szCs w:val="16"/>
              </w:rPr>
            </w:pPr>
            <w:r w:rsidRPr="00601807">
              <w:rPr>
                <w:rFonts w:cs="Arial"/>
                <w:b/>
                <w:sz w:val="16"/>
                <w:szCs w:val="16"/>
              </w:rPr>
              <w:lastRenderedPageBreak/>
              <w:t>OBJETO DE LA MEMORIA</w:t>
            </w:r>
          </w:p>
        </w:tc>
        <w:tc>
          <w:tcPr>
            <w:tcW w:w="4614" w:type="dxa"/>
            <w:shd w:val="clear" w:color="auto" w:fill="auto"/>
          </w:tcPr>
          <w:p w:rsidR="00E03F13" w:rsidRPr="00601807" w:rsidRDefault="00E03F13" w:rsidP="00071D7C">
            <w:pPr>
              <w:shd w:val="clear" w:color="auto" w:fill="D9D9D9" w:themeFill="background1" w:themeFillShade="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rsidR="00E03F13" w:rsidRPr="00601807" w:rsidRDefault="00E03F13" w:rsidP="00071D7C">
      <w:pPr>
        <w:shd w:val="clear" w:color="auto" w:fill="D9D9D9" w:themeFill="background1" w:themeFillShade="D9"/>
        <w:ind w:left="851" w:right="1276"/>
        <w:rPr>
          <w:rFonts w:cs="Arial"/>
          <w:b/>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 xml:space="preserve">Datos del solicitante </w:t>
      </w:r>
    </w:p>
    <w:p w:rsidR="00E03F13" w:rsidRPr="00601807" w:rsidRDefault="00E03F13" w:rsidP="00071D7C">
      <w:pPr>
        <w:shd w:val="clear" w:color="auto" w:fill="D9D9D9" w:themeFill="background1" w:themeFillShade="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E03F13" w:rsidRPr="00601807" w:rsidTr="00071D7C">
        <w:trPr>
          <w:cantSplit/>
          <w:trHeight w:val="300"/>
        </w:trPr>
        <w:tc>
          <w:tcPr>
            <w:tcW w:w="2264" w:type="dxa"/>
            <w:vAlign w:val="center"/>
          </w:tcPr>
          <w:p w:rsidR="00E03F13" w:rsidRPr="00601807" w:rsidRDefault="00E03F13" w:rsidP="00071D7C">
            <w:pPr>
              <w:pStyle w:val="Ttulo"/>
              <w:shd w:val="clear" w:color="auto" w:fill="D9D9D9" w:themeFill="background1" w:themeFillShade="D9"/>
              <w:ind w:left="851"/>
              <w:jc w:val="left"/>
              <w:rPr>
                <w:rFonts w:ascii="Arial" w:hAnsi="Arial" w:cs="Arial"/>
                <w:b/>
                <w:sz w:val="16"/>
                <w:szCs w:val="16"/>
              </w:rPr>
            </w:pPr>
            <w:r w:rsidRPr="00601807">
              <w:rPr>
                <w:rFonts w:ascii="Arial" w:hAnsi="Arial" w:cs="Arial"/>
                <w:b/>
                <w:sz w:val="16"/>
                <w:szCs w:val="16"/>
              </w:rPr>
              <w:t>NIF:</w:t>
            </w:r>
          </w:p>
        </w:tc>
        <w:tc>
          <w:tcPr>
            <w:tcW w:w="4682" w:type="dxa"/>
            <w:gridSpan w:val="4"/>
            <w:vAlign w:val="center"/>
          </w:tcPr>
          <w:p w:rsidR="00E03F13" w:rsidRPr="00601807" w:rsidRDefault="00E03F13" w:rsidP="00071D7C">
            <w:pPr>
              <w:pStyle w:val="Ttulo"/>
              <w:shd w:val="clear" w:color="auto" w:fill="D9D9D9" w:themeFill="background1" w:themeFillShade="D9"/>
              <w:ind w:left="851" w:right="1276"/>
              <w:jc w:val="left"/>
              <w:rPr>
                <w:rFonts w:ascii="Arial" w:hAnsi="Arial" w:cs="Arial"/>
                <w:b/>
                <w:sz w:val="16"/>
                <w:szCs w:val="16"/>
              </w:rPr>
            </w:pPr>
            <w:r w:rsidRPr="00601807">
              <w:rPr>
                <w:rFonts w:ascii="Arial" w:hAnsi="Arial" w:cs="Arial"/>
                <w:b/>
                <w:sz w:val="16"/>
                <w:szCs w:val="16"/>
              </w:rPr>
              <w:t>NOMBRE o RAZÓN SOCIAL:</w:t>
            </w:r>
          </w:p>
        </w:tc>
      </w:tr>
      <w:tr w:rsidR="00E03F13" w:rsidRPr="00601807" w:rsidTr="00071D7C">
        <w:tc>
          <w:tcPr>
            <w:tcW w:w="4860" w:type="dxa"/>
            <w:gridSpan w:val="3"/>
            <w:vAlign w:val="center"/>
          </w:tcPr>
          <w:p w:rsidR="00E03F13" w:rsidRPr="00601807" w:rsidRDefault="00E03F13" w:rsidP="00071D7C">
            <w:pPr>
              <w:pStyle w:val="Ttulo"/>
              <w:shd w:val="clear" w:color="auto" w:fill="D9D9D9" w:themeFill="background1" w:themeFillShade="D9"/>
              <w:ind w:right="284"/>
              <w:jc w:val="left"/>
              <w:rPr>
                <w:rFonts w:ascii="Arial" w:hAnsi="Arial" w:cs="Arial"/>
                <w:b/>
                <w:sz w:val="16"/>
                <w:szCs w:val="16"/>
              </w:rPr>
            </w:pPr>
            <w:r w:rsidRPr="00601807">
              <w:rPr>
                <w:rFonts w:ascii="Arial" w:hAnsi="Arial" w:cs="Arial"/>
                <w:b/>
                <w:sz w:val="16"/>
                <w:szCs w:val="16"/>
              </w:rPr>
              <w:t>PRIMER APELLIDO:</w:t>
            </w:r>
          </w:p>
        </w:tc>
        <w:tc>
          <w:tcPr>
            <w:tcW w:w="2086" w:type="dxa"/>
            <w:gridSpan w:val="2"/>
            <w:vAlign w:val="center"/>
          </w:tcPr>
          <w:p w:rsidR="00E03F13" w:rsidRPr="00601807" w:rsidRDefault="00E03F13" w:rsidP="00071D7C">
            <w:pPr>
              <w:pStyle w:val="Ttulo"/>
              <w:shd w:val="clear" w:color="auto" w:fill="D9D9D9" w:themeFill="background1" w:themeFillShade="D9"/>
              <w:ind w:right="76"/>
              <w:jc w:val="right"/>
              <w:rPr>
                <w:rFonts w:ascii="Arial" w:hAnsi="Arial" w:cs="Arial"/>
                <w:b/>
                <w:sz w:val="16"/>
                <w:szCs w:val="16"/>
              </w:rPr>
            </w:pPr>
            <w:r w:rsidRPr="00601807">
              <w:rPr>
                <w:rFonts w:ascii="Arial" w:hAnsi="Arial" w:cs="Arial"/>
                <w:b/>
                <w:sz w:val="16"/>
                <w:szCs w:val="16"/>
              </w:rPr>
              <w:t>SEGUNDO APELLIDO:</w:t>
            </w:r>
          </w:p>
        </w:tc>
      </w:tr>
      <w:tr w:rsidR="00E03F13" w:rsidRPr="00601807" w:rsidTr="00071D7C">
        <w:tblPrEx>
          <w:tblCellMar>
            <w:left w:w="108" w:type="dxa"/>
            <w:right w:w="108" w:type="dxa"/>
          </w:tblCellMar>
          <w:tblLook w:val="01E0" w:firstRow="1" w:lastRow="1" w:firstColumn="1" w:lastColumn="1" w:noHBand="0" w:noVBand="0"/>
        </w:tblPrEx>
        <w:trPr>
          <w:trHeight w:val="383"/>
        </w:trPr>
        <w:tc>
          <w:tcPr>
            <w:tcW w:w="2520" w:type="dxa"/>
            <w:gridSpan w:val="2"/>
            <w:tcBorders>
              <w:bottom w:val="single" w:sz="4" w:space="0" w:color="auto"/>
            </w:tcBorders>
            <w:vAlign w:val="center"/>
          </w:tcPr>
          <w:p w:rsidR="00E03F13" w:rsidRPr="00601807" w:rsidRDefault="00E03F13" w:rsidP="00071D7C">
            <w:pPr>
              <w:shd w:val="clear" w:color="auto" w:fill="D9D9D9" w:themeFill="background1" w:themeFillShade="D9"/>
              <w:ind w:left="851" w:right="73"/>
              <w:rPr>
                <w:rFonts w:cs="Arial"/>
                <w:sz w:val="16"/>
                <w:szCs w:val="16"/>
              </w:rPr>
            </w:pPr>
            <w:r w:rsidRPr="00601807">
              <w:rPr>
                <w:rFonts w:cs="Arial"/>
                <w:sz w:val="16"/>
                <w:szCs w:val="16"/>
              </w:rPr>
              <w:t>PERSONA FISICA:</w:t>
            </w:r>
          </w:p>
        </w:tc>
        <w:tc>
          <w:tcPr>
            <w:tcW w:w="2867" w:type="dxa"/>
            <w:gridSpan w:val="2"/>
            <w:tcBorders>
              <w:bottom w:val="single" w:sz="4" w:space="0" w:color="auto"/>
            </w:tcBorders>
            <w:vAlign w:val="center"/>
          </w:tcPr>
          <w:p w:rsidR="00E03F13" w:rsidRPr="00601807" w:rsidRDefault="00E03F13" w:rsidP="00071D7C">
            <w:pPr>
              <w:shd w:val="clear" w:color="auto" w:fill="D9D9D9" w:themeFill="background1" w:themeFillShade="D9"/>
              <w:ind w:right="33"/>
              <w:rPr>
                <w:rFonts w:cs="Arial"/>
                <w:sz w:val="16"/>
                <w:szCs w:val="16"/>
              </w:rPr>
            </w:pPr>
            <w:r w:rsidRPr="00601807">
              <w:rPr>
                <w:rFonts w:cs="Arial"/>
                <w:sz w:val="16"/>
                <w:szCs w:val="16"/>
              </w:rPr>
              <w:t>FECHA DE NACIMIENTO:</w:t>
            </w:r>
          </w:p>
        </w:tc>
        <w:tc>
          <w:tcPr>
            <w:tcW w:w="1559" w:type="dxa"/>
            <w:tcBorders>
              <w:bottom w:val="single" w:sz="4" w:space="0" w:color="auto"/>
            </w:tcBorders>
            <w:vAlign w:val="center"/>
          </w:tcPr>
          <w:p w:rsidR="00E03F13" w:rsidRPr="00601807" w:rsidRDefault="00E03F13" w:rsidP="00071D7C">
            <w:pPr>
              <w:shd w:val="clear" w:color="auto" w:fill="D9D9D9" w:themeFill="background1" w:themeFillShade="D9"/>
              <w:jc w:val="left"/>
              <w:rPr>
                <w:rFonts w:cs="Arial"/>
                <w:sz w:val="16"/>
                <w:szCs w:val="16"/>
              </w:rPr>
            </w:pPr>
            <w:r w:rsidRPr="00601807">
              <w:rPr>
                <w:rFonts w:cs="Arial"/>
                <w:sz w:val="16"/>
                <w:szCs w:val="16"/>
              </w:rPr>
              <w:t xml:space="preserve">SEXO: </w:t>
            </w:r>
            <w:r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t xml:space="preserve">M   </w:t>
            </w:r>
            <w:r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31271D">
              <w:rPr>
                <w:rFonts w:cs="Arial"/>
                <w:sz w:val="16"/>
                <w:szCs w:val="16"/>
              </w:rPr>
            </w:r>
            <w:r w:rsidR="0031271D">
              <w:rPr>
                <w:rFonts w:cs="Arial"/>
                <w:sz w:val="16"/>
                <w:szCs w:val="16"/>
              </w:rPr>
              <w:fldChar w:fldCharType="separate"/>
            </w:r>
            <w:r w:rsidRPr="00601807">
              <w:rPr>
                <w:rFonts w:cs="Arial"/>
                <w:sz w:val="16"/>
                <w:szCs w:val="16"/>
              </w:rPr>
              <w:fldChar w:fldCharType="end"/>
            </w:r>
            <w:r w:rsidRPr="00601807">
              <w:rPr>
                <w:rFonts w:cs="Arial"/>
                <w:sz w:val="16"/>
                <w:szCs w:val="16"/>
              </w:rPr>
              <w:t>F</w:t>
            </w:r>
          </w:p>
        </w:tc>
      </w:tr>
    </w:tbl>
    <w:p w:rsidR="00E03F13" w:rsidRPr="00601807" w:rsidRDefault="00E03F13" w:rsidP="00071D7C">
      <w:pPr>
        <w:shd w:val="clear" w:color="auto" w:fill="D9D9D9" w:themeFill="background1" w:themeFillShade="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E03F13" w:rsidRPr="00601807" w:rsidTr="00071D7C">
        <w:trPr>
          <w:trHeight w:val="351"/>
        </w:trPr>
        <w:tc>
          <w:tcPr>
            <w:tcW w:w="6946" w:type="dxa"/>
            <w:vAlign w:val="center"/>
          </w:tcPr>
          <w:p w:rsidR="00E03F13" w:rsidRPr="00601807" w:rsidRDefault="00E03F13" w:rsidP="00071D7C">
            <w:pPr>
              <w:shd w:val="clear" w:color="auto" w:fill="D9D9D9" w:themeFill="background1" w:themeFillShade="D9"/>
              <w:ind w:left="851"/>
              <w:rPr>
                <w:rFonts w:cs="Arial"/>
                <w:sz w:val="16"/>
                <w:szCs w:val="16"/>
              </w:rPr>
            </w:pPr>
            <w:r w:rsidRPr="00601807">
              <w:rPr>
                <w:rFonts w:cs="Arial"/>
                <w:sz w:val="16"/>
                <w:szCs w:val="16"/>
              </w:rPr>
              <w:t>PERSONA JURIDICA / OTROS</w:t>
            </w:r>
          </w:p>
        </w:tc>
      </w:tr>
      <w:tr w:rsidR="00E03F13" w:rsidRPr="00601807" w:rsidTr="00071D7C">
        <w:trPr>
          <w:trHeight w:val="351"/>
        </w:trPr>
        <w:tc>
          <w:tcPr>
            <w:tcW w:w="6946" w:type="dxa"/>
            <w:vAlign w:val="center"/>
          </w:tcPr>
          <w:p w:rsidR="00E03F13" w:rsidRPr="00601807" w:rsidRDefault="00E03F13" w:rsidP="00071D7C">
            <w:pPr>
              <w:shd w:val="clear" w:color="auto" w:fill="D9D9D9" w:themeFill="background1" w:themeFillShade="D9"/>
              <w:ind w:right="32"/>
              <w:rPr>
                <w:rFonts w:cs="Arial"/>
                <w:sz w:val="16"/>
                <w:szCs w:val="16"/>
              </w:rPr>
            </w:pPr>
            <w:r w:rsidRPr="00601807">
              <w:rPr>
                <w:rFonts w:cs="Arial"/>
                <w:sz w:val="16"/>
                <w:szCs w:val="16"/>
              </w:rPr>
              <w:t xml:space="preserve">Composición de la sociedad: Tipo de socio </w:t>
            </w:r>
          </w:p>
          <w:p w:rsidR="00E03F13" w:rsidRPr="00601807" w:rsidRDefault="00E03F13" w:rsidP="00071D7C">
            <w:pPr>
              <w:shd w:val="clear" w:color="auto" w:fill="D9D9D9" w:themeFill="background1" w:themeFillShade="D9"/>
              <w:ind w:right="32"/>
              <w:rPr>
                <w:rFonts w:cs="Arial"/>
                <w:sz w:val="16"/>
                <w:szCs w:val="16"/>
              </w:rPr>
            </w:pPr>
          </w:p>
          <w:p w:rsidR="00E03F13" w:rsidRPr="00601807" w:rsidRDefault="00E03F13" w:rsidP="00071D7C">
            <w:pPr>
              <w:shd w:val="clear" w:color="auto" w:fill="D9D9D9" w:themeFill="background1" w:themeFillShade="D9"/>
              <w:ind w:right="32"/>
              <w:rPr>
                <w:rFonts w:cs="Arial"/>
                <w:sz w:val="16"/>
                <w:szCs w:val="16"/>
              </w:rPr>
            </w:pPr>
            <w:r w:rsidRPr="00601807">
              <w:rPr>
                <w:rFonts w:cs="Arial"/>
                <w:sz w:val="16"/>
                <w:szCs w:val="16"/>
              </w:rPr>
              <w:t>Además, indicar:</w:t>
            </w:r>
          </w:p>
          <w:p w:rsidR="00E03F13" w:rsidRPr="00601807" w:rsidRDefault="00E03F13" w:rsidP="00071D7C">
            <w:pPr>
              <w:shd w:val="clear" w:color="auto" w:fill="D9D9D9" w:themeFill="background1" w:themeFillShade="D9"/>
              <w:ind w:right="32"/>
              <w:rPr>
                <w:rFonts w:cs="Arial"/>
                <w:sz w:val="16"/>
                <w:szCs w:val="16"/>
              </w:rPr>
            </w:pPr>
            <w:r w:rsidRPr="00601807">
              <w:rPr>
                <w:rFonts w:cs="Arial"/>
                <w:sz w:val="16"/>
                <w:szCs w:val="16"/>
              </w:rPr>
              <w:t>- si más del 25% son hombres, mujeres,</w:t>
            </w:r>
          </w:p>
          <w:p w:rsidR="00E03F13" w:rsidRPr="00601807" w:rsidRDefault="00E03F13" w:rsidP="00071D7C">
            <w:pPr>
              <w:shd w:val="clear" w:color="auto" w:fill="D9D9D9" w:themeFill="background1" w:themeFillShade="D9"/>
              <w:ind w:right="32"/>
              <w:rPr>
                <w:rFonts w:cs="Arial"/>
                <w:sz w:val="16"/>
                <w:szCs w:val="16"/>
              </w:rPr>
            </w:pPr>
            <w:r w:rsidRPr="00601807">
              <w:rPr>
                <w:rFonts w:cs="Arial"/>
                <w:sz w:val="16"/>
                <w:szCs w:val="16"/>
              </w:rPr>
              <w:t>- si tienen más o  menos de 30 años</w:t>
            </w:r>
          </w:p>
        </w:tc>
      </w:tr>
    </w:tbl>
    <w:p w:rsidR="00E03F13" w:rsidRPr="00601807" w:rsidRDefault="00E03F13" w:rsidP="00071D7C">
      <w:pPr>
        <w:pStyle w:val="Ttulo"/>
        <w:shd w:val="clear" w:color="auto" w:fill="D9D9D9" w:themeFill="background1" w:themeFillShade="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rsidR="00E03F13" w:rsidRPr="00601807" w:rsidRDefault="00E03F13" w:rsidP="00071D7C">
      <w:pPr>
        <w:pStyle w:val="Ttulo"/>
        <w:shd w:val="clear" w:color="auto" w:fill="D9D9D9" w:themeFill="background1" w:themeFillShade="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E03F13" w:rsidRPr="00601807" w:rsidTr="00071D7C">
        <w:tc>
          <w:tcPr>
            <w:tcW w:w="2307" w:type="dxa"/>
            <w:vAlign w:val="bottom"/>
          </w:tcPr>
          <w:p w:rsidR="00E03F13" w:rsidRPr="00601807" w:rsidRDefault="00E03F13" w:rsidP="00071D7C">
            <w:pPr>
              <w:pStyle w:val="Ttulo"/>
              <w:shd w:val="clear" w:color="auto" w:fill="D9D9D9" w:themeFill="background1" w:themeFillShade="D9"/>
              <w:jc w:val="left"/>
              <w:rPr>
                <w:rFonts w:ascii="Arial" w:hAnsi="Arial" w:cs="Arial"/>
                <w:b/>
                <w:sz w:val="16"/>
                <w:szCs w:val="16"/>
              </w:rPr>
            </w:pPr>
            <w:r w:rsidRPr="00601807">
              <w:rPr>
                <w:rFonts w:ascii="Arial" w:hAnsi="Arial" w:cs="Arial"/>
                <w:b/>
                <w:sz w:val="16"/>
                <w:szCs w:val="16"/>
              </w:rPr>
              <w:t>NIF:</w:t>
            </w:r>
          </w:p>
        </w:tc>
        <w:tc>
          <w:tcPr>
            <w:tcW w:w="4609" w:type="dxa"/>
            <w:gridSpan w:val="3"/>
            <w:vAlign w:val="bottom"/>
          </w:tcPr>
          <w:p w:rsidR="00E03F13" w:rsidRPr="00601807" w:rsidRDefault="00E03F13" w:rsidP="00071D7C">
            <w:pPr>
              <w:pStyle w:val="Ttulo"/>
              <w:shd w:val="clear" w:color="auto" w:fill="D9D9D9" w:themeFill="background1" w:themeFillShade="D9"/>
              <w:ind w:left="851" w:right="73"/>
              <w:jc w:val="left"/>
              <w:rPr>
                <w:rFonts w:ascii="Arial" w:hAnsi="Arial" w:cs="Arial"/>
                <w:b/>
                <w:sz w:val="16"/>
                <w:szCs w:val="16"/>
              </w:rPr>
            </w:pPr>
            <w:r w:rsidRPr="00601807">
              <w:rPr>
                <w:rFonts w:ascii="Arial" w:hAnsi="Arial" w:cs="Arial"/>
                <w:b/>
                <w:sz w:val="16"/>
                <w:szCs w:val="16"/>
              </w:rPr>
              <w:t>NOMBRE:</w:t>
            </w:r>
          </w:p>
        </w:tc>
      </w:tr>
      <w:tr w:rsidR="00E03F13" w:rsidRPr="00601807" w:rsidTr="00071D7C">
        <w:trPr>
          <w:gridAfter w:val="1"/>
          <w:wAfter w:w="8" w:type="dxa"/>
        </w:trPr>
        <w:tc>
          <w:tcPr>
            <w:tcW w:w="3686" w:type="dxa"/>
            <w:gridSpan w:val="2"/>
            <w:vAlign w:val="bottom"/>
          </w:tcPr>
          <w:p w:rsidR="00E03F13" w:rsidRPr="00601807" w:rsidRDefault="00E03F13" w:rsidP="00071D7C">
            <w:pPr>
              <w:pStyle w:val="Ttulo"/>
              <w:shd w:val="clear" w:color="auto" w:fill="D9D9D9" w:themeFill="background1" w:themeFillShade="D9"/>
              <w:jc w:val="left"/>
              <w:rPr>
                <w:rFonts w:ascii="Arial" w:hAnsi="Arial" w:cs="Arial"/>
                <w:b/>
                <w:sz w:val="16"/>
                <w:szCs w:val="16"/>
              </w:rPr>
            </w:pPr>
            <w:r w:rsidRPr="00601807">
              <w:rPr>
                <w:rFonts w:ascii="Arial" w:hAnsi="Arial" w:cs="Arial"/>
                <w:b/>
                <w:sz w:val="16"/>
                <w:szCs w:val="16"/>
              </w:rPr>
              <w:t>PRIMER APELLIDO:</w:t>
            </w:r>
          </w:p>
        </w:tc>
        <w:tc>
          <w:tcPr>
            <w:tcW w:w="3222" w:type="dxa"/>
            <w:vAlign w:val="bottom"/>
          </w:tcPr>
          <w:p w:rsidR="00E03F13" w:rsidRPr="00601807" w:rsidRDefault="00E03F13" w:rsidP="00071D7C">
            <w:pPr>
              <w:pStyle w:val="Ttulo"/>
              <w:shd w:val="clear" w:color="auto" w:fill="D9D9D9" w:themeFill="background1" w:themeFillShade="D9"/>
              <w:ind w:left="69" w:right="73"/>
              <w:jc w:val="left"/>
              <w:rPr>
                <w:rFonts w:ascii="Arial" w:hAnsi="Arial" w:cs="Arial"/>
                <w:b/>
                <w:sz w:val="16"/>
                <w:szCs w:val="16"/>
              </w:rPr>
            </w:pPr>
            <w:r w:rsidRPr="00601807">
              <w:rPr>
                <w:rFonts w:ascii="Arial" w:hAnsi="Arial" w:cs="Arial"/>
                <w:b/>
                <w:sz w:val="16"/>
                <w:szCs w:val="16"/>
              </w:rPr>
              <w:t>SEGUNDO APELLIDO:</w:t>
            </w:r>
          </w:p>
        </w:tc>
      </w:tr>
      <w:tr w:rsidR="00E03F13" w:rsidRPr="00601807" w:rsidTr="00071D7C">
        <w:tc>
          <w:tcPr>
            <w:tcW w:w="6916" w:type="dxa"/>
            <w:gridSpan w:val="4"/>
            <w:vAlign w:val="bottom"/>
          </w:tcPr>
          <w:p w:rsidR="00E03F13" w:rsidRPr="00601807" w:rsidRDefault="00E03F13" w:rsidP="00071D7C">
            <w:pPr>
              <w:pStyle w:val="Ttulo"/>
              <w:shd w:val="clear" w:color="auto" w:fill="D9D9D9" w:themeFill="background1" w:themeFillShade="D9"/>
              <w:ind w:left="851" w:right="1276"/>
              <w:jc w:val="left"/>
              <w:rPr>
                <w:rFonts w:ascii="Arial" w:hAnsi="Arial" w:cs="Arial"/>
                <w:b/>
                <w:sz w:val="16"/>
                <w:szCs w:val="16"/>
              </w:rPr>
            </w:pPr>
            <w:r w:rsidRPr="00601807">
              <w:rPr>
                <w:rFonts w:ascii="Arial" w:hAnsi="Arial" w:cs="Arial"/>
                <w:b/>
                <w:sz w:val="16"/>
                <w:szCs w:val="16"/>
              </w:rPr>
              <w:t>CARGO:</w:t>
            </w:r>
          </w:p>
        </w:tc>
      </w:tr>
    </w:tbl>
    <w:p w:rsidR="00E03F13" w:rsidRPr="00601807" w:rsidRDefault="00E03F13" w:rsidP="00071D7C">
      <w:pPr>
        <w:pStyle w:val="Ttulo"/>
        <w:shd w:val="clear" w:color="auto" w:fill="D9D9D9" w:themeFill="background1" w:themeFillShade="D9"/>
        <w:ind w:left="851" w:right="1276"/>
        <w:jc w:val="left"/>
        <w:rPr>
          <w:rFonts w:ascii="Arial" w:hAnsi="Arial" w:cs="Arial"/>
          <w:sz w:val="16"/>
          <w:szCs w:val="16"/>
        </w:rPr>
      </w:pPr>
      <w:r w:rsidRPr="00601807">
        <w:rPr>
          <w:rFonts w:ascii="Arial" w:hAnsi="Arial" w:cs="Arial"/>
          <w:sz w:val="16"/>
          <w:szCs w:val="16"/>
        </w:rPr>
        <w:t>Domicilio a efectos de notificaciones / Persona de contacto</w:t>
      </w:r>
    </w:p>
    <w:p w:rsidR="00E03F13" w:rsidRPr="00601807" w:rsidRDefault="00E03F13" w:rsidP="00071D7C">
      <w:pPr>
        <w:pStyle w:val="Ttulo"/>
        <w:shd w:val="clear" w:color="auto" w:fill="D9D9D9" w:themeFill="background1" w:themeFillShade="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E03F13" w:rsidRPr="00601807" w:rsidTr="00071D7C">
        <w:trPr>
          <w:cantSplit/>
        </w:trPr>
        <w:tc>
          <w:tcPr>
            <w:tcW w:w="4111" w:type="dxa"/>
            <w:gridSpan w:val="2"/>
            <w:vAlign w:val="center"/>
          </w:tcPr>
          <w:p w:rsidR="00E03F13" w:rsidRPr="00601807" w:rsidRDefault="00E03F13" w:rsidP="00071D7C">
            <w:pPr>
              <w:pStyle w:val="Ttulo"/>
              <w:shd w:val="clear" w:color="auto" w:fill="D9D9D9" w:themeFill="background1" w:themeFillShade="D9"/>
              <w:ind w:left="73" w:right="99"/>
              <w:jc w:val="left"/>
              <w:rPr>
                <w:rFonts w:ascii="Arial" w:hAnsi="Arial" w:cs="Arial"/>
                <w:b/>
                <w:sz w:val="16"/>
                <w:szCs w:val="16"/>
              </w:rPr>
            </w:pPr>
            <w:r w:rsidRPr="00601807">
              <w:rPr>
                <w:rFonts w:ascii="Arial" w:hAnsi="Arial" w:cs="Arial"/>
                <w:b/>
                <w:sz w:val="16"/>
                <w:szCs w:val="16"/>
              </w:rPr>
              <w:t>DIRECCIÓN:</w:t>
            </w:r>
          </w:p>
        </w:tc>
        <w:tc>
          <w:tcPr>
            <w:tcW w:w="2835" w:type="dxa"/>
            <w:vAlign w:val="center"/>
          </w:tcPr>
          <w:p w:rsidR="00E03F13" w:rsidRPr="00601807" w:rsidRDefault="00E03F13" w:rsidP="00071D7C">
            <w:pPr>
              <w:pStyle w:val="Ttulo"/>
              <w:shd w:val="clear" w:color="auto" w:fill="D9D9D9" w:themeFill="background1" w:themeFillShade="D9"/>
              <w:jc w:val="left"/>
              <w:rPr>
                <w:rFonts w:ascii="Arial" w:hAnsi="Arial" w:cs="Arial"/>
                <w:b/>
                <w:sz w:val="16"/>
                <w:szCs w:val="16"/>
              </w:rPr>
            </w:pPr>
            <w:r w:rsidRPr="00601807">
              <w:rPr>
                <w:rFonts w:ascii="Arial" w:hAnsi="Arial" w:cs="Arial"/>
                <w:b/>
                <w:sz w:val="16"/>
                <w:szCs w:val="16"/>
              </w:rPr>
              <w:t>LOCALIDAD:</w:t>
            </w:r>
          </w:p>
        </w:tc>
      </w:tr>
      <w:tr w:rsidR="00E03F13" w:rsidRPr="00601807" w:rsidTr="00071D7C">
        <w:trPr>
          <w:cantSplit/>
        </w:trPr>
        <w:tc>
          <w:tcPr>
            <w:tcW w:w="2786" w:type="dxa"/>
          </w:tcPr>
          <w:p w:rsidR="00E03F13" w:rsidRPr="00601807" w:rsidRDefault="00E03F13" w:rsidP="00071D7C">
            <w:pPr>
              <w:pStyle w:val="Ttulo"/>
              <w:shd w:val="clear" w:color="auto" w:fill="D9D9D9" w:themeFill="background1" w:themeFillShade="D9"/>
              <w:ind w:left="73" w:right="26"/>
              <w:jc w:val="left"/>
              <w:rPr>
                <w:rFonts w:ascii="Arial" w:hAnsi="Arial" w:cs="Arial"/>
                <w:b/>
                <w:sz w:val="16"/>
                <w:szCs w:val="16"/>
              </w:rPr>
            </w:pPr>
            <w:r w:rsidRPr="00601807">
              <w:rPr>
                <w:rFonts w:ascii="Arial" w:hAnsi="Arial" w:cs="Arial"/>
                <w:b/>
                <w:sz w:val="16"/>
                <w:szCs w:val="16"/>
              </w:rPr>
              <w:t>CÓDIGO POSTAL:</w:t>
            </w:r>
          </w:p>
        </w:tc>
        <w:tc>
          <w:tcPr>
            <w:tcW w:w="4160" w:type="dxa"/>
            <w:gridSpan w:val="2"/>
          </w:tcPr>
          <w:p w:rsidR="00E03F13" w:rsidRPr="00601807" w:rsidRDefault="00E03F13" w:rsidP="00071D7C">
            <w:pPr>
              <w:pStyle w:val="Ttulo"/>
              <w:shd w:val="clear" w:color="auto" w:fill="D9D9D9" w:themeFill="background1" w:themeFillShade="D9"/>
              <w:ind w:left="73" w:right="200"/>
              <w:jc w:val="left"/>
              <w:rPr>
                <w:rFonts w:ascii="Arial" w:hAnsi="Arial" w:cs="Arial"/>
                <w:b/>
                <w:sz w:val="16"/>
                <w:szCs w:val="16"/>
              </w:rPr>
            </w:pPr>
            <w:r w:rsidRPr="00601807">
              <w:rPr>
                <w:rFonts w:ascii="Arial" w:hAnsi="Arial" w:cs="Arial"/>
                <w:b/>
                <w:sz w:val="16"/>
                <w:szCs w:val="16"/>
              </w:rPr>
              <w:t>PROVINCIA:</w:t>
            </w:r>
          </w:p>
        </w:tc>
      </w:tr>
      <w:tr w:rsidR="00E03F13" w:rsidRPr="00601807" w:rsidTr="00071D7C">
        <w:trPr>
          <w:cantSplit/>
        </w:trPr>
        <w:tc>
          <w:tcPr>
            <w:tcW w:w="2786" w:type="dxa"/>
          </w:tcPr>
          <w:p w:rsidR="00E03F13" w:rsidRPr="00601807" w:rsidRDefault="00E03F13" w:rsidP="00071D7C">
            <w:pPr>
              <w:pStyle w:val="Ttulo"/>
              <w:shd w:val="clear" w:color="auto" w:fill="D9D9D9" w:themeFill="background1" w:themeFillShade="D9"/>
              <w:ind w:left="73" w:right="1276"/>
              <w:jc w:val="left"/>
              <w:rPr>
                <w:rFonts w:ascii="Arial" w:hAnsi="Arial" w:cs="Arial"/>
                <w:b/>
                <w:sz w:val="16"/>
                <w:szCs w:val="16"/>
              </w:rPr>
            </w:pPr>
            <w:r w:rsidRPr="00601807">
              <w:rPr>
                <w:rFonts w:ascii="Arial" w:hAnsi="Arial" w:cs="Arial"/>
                <w:b/>
                <w:sz w:val="16"/>
                <w:szCs w:val="16"/>
              </w:rPr>
              <w:t>TELÉFONO:</w:t>
            </w:r>
          </w:p>
        </w:tc>
        <w:tc>
          <w:tcPr>
            <w:tcW w:w="4160" w:type="dxa"/>
            <w:gridSpan w:val="2"/>
          </w:tcPr>
          <w:p w:rsidR="00E03F13" w:rsidRPr="00601807" w:rsidRDefault="00E03F13" w:rsidP="00071D7C">
            <w:pPr>
              <w:pStyle w:val="Ttulo"/>
              <w:shd w:val="clear" w:color="auto" w:fill="D9D9D9" w:themeFill="background1" w:themeFillShade="D9"/>
              <w:ind w:left="73" w:right="200"/>
              <w:jc w:val="left"/>
              <w:rPr>
                <w:rFonts w:ascii="Arial" w:hAnsi="Arial" w:cs="Arial"/>
                <w:b/>
                <w:sz w:val="16"/>
                <w:szCs w:val="16"/>
              </w:rPr>
            </w:pPr>
            <w:r w:rsidRPr="00601807">
              <w:rPr>
                <w:rFonts w:ascii="Arial" w:hAnsi="Arial" w:cs="Arial"/>
                <w:b/>
                <w:sz w:val="16"/>
                <w:szCs w:val="16"/>
              </w:rPr>
              <w:t>CORREO ELECTRÓNICO:</w:t>
            </w:r>
          </w:p>
        </w:tc>
      </w:tr>
      <w:tr w:rsidR="00E03F13" w:rsidRPr="00601807" w:rsidTr="00071D7C">
        <w:trPr>
          <w:cantSplit/>
        </w:trPr>
        <w:tc>
          <w:tcPr>
            <w:tcW w:w="2786" w:type="dxa"/>
          </w:tcPr>
          <w:p w:rsidR="00E03F13" w:rsidRPr="00601807" w:rsidRDefault="00E03F13" w:rsidP="00071D7C">
            <w:pPr>
              <w:pStyle w:val="Ttulo"/>
              <w:shd w:val="clear" w:color="auto" w:fill="D9D9D9" w:themeFill="background1" w:themeFillShade="D9"/>
              <w:ind w:left="73"/>
              <w:jc w:val="left"/>
              <w:rPr>
                <w:rFonts w:ascii="Arial" w:hAnsi="Arial" w:cs="Arial"/>
                <w:b/>
                <w:sz w:val="16"/>
                <w:szCs w:val="16"/>
              </w:rPr>
            </w:pPr>
            <w:r w:rsidRPr="00601807">
              <w:rPr>
                <w:rFonts w:ascii="Arial" w:hAnsi="Arial" w:cs="Arial"/>
                <w:b/>
                <w:sz w:val="16"/>
                <w:szCs w:val="16"/>
              </w:rPr>
              <w:t xml:space="preserve">FAX: </w:t>
            </w:r>
          </w:p>
        </w:tc>
        <w:tc>
          <w:tcPr>
            <w:tcW w:w="4160" w:type="dxa"/>
            <w:gridSpan w:val="2"/>
          </w:tcPr>
          <w:p w:rsidR="00E03F13" w:rsidRPr="00601807" w:rsidRDefault="00E03F13" w:rsidP="00071D7C">
            <w:pPr>
              <w:pStyle w:val="Ttulo"/>
              <w:shd w:val="clear" w:color="auto" w:fill="D9D9D9" w:themeFill="background1" w:themeFillShade="D9"/>
              <w:ind w:left="73" w:right="200"/>
              <w:jc w:val="left"/>
              <w:rPr>
                <w:rFonts w:ascii="Arial" w:hAnsi="Arial" w:cs="Arial"/>
                <w:b/>
                <w:sz w:val="16"/>
                <w:szCs w:val="16"/>
              </w:rPr>
            </w:pPr>
            <w:r w:rsidRPr="00601807">
              <w:rPr>
                <w:rFonts w:ascii="Arial" w:hAnsi="Arial" w:cs="Arial"/>
                <w:b/>
                <w:sz w:val="16"/>
                <w:szCs w:val="16"/>
              </w:rPr>
              <w:t xml:space="preserve">URL DE LA WEB: </w:t>
            </w:r>
          </w:p>
        </w:tc>
      </w:tr>
    </w:tbl>
    <w:p w:rsidR="00E03F13" w:rsidRPr="00601807" w:rsidRDefault="00E03F13" w:rsidP="00071D7C">
      <w:pPr>
        <w:pStyle w:val="Ttulo"/>
        <w:shd w:val="clear" w:color="auto" w:fill="D9D9D9" w:themeFill="background1" w:themeFillShade="D9"/>
        <w:ind w:left="851" w:right="1276"/>
        <w:jc w:val="left"/>
        <w:rPr>
          <w:rFonts w:ascii="Arial" w:hAnsi="Arial" w:cs="Arial"/>
          <w:sz w:val="16"/>
          <w:szCs w:val="16"/>
        </w:rPr>
      </w:pPr>
      <w:r w:rsidRPr="00601807">
        <w:rPr>
          <w:rFonts w:ascii="Arial" w:hAnsi="Arial" w:cs="Arial"/>
          <w:sz w:val="16"/>
          <w:szCs w:val="16"/>
        </w:rPr>
        <w:t>Descripción detallada de la inversión</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sz w:val="16"/>
          <w:szCs w:val="16"/>
        </w:rPr>
      </w:pPr>
      <w:r w:rsidRPr="00601807">
        <w:rPr>
          <w:rFonts w:cs="Arial"/>
          <w:sz w:val="16"/>
          <w:szCs w:val="16"/>
        </w:rPr>
        <w:t>Tipo del proyecto</w:t>
      </w:r>
    </w:p>
    <w:p w:rsidR="00E03F13" w:rsidRPr="00601807" w:rsidRDefault="00E03F13" w:rsidP="00071D7C">
      <w:pPr>
        <w:shd w:val="clear" w:color="auto" w:fill="D9D9D9" w:themeFill="background1" w:themeFillShade="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567"/>
      </w:tblGrid>
      <w:tr w:rsidR="00E03F13" w:rsidRPr="00601807" w:rsidTr="00601807">
        <w:tc>
          <w:tcPr>
            <w:tcW w:w="2538" w:type="dxa"/>
            <w:shd w:val="clear" w:color="auto" w:fill="auto"/>
          </w:tcPr>
          <w:p w:rsidR="00E03F13" w:rsidRPr="00601807" w:rsidRDefault="00E03F13" w:rsidP="00071D7C">
            <w:pPr>
              <w:shd w:val="clear" w:color="auto" w:fill="D9D9D9" w:themeFill="background1" w:themeFillShade="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shd w:val="clear" w:color="auto" w:fill="auto"/>
          </w:tcPr>
          <w:p w:rsidR="00E03F13" w:rsidRPr="00601807" w:rsidRDefault="00E03F13" w:rsidP="00071D7C">
            <w:pPr>
              <w:shd w:val="clear" w:color="auto" w:fill="D9D9D9" w:themeFill="background1" w:themeFillShade="D9"/>
              <w:ind w:left="851" w:right="1276"/>
              <w:rPr>
                <w:rFonts w:cs="Arial"/>
                <w:sz w:val="16"/>
                <w:szCs w:val="16"/>
              </w:rPr>
            </w:pPr>
          </w:p>
        </w:tc>
      </w:tr>
      <w:tr w:rsidR="00E03F13" w:rsidRPr="00601807" w:rsidTr="00601807">
        <w:tc>
          <w:tcPr>
            <w:tcW w:w="2538" w:type="dxa"/>
            <w:shd w:val="clear" w:color="auto" w:fill="auto"/>
          </w:tcPr>
          <w:p w:rsidR="00E03F13" w:rsidRPr="00601807" w:rsidRDefault="00E03F13" w:rsidP="00071D7C">
            <w:pPr>
              <w:shd w:val="clear" w:color="auto" w:fill="D9D9D9" w:themeFill="background1" w:themeFillShade="D9"/>
              <w:ind w:left="851" w:right="17"/>
              <w:rPr>
                <w:rFonts w:cs="Arial"/>
                <w:sz w:val="16"/>
                <w:szCs w:val="16"/>
              </w:rPr>
            </w:pPr>
            <w:r w:rsidRPr="00601807">
              <w:rPr>
                <w:rFonts w:cs="Arial"/>
                <w:sz w:val="16"/>
                <w:szCs w:val="16"/>
              </w:rPr>
              <w:t>Ampliación</w:t>
            </w:r>
          </w:p>
        </w:tc>
        <w:tc>
          <w:tcPr>
            <w:tcW w:w="567" w:type="dxa"/>
            <w:shd w:val="clear" w:color="auto" w:fill="auto"/>
          </w:tcPr>
          <w:p w:rsidR="00E03F13" w:rsidRPr="00601807" w:rsidRDefault="00E03F13" w:rsidP="00071D7C">
            <w:pPr>
              <w:shd w:val="clear" w:color="auto" w:fill="D9D9D9" w:themeFill="background1" w:themeFillShade="D9"/>
              <w:ind w:left="851" w:right="1276"/>
              <w:rPr>
                <w:rFonts w:cs="Arial"/>
                <w:sz w:val="16"/>
                <w:szCs w:val="16"/>
              </w:rPr>
            </w:pPr>
          </w:p>
        </w:tc>
      </w:tr>
      <w:tr w:rsidR="00E03F13" w:rsidRPr="00601807" w:rsidTr="00601807">
        <w:tc>
          <w:tcPr>
            <w:tcW w:w="2538" w:type="dxa"/>
            <w:shd w:val="clear" w:color="auto" w:fill="auto"/>
          </w:tcPr>
          <w:p w:rsidR="00E03F13" w:rsidRPr="00601807" w:rsidRDefault="00E03F13" w:rsidP="00071D7C">
            <w:pPr>
              <w:shd w:val="clear" w:color="auto" w:fill="D9D9D9" w:themeFill="background1" w:themeFillShade="D9"/>
              <w:ind w:left="851" w:right="17"/>
              <w:rPr>
                <w:rFonts w:cs="Arial"/>
                <w:sz w:val="16"/>
                <w:szCs w:val="16"/>
              </w:rPr>
            </w:pPr>
            <w:r w:rsidRPr="00601807">
              <w:rPr>
                <w:rFonts w:cs="Arial"/>
                <w:sz w:val="16"/>
                <w:szCs w:val="16"/>
              </w:rPr>
              <w:t>Modernización</w:t>
            </w:r>
          </w:p>
        </w:tc>
        <w:tc>
          <w:tcPr>
            <w:tcW w:w="567" w:type="dxa"/>
            <w:shd w:val="clear" w:color="auto" w:fill="auto"/>
          </w:tcPr>
          <w:p w:rsidR="00E03F13" w:rsidRPr="00601807" w:rsidRDefault="00E03F13" w:rsidP="00071D7C">
            <w:pPr>
              <w:shd w:val="clear" w:color="auto" w:fill="D9D9D9" w:themeFill="background1" w:themeFillShade="D9"/>
              <w:ind w:left="851" w:right="1276"/>
              <w:rPr>
                <w:rFonts w:cs="Arial"/>
                <w:sz w:val="16"/>
                <w:szCs w:val="16"/>
              </w:rPr>
            </w:pPr>
          </w:p>
        </w:tc>
      </w:tr>
      <w:tr w:rsidR="00E03F13" w:rsidRPr="00601807" w:rsidTr="00601807">
        <w:tc>
          <w:tcPr>
            <w:tcW w:w="2538" w:type="dxa"/>
            <w:shd w:val="clear" w:color="auto" w:fill="auto"/>
          </w:tcPr>
          <w:p w:rsidR="00E03F13" w:rsidRPr="00601807" w:rsidRDefault="00E03F13" w:rsidP="00071D7C">
            <w:pPr>
              <w:shd w:val="clear" w:color="auto" w:fill="D9D9D9" w:themeFill="background1" w:themeFillShade="D9"/>
              <w:ind w:left="851" w:right="17"/>
              <w:rPr>
                <w:rFonts w:cs="Arial"/>
                <w:sz w:val="16"/>
                <w:szCs w:val="16"/>
              </w:rPr>
            </w:pPr>
            <w:r w:rsidRPr="00601807">
              <w:rPr>
                <w:rFonts w:cs="Arial"/>
                <w:sz w:val="16"/>
                <w:szCs w:val="16"/>
              </w:rPr>
              <w:t>Traslado</w:t>
            </w:r>
          </w:p>
        </w:tc>
        <w:tc>
          <w:tcPr>
            <w:tcW w:w="567" w:type="dxa"/>
            <w:shd w:val="clear" w:color="auto" w:fill="auto"/>
          </w:tcPr>
          <w:p w:rsidR="00E03F13" w:rsidRPr="00601807" w:rsidRDefault="00E03F13" w:rsidP="00071D7C">
            <w:pPr>
              <w:shd w:val="clear" w:color="auto" w:fill="D9D9D9" w:themeFill="background1" w:themeFillShade="D9"/>
              <w:ind w:left="851" w:right="1276"/>
              <w:rPr>
                <w:rFonts w:cs="Arial"/>
                <w:sz w:val="16"/>
                <w:szCs w:val="16"/>
              </w:rPr>
            </w:pPr>
          </w:p>
        </w:tc>
      </w:tr>
    </w:tbl>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Descripción del proyecto realizado</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Empleo</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Incidencias destacables en el desarrollo del proyecto</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Copia de los estudios e informes subvencionados: se adjunta si procede</w:t>
      </w:r>
    </w:p>
    <w:p w:rsidR="00E03F13" w:rsidRPr="00601807" w:rsidRDefault="00E03F13" w:rsidP="00071D7C">
      <w:pPr>
        <w:shd w:val="clear" w:color="auto" w:fill="D9D9D9" w:themeFill="background1" w:themeFillShade="D9"/>
        <w:ind w:left="851" w:right="1276"/>
        <w:rPr>
          <w:rFonts w:cs="Arial"/>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Información gráfica (fotografías, planos, noticias de prensa, publicidad, etc.)</w:t>
      </w:r>
    </w:p>
    <w:p w:rsidR="00E03F13" w:rsidRPr="00601807" w:rsidRDefault="00E03F13" w:rsidP="00071D7C">
      <w:pPr>
        <w:shd w:val="clear" w:color="auto" w:fill="D9D9D9" w:themeFill="background1" w:themeFillShade="D9"/>
        <w:ind w:left="851" w:right="1276"/>
        <w:rPr>
          <w:rFonts w:cs="Arial"/>
          <w:b/>
          <w:sz w:val="16"/>
          <w:szCs w:val="16"/>
        </w:rPr>
      </w:pPr>
    </w:p>
    <w:p w:rsidR="00E03F13" w:rsidRPr="00601807" w:rsidRDefault="00E03F13" w:rsidP="00071D7C">
      <w:pPr>
        <w:shd w:val="clear" w:color="auto" w:fill="D9D9D9" w:themeFill="background1" w:themeFillShade="D9"/>
        <w:ind w:left="851" w:right="1276"/>
        <w:rPr>
          <w:rFonts w:cs="Arial"/>
          <w:b/>
          <w:sz w:val="16"/>
          <w:szCs w:val="16"/>
        </w:rPr>
      </w:pPr>
    </w:p>
    <w:p w:rsidR="00E03F13" w:rsidRPr="00601807" w:rsidRDefault="00E03F13" w:rsidP="00071D7C">
      <w:pPr>
        <w:shd w:val="clear" w:color="auto" w:fill="D9D9D9" w:themeFill="background1" w:themeFillShade="D9"/>
        <w:ind w:left="851" w:right="1276"/>
        <w:rPr>
          <w:rFonts w:cs="Arial"/>
          <w:b/>
          <w:sz w:val="16"/>
          <w:szCs w:val="16"/>
        </w:rPr>
      </w:pPr>
      <w:r w:rsidRPr="00601807">
        <w:rPr>
          <w:rFonts w:cs="Arial"/>
          <w:b/>
          <w:sz w:val="16"/>
          <w:szCs w:val="16"/>
        </w:rPr>
        <w:t>DOCUMENTACION ADJUNTA</w:t>
      </w:r>
    </w:p>
    <w:p w:rsidR="00E03F13" w:rsidRPr="00601807" w:rsidRDefault="00E03F13" w:rsidP="00071D7C">
      <w:pPr>
        <w:shd w:val="clear" w:color="auto" w:fill="D9D9D9" w:themeFill="background1" w:themeFillShade="D9"/>
        <w:ind w:left="851" w:right="1276"/>
        <w:rPr>
          <w:rFonts w:cs="Arial"/>
          <w:sz w:val="16"/>
          <w:szCs w:val="16"/>
        </w:rPr>
      </w:pPr>
      <w:r w:rsidRPr="00601807">
        <w:rPr>
          <w:rFonts w:cs="Arial"/>
          <w:sz w:val="16"/>
          <w:szCs w:val="16"/>
        </w:rPr>
        <w:t>Como se señala en la Solicitud de pago, añadir los documentos correspondientes a:</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 xml:space="preserve">la memoria económica, </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 xml:space="preserve">la justificación de creación de empleo, </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 xml:space="preserve">el cumplimiento de condicionantes medioambientales, </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 xml:space="preserve">las inscripciones en registro (si procede), </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 xml:space="preserve">la licencia municipal de actividad y </w:t>
      </w:r>
    </w:p>
    <w:p w:rsidR="00E03F13" w:rsidRPr="00601807" w:rsidRDefault="00E03F13" w:rsidP="00071D7C">
      <w:pPr>
        <w:numPr>
          <w:ilvl w:val="0"/>
          <w:numId w:val="54"/>
        </w:numPr>
        <w:shd w:val="clear" w:color="auto" w:fill="D9D9D9" w:themeFill="background1" w:themeFillShade="D9"/>
        <w:ind w:left="993" w:right="1276" w:hanging="142"/>
        <w:rPr>
          <w:rFonts w:cs="Arial"/>
          <w:sz w:val="16"/>
          <w:szCs w:val="16"/>
        </w:rPr>
      </w:pPr>
      <w:r w:rsidRPr="00601807">
        <w:rPr>
          <w:rFonts w:cs="Arial"/>
          <w:sz w:val="16"/>
          <w:szCs w:val="16"/>
        </w:rPr>
        <w:t>otra documentación específica necesaria (por ejemplo: seguimiento del cumplimiento de las condiciones y otros compromisos adquiridos al aceptar la concesión de la ayuda y señalar si se han cumplido o no).</w:t>
      </w:r>
    </w:p>
    <w:p w:rsidR="006278F2" w:rsidRPr="00C6677D" w:rsidRDefault="006278F2" w:rsidP="006278F2">
      <w:pPr>
        <w:autoSpaceDE w:val="0"/>
        <w:autoSpaceDN w:val="0"/>
        <w:adjustRightInd w:val="0"/>
        <w:jc w:val="left"/>
        <w:rPr>
          <w:rFonts w:cs="Arial"/>
          <w:szCs w:val="24"/>
        </w:rPr>
      </w:pPr>
    </w:p>
    <w:p w:rsidR="006278F2" w:rsidRPr="00C6677D" w:rsidRDefault="006278F2" w:rsidP="006278F2">
      <w:pPr>
        <w:shd w:val="clear" w:color="auto" w:fill="D9D9D9"/>
        <w:rPr>
          <w:rFonts w:cs="Arial"/>
          <w:szCs w:val="24"/>
        </w:rPr>
      </w:pP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6278F2" w:rsidRDefault="006278F2"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6278F2" w:rsidRPr="000F4F31" w:rsidRDefault="006278F2" w:rsidP="006278F2">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6278F2" w:rsidRPr="00C6677D" w:rsidRDefault="006278F2" w:rsidP="006278F2">
      <w:pPr>
        <w:autoSpaceDE w:val="0"/>
        <w:autoSpaceDN w:val="0"/>
        <w:rPr>
          <w:rFonts w:cs="Arial"/>
          <w:szCs w:val="24"/>
        </w:rPr>
      </w:pPr>
    </w:p>
    <w:p w:rsidR="006278F2" w:rsidRPr="00C6677D" w:rsidRDefault="006278F2" w:rsidP="006278F2">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6278F2" w:rsidRPr="00C6677D" w:rsidRDefault="006278F2" w:rsidP="006278F2">
      <w:pPr>
        <w:rPr>
          <w:rFonts w:cs="Arial"/>
          <w:szCs w:val="24"/>
        </w:rPr>
      </w:pPr>
    </w:p>
    <w:p w:rsidR="006278F2" w:rsidRPr="00C6677D" w:rsidRDefault="006278F2" w:rsidP="006278F2">
      <w:pPr>
        <w:rPr>
          <w:rFonts w:cs="Arial"/>
          <w:szCs w:val="24"/>
        </w:rPr>
      </w:pPr>
      <w:r w:rsidRPr="00C6677D">
        <w:rPr>
          <w:rFonts w:cs="Arial"/>
          <w:szCs w:val="24"/>
        </w:rPr>
        <w:t>Dando por hecho que a todas las entidades locales (se entiende que publicas) les afecta el artículo 42.2, se plantean dos cuestiones principales:</w:t>
      </w:r>
    </w:p>
    <w:p w:rsidR="006278F2" w:rsidRPr="00C6677D" w:rsidRDefault="006278F2" w:rsidP="006278F2">
      <w:pPr>
        <w:rPr>
          <w:rFonts w:cs="Arial"/>
          <w:szCs w:val="24"/>
        </w:rPr>
      </w:pPr>
    </w:p>
    <w:p w:rsidR="006278F2" w:rsidRPr="00C6677D" w:rsidRDefault="006278F2" w:rsidP="006278F2">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rsidR="006278F2" w:rsidRPr="00C6677D" w:rsidRDefault="006278F2" w:rsidP="006278F2">
      <w:pPr>
        <w:rPr>
          <w:rFonts w:cs="Arial"/>
          <w:szCs w:val="24"/>
        </w:rPr>
      </w:pPr>
    </w:p>
    <w:p w:rsidR="006278F2" w:rsidRPr="00C6677D" w:rsidRDefault="006278F2" w:rsidP="006278F2">
      <w:pPr>
        <w:ind w:left="708" w:right="993"/>
        <w:rPr>
          <w:rFonts w:cs="Arial"/>
          <w:i/>
          <w:iCs/>
          <w:color w:val="FF0000"/>
          <w:szCs w:val="24"/>
        </w:rPr>
      </w:pPr>
      <w:r w:rsidRPr="00C6677D">
        <w:rPr>
          <w:rFonts w:cs="Arial"/>
          <w:i/>
          <w:iCs/>
          <w:color w:val="FF0000"/>
          <w:szCs w:val="24"/>
        </w:rPr>
        <w:t>“Artículo 42. Beneficiarios.</w:t>
      </w:r>
    </w:p>
    <w:p w:rsidR="006278F2" w:rsidRPr="00C6677D" w:rsidRDefault="006278F2" w:rsidP="006278F2">
      <w:pPr>
        <w:ind w:left="708" w:right="993"/>
        <w:rPr>
          <w:rFonts w:cs="Arial"/>
          <w:i/>
          <w:iCs/>
          <w:color w:val="FF0000"/>
          <w:szCs w:val="24"/>
        </w:rPr>
      </w:pPr>
      <w:r w:rsidRPr="00C6677D">
        <w:rPr>
          <w:rFonts w:cs="Arial"/>
          <w:i/>
          <w:iCs/>
          <w:color w:val="FF0000"/>
          <w:szCs w:val="24"/>
        </w:rPr>
        <w:t>1. Podrán ser beneficiarios de esta ayuda las entidades públicas locales y entidades sin ánimo de lucro que ejecuten acciones incluidas en las EDLL aprobadas, cuyas solicitudes resulten seleccionadas por la DGDR.</w:t>
      </w:r>
    </w:p>
    <w:p w:rsidR="006278F2" w:rsidRPr="00C6677D" w:rsidRDefault="006278F2" w:rsidP="006278F2">
      <w:pPr>
        <w:ind w:left="708" w:right="993"/>
        <w:rPr>
          <w:rFonts w:cs="Arial"/>
          <w:i/>
          <w:iCs/>
          <w:color w:val="FF0000"/>
          <w:szCs w:val="24"/>
        </w:rPr>
      </w:pPr>
      <w:r w:rsidRPr="00C6677D">
        <w:rPr>
          <w:rFonts w:cs="Arial"/>
          <w:i/>
          <w:iCs/>
          <w:color w:val="FF0000"/>
          <w:szCs w:val="24"/>
        </w:rPr>
        <w:t>…</w:t>
      </w:r>
    </w:p>
    <w:p w:rsidR="006278F2" w:rsidRPr="00C6677D" w:rsidRDefault="006278F2" w:rsidP="006278F2">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rsidR="006278F2" w:rsidRPr="00C6677D" w:rsidRDefault="006278F2" w:rsidP="006278F2">
      <w:pPr>
        <w:rPr>
          <w:rFonts w:cs="Arial"/>
          <w:szCs w:val="24"/>
        </w:rPr>
      </w:pPr>
    </w:p>
    <w:p w:rsidR="006278F2" w:rsidRPr="00C6677D" w:rsidRDefault="006278F2" w:rsidP="006278F2">
      <w:pPr>
        <w:rPr>
          <w:rFonts w:cs="Arial"/>
          <w:szCs w:val="24"/>
        </w:rPr>
      </w:pPr>
      <w:r w:rsidRPr="00C6677D">
        <w:rPr>
          <w:rFonts w:cs="Arial"/>
          <w:szCs w:val="24"/>
        </w:rPr>
        <w:t>Se plantea si las entidades de la lista siguiente:</w:t>
      </w:r>
    </w:p>
    <w:p w:rsidR="006278F2" w:rsidRPr="00C6677D" w:rsidRDefault="006278F2" w:rsidP="006278F2">
      <w:pPr>
        <w:numPr>
          <w:ilvl w:val="1"/>
          <w:numId w:val="55"/>
        </w:numPr>
        <w:jc w:val="left"/>
        <w:rPr>
          <w:rFonts w:cs="Arial"/>
          <w:szCs w:val="24"/>
        </w:rPr>
      </w:pPr>
      <w:r w:rsidRPr="00C6677D">
        <w:rPr>
          <w:rFonts w:cs="Arial"/>
          <w:szCs w:val="24"/>
        </w:rPr>
        <w:t>pueden ser beneficiarias de proyectos no productivos de formación;</w:t>
      </w:r>
    </w:p>
    <w:p w:rsidR="006278F2" w:rsidRPr="00C6677D" w:rsidRDefault="006278F2" w:rsidP="006278F2">
      <w:pPr>
        <w:numPr>
          <w:ilvl w:val="1"/>
          <w:numId w:val="55"/>
        </w:numPr>
        <w:jc w:val="left"/>
        <w:rPr>
          <w:rFonts w:cs="Arial"/>
          <w:szCs w:val="24"/>
        </w:rPr>
      </w:pPr>
      <w:r w:rsidRPr="00C6677D">
        <w:rPr>
          <w:rFonts w:cs="Arial"/>
          <w:szCs w:val="24"/>
        </w:rPr>
        <w:t>pueden impartir formación solo para sus afiliados o socios o también para la población en general.</w:t>
      </w:r>
    </w:p>
    <w:p w:rsidR="006278F2" w:rsidRPr="00C6677D" w:rsidRDefault="006278F2" w:rsidP="006278F2">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6278F2" w:rsidTr="00601807">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b/>
                <w:bCs/>
                <w:sz w:val="20"/>
                <w:szCs w:val="20"/>
              </w:rPr>
              <w:t xml:space="preserve">Proyectos no productivos: beneficiarios de la formación </w:t>
            </w: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Si pueden ser beneficiarios en formación para la población en general</w:t>
            </w: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lastRenderedPageBreak/>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Pr="00B33730" w:rsidRDefault="006278F2" w:rsidP="00601807">
            <w:pPr>
              <w:spacing w:before="100" w:beforeAutospacing="1" w:after="100" w:afterAutospacing="1"/>
              <w:jc w:val="center"/>
              <w:rPr>
                <w:rFonts w:cs="Arial"/>
                <w:sz w:val="20"/>
                <w:szCs w:val="20"/>
              </w:rPr>
            </w:pPr>
            <w:r>
              <w:rPr>
                <w:rFonts w:cs="Arial"/>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X</w:t>
            </w:r>
          </w:p>
        </w:tc>
      </w:tr>
    </w:tbl>
    <w:p w:rsidR="006278F2" w:rsidRDefault="006278F2" w:rsidP="006278F2"/>
    <w:p w:rsidR="006278F2" w:rsidRPr="00C6677D" w:rsidRDefault="006278F2" w:rsidP="006278F2">
      <w:pPr>
        <w:numPr>
          <w:ilvl w:val="0"/>
          <w:numId w:val="56"/>
        </w:numPr>
        <w:jc w:val="left"/>
        <w:rPr>
          <w:rFonts w:cs="Arial"/>
          <w:szCs w:val="24"/>
        </w:rPr>
      </w:pPr>
      <w:r w:rsidRPr="00C6677D">
        <w:rPr>
          <w:rFonts w:cs="Arial"/>
          <w:szCs w:val="24"/>
        </w:rPr>
        <w:t>Conforme al artículo 43.2, sobre Tipo y características de la subvención:</w:t>
      </w:r>
    </w:p>
    <w:p w:rsidR="006278F2" w:rsidRPr="00C6677D" w:rsidRDefault="006278F2" w:rsidP="006278F2">
      <w:pPr>
        <w:rPr>
          <w:rFonts w:cs="Arial"/>
          <w:szCs w:val="24"/>
        </w:rPr>
      </w:pPr>
    </w:p>
    <w:p w:rsidR="006278F2" w:rsidRPr="00C6677D" w:rsidRDefault="006278F2" w:rsidP="006278F2">
      <w:pPr>
        <w:ind w:left="708" w:right="993"/>
        <w:rPr>
          <w:rFonts w:cs="Arial"/>
          <w:i/>
          <w:iCs/>
          <w:color w:val="FF0000"/>
          <w:szCs w:val="24"/>
        </w:rPr>
      </w:pPr>
      <w:r w:rsidRPr="00C6677D">
        <w:rPr>
          <w:rFonts w:cs="Arial"/>
          <w:i/>
          <w:iCs/>
          <w:color w:val="FF0000"/>
          <w:szCs w:val="24"/>
        </w:rPr>
        <w:t>“Artículo 43.2</w:t>
      </w:r>
    </w:p>
    <w:p w:rsidR="006278F2" w:rsidRPr="00C6677D" w:rsidRDefault="006278F2" w:rsidP="006278F2">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6278F2" w:rsidRPr="00C6677D" w:rsidRDefault="006278F2" w:rsidP="006278F2">
      <w:pPr>
        <w:rPr>
          <w:rFonts w:cs="Arial"/>
          <w:szCs w:val="24"/>
        </w:rPr>
      </w:pPr>
    </w:p>
    <w:p w:rsidR="006278F2" w:rsidRPr="00C6677D" w:rsidRDefault="006278F2"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6278F2" w:rsidRPr="00C6677D" w:rsidRDefault="006278F2"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6278F2"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Proyectos no productivos: beneficiarios de la formación</w:t>
            </w: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NO</w:t>
            </w: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p>
        </w:tc>
      </w:tr>
      <w:tr w:rsidR="006278F2"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278F2" w:rsidRDefault="006278F2" w:rsidP="00601807">
            <w:pPr>
              <w:spacing w:before="100" w:beforeAutospacing="1" w:after="100" w:afterAutospacing="1"/>
              <w:jc w:val="center"/>
            </w:pPr>
            <w:r>
              <w:rPr>
                <w:rFonts w:cs="Arial"/>
                <w:sz w:val="20"/>
                <w:szCs w:val="20"/>
              </w:rPr>
              <w:t>NO</w:t>
            </w:r>
          </w:p>
        </w:tc>
      </w:tr>
    </w:tbl>
    <w:p w:rsidR="006278F2" w:rsidRPr="00C6677D" w:rsidRDefault="006278F2" w:rsidP="006278F2">
      <w:pPr>
        <w:rPr>
          <w:rFonts w:eastAsiaTheme="minorHAnsi" w:cs="Arial"/>
          <w:szCs w:val="24"/>
        </w:rPr>
      </w:pPr>
    </w:p>
    <w:p w:rsidR="006278F2" w:rsidRPr="00024440" w:rsidRDefault="006278F2" w:rsidP="00281929">
      <w:pPr>
        <w:autoSpaceDE w:val="0"/>
        <w:autoSpaceDN w:val="0"/>
        <w:adjustRightInd w:val="0"/>
        <w:rPr>
          <w:rFonts w:cs="Arial"/>
          <w:szCs w:val="24"/>
        </w:rPr>
      </w:pPr>
    </w:p>
    <w:p w:rsidR="00493AD5" w:rsidRDefault="00493AD5" w:rsidP="00493AD5">
      <w:pPr>
        <w:rPr>
          <w:rFonts w:cs="Arial"/>
        </w:rPr>
      </w:pPr>
      <w:r w:rsidRPr="00493AD5">
        <w:rPr>
          <w:rFonts w:cs="Arial"/>
          <w:szCs w:val="24"/>
          <w:shd w:val="clear" w:color="auto" w:fill="D9D9D9" w:themeFill="background1" w:themeFillShade="D9"/>
        </w:rPr>
        <w:t>MODIFICACIÓN DE CRITERIOS DE SELECCIÓN: APROBACIÓN POR JUNTA DIRECTIVA</w:t>
      </w:r>
      <w:r w:rsidRPr="00493AD5">
        <w:rPr>
          <w:rFonts w:cs="Arial"/>
          <w:szCs w:val="24"/>
          <w:shd w:val="clear" w:color="auto" w:fill="D9D9D9" w:themeFill="background1" w:themeFillShade="D9"/>
        </w:rPr>
        <w:br/>
      </w:r>
      <w:r>
        <w:rPr>
          <w:rFonts w:cs="Arial"/>
        </w:rPr>
        <w:br/>
      </w:r>
      <w:r w:rsidRPr="00493AD5">
        <w:rPr>
          <w:rFonts w:cs="Arial"/>
        </w:rPr>
        <w:t xml:space="preserve">Comunicado de DGA </w:t>
      </w:r>
      <w:r>
        <w:rPr>
          <w:rFonts w:cs="Arial"/>
        </w:rPr>
        <w:t>de</w:t>
      </w:r>
      <w:r w:rsidRPr="00493AD5">
        <w:rPr>
          <w:rFonts w:cs="Arial"/>
        </w:rPr>
        <w:t xml:space="preserve"> 24.10.2016:</w:t>
      </w:r>
    </w:p>
    <w:p w:rsidR="00493AD5" w:rsidRPr="00493AD5" w:rsidRDefault="00493AD5" w:rsidP="00493AD5">
      <w:pPr>
        <w:rPr>
          <w:rFonts w:cs="Arial"/>
        </w:rPr>
      </w:pPr>
    </w:p>
    <w:p w:rsidR="00493AD5" w:rsidRDefault="00493AD5" w:rsidP="00493AD5">
      <w:pPr>
        <w:rPr>
          <w:rFonts w:cs="Arial"/>
          <w:color w:val="FF0000"/>
        </w:rPr>
      </w:pPr>
      <w:r w:rsidRPr="00493AD5">
        <w:rPr>
          <w:rFonts w:cs="Arial"/>
          <w:color w:val="FF0000"/>
        </w:rPr>
        <w:t>En referencia a las modificaciones [de criterios de selección] que varios Grupos han propuesto sin pasar por Junta, informamos lo siguiente:</w:t>
      </w:r>
    </w:p>
    <w:p w:rsidR="00493AD5" w:rsidRPr="00493AD5" w:rsidRDefault="00493AD5" w:rsidP="00493AD5">
      <w:pPr>
        <w:rPr>
          <w:rFonts w:cs="Arial"/>
          <w:color w:val="FF0000"/>
        </w:rPr>
      </w:pPr>
    </w:p>
    <w:p w:rsidR="00493AD5" w:rsidRDefault="00493AD5"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rsidR="00493AD5" w:rsidRDefault="00493AD5" w:rsidP="00493AD5">
      <w:pPr>
        <w:rPr>
          <w:rFonts w:cs="Arial"/>
          <w:color w:val="FF0000"/>
        </w:rPr>
      </w:pPr>
    </w:p>
    <w:p w:rsidR="00493AD5" w:rsidRDefault="00493AD5" w:rsidP="00493AD5">
      <w:pPr>
        <w:rPr>
          <w:rFonts w:cs="Arial"/>
          <w:color w:val="FF0000"/>
        </w:rPr>
      </w:pPr>
      <w:r w:rsidRPr="00493AD5">
        <w:rPr>
          <w:rFonts w:cs="Arial"/>
          <w:color w:val="FF0000"/>
        </w:rPr>
        <w:lastRenderedPageBreak/>
        <w:t>En caso de no considerar el procedimiento escrito y dado que no hay tiempo material para reunir una Junta, se podrían aprobar las modificaciones por parte del Presidente y el Secretario, que a la mayor brevedad informarán a la Junta Directiva. En caso de que la Junta no acepte algún cambio, habría que publicar una corrección de errores en el BOA.</w:t>
      </w:r>
    </w:p>
    <w:p w:rsidR="00493AD5" w:rsidRDefault="00493AD5" w:rsidP="00493AD5">
      <w:pPr>
        <w:rPr>
          <w:rFonts w:cs="Arial"/>
          <w:color w:val="FF0000"/>
        </w:rPr>
      </w:pPr>
    </w:p>
    <w:p w:rsidR="00493AD5" w:rsidRDefault="00493AD5" w:rsidP="00493AD5">
      <w:pPr>
        <w:rPr>
          <w:rFonts w:cs="Arial"/>
          <w:color w:val="FF0000"/>
        </w:rPr>
      </w:pPr>
      <w:r w:rsidRPr="00493AD5">
        <w:rPr>
          <w:rFonts w:cs="Arial"/>
          <w:color w:val="FF0000"/>
        </w:rPr>
        <w:t>En cuanto a los importes, son los que os hemos pasado.</w:t>
      </w:r>
    </w:p>
    <w:p w:rsidR="00493AD5" w:rsidRDefault="00493AD5" w:rsidP="00493AD5">
      <w:pPr>
        <w:rPr>
          <w:rFonts w:cs="Arial"/>
          <w:color w:val="FF0000"/>
        </w:rPr>
      </w:pPr>
    </w:p>
    <w:p w:rsidR="00493AD5" w:rsidRPr="00493AD5" w:rsidRDefault="00493AD5" w:rsidP="00493AD5">
      <w:pPr>
        <w:autoSpaceDE w:val="0"/>
        <w:autoSpaceDN w:val="0"/>
        <w:rPr>
          <w:rFonts w:cs="Arial"/>
          <w:szCs w:val="24"/>
          <w:shd w:val="clear" w:color="auto" w:fill="D9D9D9" w:themeFill="background1" w:themeFillShade="D9"/>
        </w:rPr>
      </w:pPr>
      <w:bookmarkStart w:id="494" w:name="ProcSolicitudPagoEnPapelCertifNov2016"/>
      <w:bookmarkEnd w:id="494"/>
      <w:r w:rsidRPr="00493AD5">
        <w:rPr>
          <w:rFonts w:cs="Arial"/>
          <w:szCs w:val="24"/>
          <w:shd w:val="clear" w:color="auto" w:fill="D9D9D9" w:themeFill="background1" w:themeFillShade="D9"/>
        </w:rPr>
        <w:t>SOLICITUD DE PAGO EN PAPEL</w:t>
      </w:r>
      <w:r w:rsidR="00390D59">
        <w:rPr>
          <w:rFonts w:cs="Arial"/>
          <w:szCs w:val="24"/>
          <w:shd w:val="clear" w:color="auto" w:fill="D9D9D9" w:themeFill="background1" w:themeFillShade="D9"/>
        </w:rPr>
        <w:t xml:space="preserve"> PARA LA CERTIFICACIÓN DE 14.11.2016</w:t>
      </w:r>
    </w:p>
    <w:p w:rsidR="00493AD5" w:rsidRPr="00881782" w:rsidRDefault="00493AD5" w:rsidP="00493AD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93AD5" w:rsidRDefault="00493AD5" w:rsidP="00493AD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493AD5" w:rsidRDefault="00493AD5" w:rsidP="00493AD5">
      <w:pPr>
        <w:rPr>
          <w:rFonts w:cs="Arial"/>
        </w:rPr>
      </w:pPr>
    </w:p>
    <w:p w:rsidR="00493AD5" w:rsidRDefault="00493AD5" w:rsidP="00493AD5">
      <w:pPr>
        <w:rPr>
          <w:rFonts w:cs="Arial"/>
        </w:rPr>
      </w:pPr>
      <w:r w:rsidRPr="00493AD5">
        <w:rPr>
          <w:rFonts w:cs="Arial"/>
        </w:rPr>
        <w:t xml:space="preserve">Comunicado de DGA </w:t>
      </w:r>
      <w:r>
        <w:rPr>
          <w:rFonts w:cs="Arial"/>
        </w:rPr>
        <w:t>de</w:t>
      </w:r>
      <w:r w:rsidRPr="00493AD5">
        <w:rPr>
          <w:rFonts w:cs="Arial"/>
        </w:rPr>
        <w:t xml:space="preserve"> 24.10.2016:</w:t>
      </w:r>
    </w:p>
    <w:p w:rsidR="00493AD5" w:rsidRDefault="00493AD5" w:rsidP="00493AD5">
      <w:pPr>
        <w:rPr>
          <w:rFonts w:cs="Arial"/>
          <w:color w:val="FF0000"/>
        </w:rPr>
      </w:pPr>
      <w:r w:rsidRPr="00493AD5">
        <w:rPr>
          <w:rFonts w:cs="Arial"/>
          <w:color w:val="FF0000"/>
        </w:rPr>
        <w:br/>
        <w:t xml:space="preserve">Ante la consulta de algunos Grupos, se recuerda que la aplicación informática no genera un pdf con la Solicitud de Pago. Por lo tanto, la solicitud de pago debe presentarse en formato papel firmada por el promotor. Es importante utilizar el modelo que se adjunta a este correo, ya que </w:t>
      </w:r>
      <w:r w:rsidRPr="00493AD5">
        <w:rPr>
          <w:rFonts w:cs="Arial"/>
          <w:b/>
          <w:bCs/>
          <w:color w:val="FF0000"/>
        </w:rPr>
        <w:t>se ha eliminado el importe justificado y el % de ayuda</w:t>
      </w:r>
      <w:r w:rsidRPr="00493AD5">
        <w:rPr>
          <w:rFonts w:cs="Arial"/>
          <w:color w:val="FF0000"/>
        </w:rPr>
        <w:t xml:space="preserve">, así como </w:t>
      </w:r>
      <w:r w:rsidRPr="00493AD5">
        <w:rPr>
          <w:rFonts w:cs="Arial"/>
          <w:b/>
          <w:bCs/>
          <w:color w:val="FF0000"/>
        </w:rPr>
        <w:t>añadido los indicadores finales</w:t>
      </w:r>
      <w:r w:rsidRPr="00493AD5">
        <w:rPr>
          <w:rFonts w:cs="Arial"/>
          <w:color w:val="FF0000"/>
        </w:rPr>
        <w:t>.</w:t>
      </w:r>
    </w:p>
    <w:p w:rsidR="00390D59" w:rsidRDefault="00390D59" w:rsidP="00493AD5">
      <w:pPr>
        <w:rPr>
          <w:rFonts w:cs="Arial"/>
          <w:color w:val="FF0000"/>
        </w:rPr>
      </w:pPr>
    </w:p>
    <w:p w:rsidR="00390D59" w:rsidRPr="00390D59" w:rsidRDefault="00390D59" w:rsidP="00390D59">
      <w:pPr>
        <w:shd w:val="clear" w:color="auto" w:fill="D9D9D9" w:themeFill="background1" w:themeFillShade="D9"/>
        <w:ind w:left="567" w:right="709"/>
        <w:jc w:val="center"/>
        <w:rPr>
          <w:rFonts w:cs="Arial"/>
          <w:b/>
          <w:sz w:val="16"/>
          <w:szCs w:val="16"/>
          <w:lang w:eastAsia="es-ES"/>
        </w:rPr>
      </w:pPr>
      <w:r w:rsidRPr="00390D59">
        <w:rPr>
          <w:rFonts w:cs="Arial"/>
          <w:b/>
          <w:sz w:val="16"/>
          <w:szCs w:val="16"/>
        </w:rPr>
        <w:t>SOLICITUD DE PAGO</w:t>
      </w:r>
    </w:p>
    <w:p w:rsidR="00390D59" w:rsidRPr="00390D59" w:rsidRDefault="00390D59" w:rsidP="00390D59">
      <w:pPr>
        <w:shd w:val="clear" w:color="auto" w:fill="D9D9D9" w:themeFill="background1" w:themeFillShade="D9"/>
        <w:ind w:left="567" w:right="709" w:firstLine="360"/>
        <w:rPr>
          <w:rFonts w:ascii="Times New Roman" w:hAnsi="Times New Roman"/>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t>D. …………………………………………………………………………………, beneficiario/a de una solicitud de ayuda EDLL,  al amparo de la ORDEN …............., de ……………..…..….de .................., del Gobierno de Aragón, por el que se regula el sistema de ayudas para la aplicación del programa EDLL en la Comunidad Autónoma de Aragón para le período 2014-2020, expediente nº …………………………………………..</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t>NOTIFICA:</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t>Que con fecha ………..de………………….de………....., ha ejecutado:</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 xml:space="preserve">□  </w:t>
      </w:r>
      <w:r w:rsidRPr="00390D59">
        <w:rPr>
          <w:b/>
          <w:sz w:val="16"/>
          <w:szCs w:val="16"/>
        </w:rPr>
        <w:t xml:space="preserve">parte de  /  </w:t>
      </w:r>
      <w:r w:rsidRPr="00390D59">
        <w:rPr>
          <w:sz w:val="16"/>
          <w:szCs w:val="16"/>
        </w:rPr>
        <w:t xml:space="preserve">□ </w:t>
      </w:r>
      <w:r w:rsidRPr="00390D59">
        <w:rPr>
          <w:b/>
          <w:sz w:val="16"/>
          <w:szCs w:val="16"/>
        </w:rPr>
        <w:t xml:space="preserve">totalmente </w:t>
      </w:r>
      <w:r w:rsidRPr="00390D59">
        <w:rPr>
          <w:sz w:val="16"/>
          <w:szCs w:val="16"/>
        </w:rPr>
        <w:t>los trabajos para los cuales solicitó la ayuda que le fue concedida según resolución de la Dirección General de Desarrollo Rural de fecha ………….. de ………………………….. de…………….</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t>Que se adjunta la documentación abajo detallada, de las actuaciones realizadas y los documentos originales, facturas y comprobantes de pago, correspondientes a la inversión a justificar.</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t>Que se adjunta en el anexo un listado detallando las facturas que servirán para realizar el acta de inversión y la certificación de pago.</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b/>
          <w:sz w:val="16"/>
          <w:szCs w:val="16"/>
        </w:rPr>
      </w:pPr>
      <w:r w:rsidRPr="00390D59">
        <w:rPr>
          <w:b/>
          <w:sz w:val="16"/>
          <w:szCs w:val="16"/>
        </w:rPr>
        <w:t>DOCUMENTACION ADJUNTA</w:t>
      </w:r>
    </w:p>
    <w:p w:rsidR="00390D59" w:rsidRPr="00390D59" w:rsidRDefault="00390D59" w:rsidP="00390D59">
      <w:pPr>
        <w:shd w:val="clear" w:color="auto" w:fill="D9D9D9" w:themeFill="background1" w:themeFillShade="D9"/>
        <w:ind w:left="567" w:right="709"/>
        <w:rPr>
          <w:sz w:val="16"/>
          <w:szCs w:val="16"/>
        </w:rPr>
      </w:pPr>
    </w:p>
    <w:p w:rsidR="00390D59" w:rsidRPr="00390D59" w:rsidRDefault="00390D59" w:rsidP="00390D59">
      <w:pPr>
        <w:shd w:val="clear" w:color="auto" w:fill="D9D9D9" w:themeFill="background1" w:themeFillShade="D9"/>
        <w:ind w:left="567" w:right="709"/>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ab/>
      </w:r>
      <w:r w:rsidRPr="00390D59">
        <w:rPr>
          <w:b/>
          <w:sz w:val="16"/>
          <w:szCs w:val="16"/>
        </w:rPr>
        <w:t>Memoria técnica sintética</w:t>
      </w:r>
      <w:r w:rsidRPr="00390D59">
        <w:rPr>
          <w:sz w:val="16"/>
          <w:szCs w:val="16"/>
        </w:rPr>
        <w:t>.</w:t>
      </w:r>
    </w:p>
    <w:p w:rsidR="00390D59" w:rsidRPr="00390D59" w:rsidRDefault="00390D59" w:rsidP="00390D59">
      <w:pPr>
        <w:shd w:val="clear" w:color="auto" w:fill="D9D9D9" w:themeFill="background1" w:themeFillShade="D9"/>
        <w:ind w:left="567" w:right="709"/>
        <w:rPr>
          <w:sz w:val="16"/>
          <w:szCs w:val="16"/>
        </w:rPr>
      </w:pPr>
      <w:r w:rsidRPr="00390D59">
        <w:rPr>
          <w:b/>
          <w:sz w:val="16"/>
          <w:szCs w:val="16"/>
        </w:rPr>
        <w:t>Memoria económica</w:t>
      </w:r>
      <w:r w:rsidRPr="00390D59">
        <w:rPr>
          <w:sz w:val="16"/>
          <w:szCs w:val="16"/>
        </w:rPr>
        <w:t>:</w:t>
      </w:r>
    </w:p>
    <w:p w:rsidR="00390D59" w:rsidRPr="00390D59" w:rsidRDefault="00390D59" w:rsidP="00390D59">
      <w:pPr>
        <w:shd w:val="clear" w:color="auto" w:fill="D9D9D9" w:themeFill="background1" w:themeFillShade="D9"/>
        <w:ind w:left="567" w:right="709" w:firstLine="352"/>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Anexo: listado con relación de gastos.</w:t>
      </w:r>
    </w:p>
    <w:p w:rsidR="00390D59" w:rsidRPr="00390D59" w:rsidRDefault="00390D59" w:rsidP="00390D59">
      <w:pPr>
        <w:shd w:val="clear" w:color="auto" w:fill="D9D9D9" w:themeFill="background1" w:themeFillShade="D9"/>
        <w:ind w:left="567" w:right="709" w:firstLine="352"/>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Facturas y justificantes del gasto.</w:t>
      </w:r>
    </w:p>
    <w:p w:rsidR="00390D59" w:rsidRPr="00390D59" w:rsidRDefault="00390D59" w:rsidP="00390D59">
      <w:pPr>
        <w:shd w:val="clear" w:color="auto" w:fill="D9D9D9" w:themeFill="background1" w:themeFillShade="D9"/>
        <w:ind w:left="567" w:right="709" w:firstLine="352"/>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Justificantes de pago de los gastos.</w:t>
      </w:r>
    </w:p>
    <w:p w:rsidR="00390D59" w:rsidRPr="00390D59" w:rsidRDefault="00390D59" w:rsidP="00390D59">
      <w:pPr>
        <w:shd w:val="clear" w:color="auto" w:fill="D9D9D9" w:themeFill="background1" w:themeFillShade="D9"/>
        <w:ind w:left="567" w:right="709" w:firstLine="352"/>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Certificación de obra (en caso de que haya proyecto técnico).</w:t>
      </w:r>
    </w:p>
    <w:p w:rsidR="00390D59" w:rsidRPr="00390D59" w:rsidRDefault="00390D59" w:rsidP="00390D59">
      <w:pPr>
        <w:shd w:val="clear" w:color="auto" w:fill="D9D9D9" w:themeFill="background1" w:themeFillShade="D9"/>
        <w:ind w:left="567" w:right="709" w:firstLine="352"/>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Ficha técnica de la maquinaria.</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fldChar w:fldCharType="begin">
          <w:ffData>
            <w:name w:val="Casilla7"/>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ab/>
      </w:r>
      <w:r w:rsidRPr="00390D59">
        <w:rPr>
          <w:b/>
          <w:sz w:val="16"/>
          <w:szCs w:val="16"/>
        </w:rPr>
        <w:t>Justificación de creación de empleo</w:t>
      </w:r>
      <w:r w:rsidRPr="00390D59">
        <w:rPr>
          <w:sz w:val="16"/>
          <w:szCs w:val="16"/>
        </w:rPr>
        <w:t>.</w:t>
      </w:r>
    </w:p>
    <w:p w:rsidR="00390D59" w:rsidRPr="00390D59" w:rsidRDefault="00390D59" w:rsidP="00390D59">
      <w:pPr>
        <w:shd w:val="clear" w:color="auto" w:fill="D9D9D9" w:themeFill="background1" w:themeFillShade="D9"/>
        <w:ind w:left="567" w:right="709" w:hanging="363"/>
        <w:rPr>
          <w:sz w:val="16"/>
          <w:szCs w:val="16"/>
        </w:rPr>
      </w:pPr>
      <w:r w:rsidRPr="00390D59">
        <w:rPr>
          <w:b/>
          <w:sz w:val="16"/>
          <w:szCs w:val="16"/>
        </w:rPr>
        <w:t>Cumplimiento de condicionantes medioambientales</w:t>
      </w:r>
      <w:r w:rsidRPr="00390D59">
        <w:rPr>
          <w:sz w:val="16"/>
          <w:szCs w:val="16"/>
        </w:rPr>
        <w:t>:</w:t>
      </w:r>
    </w:p>
    <w:p w:rsidR="00390D59" w:rsidRPr="00390D59" w:rsidRDefault="00390D59" w:rsidP="00390D59">
      <w:pPr>
        <w:shd w:val="clear" w:color="auto" w:fill="D9D9D9" w:themeFill="background1" w:themeFillShade="D9"/>
        <w:ind w:left="567" w:right="709" w:hanging="363"/>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Licencia Medioambiental</w:t>
      </w:r>
    </w:p>
    <w:p w:rsidR="00390D59" w:rsidRPr="00390D59" w:rsidRDefault="00390D59" w:rsidP="00390D59">
      <w:pPr>
        <w:shd w:val="clear" w:color="auto" w:fill="D9D9D9" w:themeFill="background1" w:themeFillShade="D9"/>
        <w:ind w:left="567" w:right="709" w:hanging="363"/>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Declaración Impacto Medioambiental.</w:t>
      </w:r>
    </w:p>
    <w:p w:rsidR="00390D59" w:rsidRPr="00390D59" w:rsidRDefault="00390D59" w:rsidP="00390D59">
      <w:pPr>
        <w:shd w:val="clear" w:color="auto" w:fill="D9D9D9" w:themeFill="background1" w:themeFillShade="D9"/>
        <w:ind w:left="567" w:right="709" w:firstLine="357"/>
        <w:rPr>
          <w:sz w:val="16"/>
          <w:szCs w:val="16"/>
        </w:rPr>
      </w:pPr>
      <w:r w:rsidRPr="00390D59">
        <w:rPr>
          <w:b/>
          <w:sz w:val="16"/>
          <w:szCs w:val="16"/>
        </w:rPr>
        <w:t>Inscripción en registro</w:t>
      </w:r>
      <w:r w:rsidRPr="00390D59">
        <w:rPr>
          <w:sz w:val="16"/>
          <w:szCs w:val="16"/>
        </w:rPr>
        <w:t>:</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Industria Alimentaria.</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Núcleo zoológico.</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Registro Turismo.</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Registro Sanitario</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tab/>
      </w: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Registro establecimientos industriales productos agrarios</w:t>
      </w:r>
    </w:p>
    <w:p w:rsidR="00390D59" w:rsidRPr="00390D59" w:rsidRDefault="00390D59" w:rsidP="00390D59">
      <w:pPr>
        <w:shd w:val="clear" w:color="auto" w:fill="D9D9D9" w:themeFill="background1" w:themeFillShade="D9"/>
        <w:ind w:left="567" w:right="709"/>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w:t>
      </w:r>
      <w:r w:rsidRPr="00390D59">
        <w:rPr>
          <w:b/>
          <w:sz w:val="16"/>
          <w:szCs w:val="16"/>
        </w:rPr>
        <w:t>Licencia municipal actividad</w:t>
      </w:r>
      <w:r w:rsidRPr="00390D59">
        <w:rPr>
          <w:sz w:val="16"/>
          <w:szCs w:val="16"/>
        </w:rPr>
        <w:t>.</w:t>
      </w:r>
    </w:p>
    <w:p w:rsidR="00390D59" w:rsidRPr="00390D59" w:rsidRDefault="00390D59" w:rsidP="00390D59">
      <w:pPr>
        <w:shd w:val="clear" w:color="auto" w:fill="D9D9D9" w:themeFill="background1" w:themeFillShade="D9"/>
        <w:tabs>
          <w:tab w:val="right" w:leader="dot" w:pos="9540"/>
        </w:tabs>
        <w:ind w:left="567" w:right="709"/>
        <w:rPr>
          <w:sz w:val="16"/>
          <w:szCs w:val="16"/>
        </w:rPr>
      </w:pPr>
      <w:r w:rsidRPr="00390D59">
        <w:rPr>
          <w:sz w:val="16"/>
          <w:szCs w:val="16"/>
        </w:rPr>
        <w:fldChar w:fldCharType="begin">
          <w:ffData>
            <w:name w:val="Casilla2"/>
            <w:enabled/>
            <w:calcOnExit w:val="0"/>
            <w:checkBox>
              <w:sizeAuto/>
              <w:default w:val="0"/>
            </w:checkBox>
          </w:ffData>
        </w:fldChar>
      </w:r>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r w:rsidRPr="00390D59">
        <w:rPr>
          <w:sz w:val="16"/>
          <w:szCs w:val="16"/>
        </w:rPr>
        <w:t xml:space="preserve"> </w:t>
      </w:r>
      <w:r w:rsidRPr="00390D59">
        <w:rPr>
          <w:b/>
          <w:sz w:val="16"/>
          <w:szCs w:val="16"/>
        </w:rPr>
        <w:t>Otra documentación específica:</w:t>
      </w:r>
      <w:r w:rsidRPr="00390D59">
        <w:rPr>
          <w:sz w:val="16"/>
          <w:szCs w:val="16"/>
        </w:rPr>
        <w:tab/>
      </w:r>
    </w:p>
    <w:p w:rsidR="00390D59" w:rsidRPr="00390D59" w:rsidRDefault="00390D59" w:rsidP="00390D59">
      <w:pPr>
        <w:shd w:val="clear" w:color="auto" w:fill="D9D9D9" w:themeFill="background1" w:themeFillShade="D9"/>
        <w:tabs>
          <w:tab w:val="right" w:leader="dot" w:pos="9540"/>
        </w:tabs>
        <w:ind w:left="567" w:right="709"/>
        <w:rPr>
          <w:b/>
          <w:sz w:val="16"/>
          <w:szCs w:val="16"/>
        </w:rPr>
      </w:pPr>
      <w:r w:rsidRPr="00390D59">
        <w:rPr>
          <w:b/>
          <w:sz w:val="16"/>
          <w:szCs w:val="16"/>
        </w:rPr>
        <w:t>Indicadores:</w:t>
      </w:r>
    </w:p>
    <w:p w:rsidR="00390D59" w:rsidRPr="00390D59" w:rsidRDefault="00390D59" w:rsidP="00390D59">
      <w:pPr>
        <w:shd w:val="clear" w:color="auto" w:fill="D9D9D9" w:themeFill="background1" w:themeFillShade="D9"/>
        <w:tabs>
          <w:tab w:val="right" w:leader="dot" w:pos="9540"/>
        </w:tabs>
        <w:ind w:left="567" w:right="709"/>
        <w:rPr>
          <w:sz w:val="16"/>
          <w:szCs w:val="16"/>
        </w:rPr>
      </w:pPr>
      <w:r w:rsidRPr="00390D59">
        <w:rPr>
          <w:b/>
          <w:sz w:val="16"/>
          <w:szCs w:val="16"/>
        </w:rPr>
        <w:t xml:space="preserve">Empleo creado: </w:t>
      </w:r>
      <w:r w:rsidRPr="00390D59">
        <w:rPr>
          <w:sz w:val="16"/>
          <w:szCs w:val="16"/>
        </w:rPr>
        <w:t xml:space="preserve">Hombres: &gt; 25 </w:t>
      </w:r>
      <w:r w:rsidRPr="00390D59">
        <w:rPr>
          <w:sz w:val="16"/>
          <w:szCs w:val="16"/>
        </w:rPr>
        <w:fldChar w:fldCharType="begin">
          <w:ffData>
            <w:name w:val="Casilla268"/>
            <w:enabled/>
            <w:calcOnExit w:val="0"/>
            <w:checkBox>
              <w:sizeAuto/>
              <w:default w:val="0"/>
            </w:checkBox>
          </w:ffData>
        </w:fldChar>
      </w:r>
      <w:bookmarkStart w:id="495" w:name="Casilla268"/>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bookmarkEnd w:id="495"/>
      <w:r w:rsidRPr="00390D59">
        <w:rPr>
          <w:sz w:val="16"/>
          <w:szCs w:val="16"/>
        </w:rPr>
        <w:t xml:space="preserve">       ≤ 25 </w:t>
      </w:r>
      <w:r w:rsidRPr="00390D59">
        <w:rPr>
          <w:sz w:val="16"/>
          <w:szCs w:val="16"/>
        </w:rPr>
        <w:fldChar w:fldCharType="begin">
          <w:ffData>
            <w:name w:val="Casilla269"/>
            <w:enabled/>
            <w:calcOnExit w:val="0"/>
            <w:checkBox>
              <w:sizeAuto/>
              <w:default w:val="0"/>
            </w:checkBox>
          </w:ffData>
        </w:fldChar>
      </w:r>
      <w:bookmarkStart w:id="496" w:name="Casilla269"/>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bookmarkEnd w:id="496"/>
      <w:r w:rsidRPr="00390D59">
        <w:rPr>
          <w:sz w:val="16"/>
          <w:szCs w:val="16"/>
        </w:rPr>
        <w:t xml:space="preserve">                  Mujeres: &gt; 25 </w:t>
      </w:r>
      <w:r w:rsidRPr="00390D59">
        <w:rPr>
          <w:sz w:val="16"/>
          <w:szCs w:val="16"/>
        </w:rPr>
        <w:fldChar w:fldCharType="begin">
          <w:ffData>
            <w:name w:val="Casilla270"/>
            <w:enabled/>
            <w:calcOnExit w:val="0"/>
            <w:checkBox>
              <w:sizeAuto/>
              <w:default w:val="0"/>
            </w:checkBox>
          </w:ffData>
        </w:fldChar>
      </w:r>
      <w:bookmarkStart w:id="497" w:name="Casilla270"/>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bookmarkEnd w:id="497"/>
      <w:r w:rsidRPr="00390D59">
        <w:rPr>
          <w:sz w:val="16"/>
          <w:szCs w:val="16"/>
        </w:rPr>
        <w:t xml:space="preserve">       ≤ 25 </w:t>
      </w:r>
      <w:r w:rsidRPr="00390D59">
        <w:rPr>
          <w:sz w:val="16"/>
          <w:szCs w:val="16"/>
        </w:rPr>
        <w:fldChar w:fldCharType="begin">
          <w:ffData>
            <w:name w:val="Casilla271"/>
            <w:enabled/>
            <w:calcOnExit w:val="0"/>
            <w:checkBox>
              <w:sizeAuto/>
              <w:default w:val="0"/>
            </w:checkBox>
          </w:ffData>
        </w:fldChar>
      </w:r>
      <w:bookmarkStart w:id="498" w:name="Casilla271"/>
      <w:r w:rsidRPr="00390D59">
        <w:rPr>
          <w:sz w:val="16"/>
          <w:szCs w:val="16"/>
        </w:rPr>
        <w:instrText xml:space="preserve"> FORMCHECKBOX </w:instrText>
      </w:r>
      <w:r w:rsidR="0031271D">
        <w:rPr>
          <w:sz w:val="16"/>
          <w:szCs w:val="16"/>
        </w:rPr>
      </w:r>
      <w:r w:rsidR="0031271D">
        <w:rPr>
          <w:sz w:val="16"/>
          <w:szCs w:val="16"/>
        </w:rPr>
        <w:fldChar w:fldCharType="separate"/>
      </w:r>
      <w:r w:rsidRPr="00390D59">
        <w:rPr>
          <w:sz w:val="16"/>
          <w:szCs w:val="16"/>
        </w:rPr>
        <w:fldChar w:fldCharType="end"/>
      </w:r>
      <w:bookmarkEnd w:id="498"/>
    </w:p>
    <w:p w:rsidR="00390D59" w:rsidRPr="00390D59" w:rsidRDefault="00390D59" w:rsidP="00390D59">
      <w:pPr>
        <w:shd w:val="clear" w:color="auto" w:fill="D9D9D9" w:themeFill="background1" w:themeFillShade="D9"/>
        <w:tabs>
          <w:tab w:val="right" w:leader="dot" w:pos="9540"/>
        </w:tabs>
        <w:ind w:left="567" w:right="709"/>
        <w:rPr>
          <w:sz w:val="16"/>
          <w:szCs w:val="16"/>
        </w:rPr>
      </w:pPr>
    </w:p>
    <w:p w:rsidR="00390D59" w:rsidRPr="00390D59" w:rsidRDefault="00390D59" w:rsidP="00390D59">
      <w:pPr>
        <w:shd w:val="clear" w:color="auto" w:fill="D9D9D9" w:themeFill="background1" w:themeFillShade="D9"/>
        <w:spacing w:line="312" w:lineRule="auto"/>
        <w:ind w:left="567" w:right="709" w:firstLine="708"/>
        <w:rPr>
          <w:sz w:val="16"/>
          <w:szCs w:val="16"/>
        </w:rPr>
      </w:pPr>
      <w:r w:rsidRPr="00390D59">
        <w:rPr>
          <w:sz w:val="16"/>
          <w:szCs w:val="16"/>
        </w:rPr>
        <w:t>Lo que pone en su conocimiento para que se lleve a cabo visita con el fin de realizar el acta de inversión y seguir con el procedimiento establecido para la certificación.</w:t>
      </w:r>
    </w:p>
    <w:p w:rsidR="00390D59" w:rsidRPr="00390D59" w:rsidRDefault="00390D59" w:rsidP="00390D59">
      <w:pPr>
        <w:shd w:val="clear" w:color="auto" w:fill="D9D9D9" w:themeFill="background1" w:themeFillShade="D9"/>
        <w:spacing w:line="340" w:lineRule="exact"/>
        <w:ind w:left="567" w:right="709"/>
        <w:rPr>
          <w:sz w:val="16"/>
          <w:szCs w:val="16"/>
        </w:rPr>
      </w:pPr>
      <w:r w:rsidRPr="00390D59">
        <w:rPr>
          <w:sz w:val="16"/>
          <w:szCs w:val="16"/>
        </w:rPr>
        <w:lastRenderedPageBreak/>
        <w:tab/>
      </w:r>
      <w:r w:rsidRPr="00390D59">
        <w:rPr>
          <w:sz w:val="16"/>
          <w:szCs w:val="16"/>
        </w:rPr>
        <w:tab/>
      </w:r>
      <w:r w:rsidRPr="00390D59">
        <w:rPr>
          <w:sz w:val="16"/>
          <w:szCs w:val="16"/>
        </w:rPr>
        <w:tab/>
      </w:r>
      <w:r w:rsidRPr="00390D59">
        <w:rPr>
          <w:sz w:val="16"/>
          <w:szCs w:val="16"/>
        </w:rPr>
        <w:tab/>
        <w:t>En ……………………….a……….de………………….de…………</w:t>
      </w:r>
    </w:p>
    <w:p w:rsidR="00390D59" w:rsidRPr="00390D59" w:rsidRDefault="00390D59" w:rsidP="00390D59">
      <w:pPr>
        <w:shd w:val="clear" w:color="auto" w:fill="D9D9D9" w:themeFill="background1" w:themeFillShade="D9"/>
        <w:spacing w:line="340" w:lineRule="exact"/>
        <w:ind w:left="567" w:right="709"/>
        <w:rPr>
          <w:sz w:val="16"/>
          <w:szCs w:val="16"/>
        </w:rPr>
      </w:pPr>
    </w:p>
    <w:p w:rsidR="00390D59" w:rsidRPr="00390D59" w:rsidRDefault="00390D59" w:rsidP="00390D59">
      <w:pPr>
        <w:shd w:val="clear" w:color="auto" w:fill="D9D9D9" w:themeFill="background1" w:themeFillShade="D9"/>
        <w:spacing w:line="340" w:lineRule="exact"/>
        <w:ind w:left="567" w:right="709"/>
        <w:rPr>
          <w:sz w:val="16"/>
          <w:szCs w:val="16"/>
        </w:rPr>
      </w:pPr>
      <w:r w:rsidRPr="00390D59">
        <w:rPr>
          <w:sz w:val="16"/>
          <w:szCs w:val="16"/>
        </w:rPr>
        <w:tab/>
      </w:r>
      <w:r w:rsidRPr="00390D59">
        <w:rPr>
          <w:sz w:val="16"/>
          <w:szCs w:val="16"/>
        </w:rPr>
        <w:tab/>
      </w:r>
      <w:r w:rsidRPr="00390D59">
        <w:rPr>
          <w:sz w:val="16"/>
          <w:szCs w:val="16"/>
        </w:rPr>
        <w:tab/>
      </w:r>
      <w:r w:rsidRPr="00390D59">
        <w:rPr>
          <w:sz w:val="16"/>
          <w:szCs w:val="16"/>
        </w:rPr>
        <w:tab/>
        <w:t>EL BENEFICIARIO DE LA AYUDA</w:t>
      </w:r>
    </w:p>
    <w:p w:rsidR="00390D59" w:rsidRPr="00390D59" w:rsidRDefault="00390D59" w:rsidP="00390D59">
      <w:pPr>
        <w:shd w:val="clear" w:color="auto" w:fill="D9D9D9" w:themeFill="background1" w:themeFillShade="D9"/>
        <w:spacing w:line="340" w:lineRule="exact"/>
        <w:ind w:left="567" w:right="709"/>
        <w:rPr>
          <w:sz w:val="16"/>
          <w:szCs w:val="16"/>
        </w:rPr>
      </w:pPr>
    </w:p>
    <w:p w:rsidR="00390D59" w:rsidRPr="00390D59" w:rsidRDefault="00390D59" w:rsidP="00390D59">
      <w:pPr>
        <w:shd w:val="clear" w:color="auto" w:fill="D9D9D9" w:themeFill="background1" w:themeFillShade="D9"/>
        <w:spacing w:line="340" w:lineRule="exact"/>
        <w:ind w:left="567" w:right="709"/>
        <w:rPr>
          <w:sz w:val="16"/>
          <w:szCs w:val="16"/>
        </w:rPr>
      </w:pPr>
      <w:r w:rsidRPr="00390D59">
        <w:rPr>
          <w:sz w:val="16"/>
          <w:szCs w:val="16"/>
        </w:rPr>
        <w:tab/>
      </w:r>
      <w:r w:rsidRPr="00390D59">
        <w:rPr>
          <w:sz w:val="16"/>
          <w:szCs w:val="16"/>
        </w:rPr>
        <w:tab/>
      </w:r>
      <w:r w:rsidRPr="00390D59">
        <w:rPr>
          <w:sz w:val="16"/>
          <w:szCs w:val="16"/>
        </w:rPr>
        <w:tab/>
      </w:r>
      <w:r w:rsidRPr="00390D59">
        <w:rPr>
          <w:sz w:val="16"/>
          <w:szCs w:val="16"/>
        </w:rPr>
        <w:tab/>
        <w:t>Fdo………………………………………………………….</w:t>
      </w:r>
    </w:p>
    <w:p w:rsidR="00390D59" w:rsidRPr="00390D59" w:rsidRDefault="00390D59" w:rsidP="00390D59">
      <w:pPr>
        <w:shd w:val="clear" w:color="auto" w:fill="D9D9D9" w:themeFill="background1" w:themeFillShade="D9"/>
        <w:spacing w:line="340" w:lineRule="exact"/>
        <w:ind w:left="567" w:right="709"/>
        <w:rPr>
          <w:sz w:val="16"/>
          <w:szCs w:val="16"/>
        </w:rPr>
      </w:pPr>
    </w:p>
    <w:p w:rsidR="00390D59" w:rsidRPr="00390D59" w:rsidRDefault="00390D59" w:rsidP="00390D59">
      <w:pPr>
        <w:shd w:val="clear" w:color="auto" w:fill="D9D9D9" w:themeFill="background1" w:themeFillShade="D9"/>
        <w:ind w:left="567" w:right="709"/>
        <w:rPr>
          <w:rFonts w:cs="Arial"/>
          <w:sz w:val="16"/>
          <w:szCs w:val="16"/>
        </w:rPr>
      </w:pPr>
      <w:r w:rsidRPr="00390D59">
        <w:rPr>
          <w:sz w:val="16"/>
          <w:szCs w:val="16"/>
        </w:rPr>
        <w:t xml:space="preserve">DIRECCIÓN GENERAL DE DESARROLLO RURAL               </w:t>
      </w:r>
      <w:r w:rsidRPr="00390D59">
        <w:rPr>
          <w:sz w:val="16"/>
          <w:szCs w:val="16"/>
        </w:rPr>
        <w:tab/>
        <w:t xml:space="preserve">                         Modelo 18</w:t>
      </w:r>
    </w:p>
    <w:p w:rsidR="00390D59" w:rsidRPr="00493AD5" w:rsidRDefault="00390D59" w:rsidP="00493AD5">
      <w:pPr>
        <w:rPr>
          <w:rFonts w:cs="Arial"/>
          <w:color w:val="FF0000"/>
          <w:szCs w:val="24"/>
          <w:lang w:eastAsia="es-ES"/>
        </w:rPr>
      </w:pPr>
    </w:p>
    <w:p w:rsidR="00601807" w:rsidRPr="00601807" w:rsidRDefault="00601807" w:rsidP="00601807">
      <w:pPr>
        <w:autoSpaceDE w:val="0"/>
        <w:autoSpaceDN w:val="0"/>
        <w:rPr>
          <w:rFonts w:cs="Arial"/>
          <w:szCs w:val="24"/>
          <w:shd w:val="clear" w:color="auto" w:fill="D9D9D9" w:themeFill="background1" w:themeFillShade="D9"/>
        </w:rPr>
      </w:pPr>
      <w:bookmarkStart w:id="499" w:name="ProcEmpleoCómputoDeFechas"/>
      <w:bookmarkEnd w:id="499"/>
      <w:r w:rsidRPr="00601807">
        <w:rPr>
          <w:rFonts w:cs="Arial"/>
          <w:szCs w:val="24"/>
          <w:shd w:val="clear" w:color="auto" w:fill="D9D9D9" w:themeFill="background1" w:themeFillShade="D9"/>
        </w:rPr>
        <w:t>APLICACIÓN DEL CRITERIO DE CREACIÓN DE EMPLEO EN UN CASO CONCRETO</w:t>
      </w:r>
    </w:p>
    <w:p w:rsidR="00071D7C" w:rsidRPr="00881782" w:rsidRDefault="00071D7C"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01807" w:rsidRDefault="00071D7C" w:rsidP="00071D7C">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071D7C" w:rsidRDefault="00071D7C" w:rsidP="00601807"/>
    <w:p w:rsidR="00601807" w:rsidRDefault="00601807"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rsidR="00601807" w:rsidRDefault="00601807" w:rsidP="00601807"/>
    <w:p w:rsidR="00601807" w:rsidRDefault="00601807"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rsidR="00601807" w:rsidRDefault="00601807" w:rsidP="00601807">
      <w:r>
        <w:t> </w:t>
      </w:r>
    </w:p>
    <w:p w:rsidR="00601807" w:rsidRDefault="00601807"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rsidR="00601807" w:rsidRDefault="00601807" w:rsidP="00601807">
      <w:pPr>
        <w:autoSpaceDE w:val="0"/>
        <w:autoSpaceDN w:val="0"/>
        <w:adjustRightInd w:val="0"/>
        <w:rPr>
          <w:rFonts w:cs="Arial"/>
          <w:szCs w:val="24"/>
        </w:rPr>
      </w:pPr>
    </w:p>
    <w:p w:rsidR="00601807" w:rsidRDefault="00601807" w:rsidP="00601807">
      <w:pPr>
        <w:autoSpaceDE w:val="0"/>
        <w:autoSpaceDN w:val="0"/>
        <w:adjustRightInd w:val="0"/>
        <w:rPr>
          <w:rFonts w:cs="Arial"/>
          <w:szCs w:val="24"/>
        </w:rPr>
      </w:pPr>
      <w:r w:rsidRPr="00601807">
        <w:rPr>
          <w:rFonts w:eastAsia="Times New Roman"/>
          <w:color w:val="FF0000"/>
        </w:rPr>
        <w:t>El criterio es el mismo para todos, se tiene en cuenta la cifra de empleo del "Informe plantilla media de trabajadores en situación de alta" del año anterior, de fecha a fecha.</w:t>
      </w:r>
      <w:r w:rsidRPr="00601807">
        <w:rPr>
          <w:rFonts w:eastAsia="Times New Roman"/>
          <w:color w:val="FF0000"/>
        </w:rPr>
        <w:br/>
      </w:r>
    </w:p>
    <w:p w:rsidR="00CE3932" w:rsidRPr="00CE3932" w:rsidRDefault="00CE3932" w:rsidP="00CE3932">
      <w:pPr>
        <w:shd w:val="clear" w:color="auto" w:fill="D9D9D9" w:themeFill="background1" w:themeFillShade="D9"/>
        <w:rPr>
          <w:szCs w:val="24"/>
        </w:rPr>
      </w:pPr>
      <w:r w:rsidRPr="00CE3932">
        <w:rPr>
          <w:szCs w:val="24"/>
        </w:rPr>
        <w:t>CUESTIONES SOBRE EL MANUAL DE PROCEDIMIENTO TRATADAS POR M. GONZÁLEZ A DIEGO LAYA EL 26.10.2016</w:t>
      </w:r>
    </w:p>
    <w:p w:rsidR="00CE3932" w:rsidRDefault="00CE3932" w:rsidP="00CE3932">
      <w:pPr>
        <w:rPr>
          <w:szCs w:val="24"/>
        </w:rPr>
      </w:pPr>
    </w:p>
    <w:p w:rsidR="00CE3932" w:rsidRPr="008A308B" w:rsidRDefault="00CE3932" w:rsidP="00CE3932">
      <w:pPr>
        <w:rPr>
          <w:szCs w:val="24"/>
        </w:rPr>
      </w:pPr>
      <w:r>
        <w:rPr>
          <w:szCs w:val="24"/>
        </w:rPr>
        <w:t xml:space="preserve">Se resaltan </w:t>
      </w:r>
      <w:r w:rsidRPr="00CE3932">
        <w:rPr>
          <w:szCs w:val="24"/>
          <w:highlight w:val="yellow"/>
        </w:rPr>
        <w:t>en amarillo</w:t>
      </w:r>
      <w:r>
        <w:rPr>
          <w:szCs w:val="24"/>
        </w:rPr>
        <w:t xml:space="preserve"> las cuestiones pendientes de respuesta o en duda.</w:t>
      </w:r>
    </w:p>
    <w:p w:rsidR="00CE3932" w:rsidRPr="008A308B" w:rsidRDefault="00CE3932" w:rsidP="00CE3932">
      <w:pPr>
        <w:rPr>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bCs/>
          <w:szCs w:val="24"/>
        </w:rPr>
        <w:t>PROPUESTA DE MODIFICACIÓN DEL MANUAL DE PROCEDIMIENTO: REDUCIR EL UMBRAL PARA SOLICITAR ESTUDIO DE VIABILIDAD</w:t>
      </w:r>
    </w:p>
    <w:p w:rsidR="00CE3932" w:rsidRPr="008A308B" w:rsidRDefault="00CE3932" w:rsidP="00CE3932">
      <w:pPr>
        <w:rPr>
          <w:szCs w:val="24"/>
        </w:rPr>
      </w:pPr>
      <w:r w:rsidRPr="008A308B">
        <w:rPr>
          <w:rFonts w:cs="Arial"/>
          <w:szCs w:val="24"/>
        </w:rPr>
        <w:t> </w:t>
      </w:r>
    </w:p>
    <w:p w:rsidR="00CE3932" w:rsidRPr="008A308B" w:rsidRDefault="00CE3932" w:rsidP="00CE3932">
      <w:pPr>
        <w:rPr>
          <w:szCs w:val="24"/>
        </w:rPr>
      </w:pPr>
      <w:r w:rsidRPr="008A308B">
        <w:rPr>
          <w:rFonts w:cs="Arial"/>
          <w:szCs w:val="24"/>
        </w:rPr>
        <w:t>La exigencia de un plan de viabilidad para los pequeños proyectos supone una carga que es desproporcionada con el nivel de inversión y riesgo que conllevan. Por ello, en una reunión de gerentes se decidió solicitar a DGA una reducción del importe que se marca como umbral.</w:t>
      </w:r>
    </w:p>
    <w:p w:rsidR="00CE3932" w:rsidRPr="008A308B" w:rsidRDefault="00CE3932" w:rsidP="00CE3932">
      <w:pPr>
        <w:rPr>
          <w:szCs w:val="24"/>
        </w:rPr>
      </w:pPr>
      <w:r w:rsidRPr="008A308B">
        <w:rPr>
          <w:rFonts w:cs="Arial"/>
          <w:szCs w:val="24"/>
        </w:rPr>
        <w:t> </w:t>
      </w:r>
    </w:p>
    <w:p w:rsidR="00CE3932" w:rsidRPr="008A308B" w:rsidRDefault="00CE3932" w:rsidP="00CE3932">
      <w:pPr>
        <w:rPr>
          <w:szCs w:val="24"/>
        </w:rPr>
      </w:pPr>
      <w:r w:rsidRPr="008A308B">
        <w:rPr>
          <w:rFonts w:cs="Arial"/>
          <w:szCs w:val="24"/>
        </w:rPr>
        <w:lastRenderedPageBreak/>
        <w:t>Por ello, en el Anexo I, Solicitud de ayuda EDLL en el periodo 2014-2020, en Documentación adjunta</w:t>
      </w:r>
      <w:r w:rsidRPr="008A308B">
        <w:rPr>
          <w:rFonts w:cs="Arial"/>
          <w:b/>
          <w:bCs/>
          <w:i/>
          <w:iCs/>
          <w:szCs w:val="24"/>
        </w:rPr>
        <w:t xml:space="preserve">, </w:t>
      </w:r>
      <w:r w:rsidRPr="008A308B">
        <w:rPr>
          <w:rFonts w:cs="Arial"/>
          <w:szCs w:val="24"/>
        </w:rPr>
        <w:t>se propone que:</w:t>
      </w:r>
    </w:p>
    <w:p w:rsidR="00CE3932" w:rsidRPr="008A308B" w:rsidRDefault="00CE3932" w:rsidP="00CE3932">
      <w:pPr>
        <w:rPr>
          <w:szCs w:val="24"/>
        </w:rPr>
      </w:pPr>
      <w:r w:rsidRPr="008A308B">
        <w:rPr>
          <w:rFonts w:cs="Arial"/>
          <w:szCs w:val="24"/>
        </w:rPr>
        <w:t> </w:t>
      </w:r>
    </w:p>
    <w:tbl>
      <w:tblPr>
        <w:tblW w:w="0" w:type="auto"/>
        <w:tblInd w:w="442" w:type="dxa"/>
        <w:tblCellMar>
          <w:left w:w="0" w:type="dxa"/>
          <w:right w:w="0" w:type="dxa"/>
        </w:tblCellMar>
        <w:tblLook w:val="04A0" w:firstRow="1" w:lastRow="0" w:firstColumn="1" w:lastColumn="0" w:noHBand="0" w:noVBand="1"/>
      </w:tblPr>
      <w:tblGrid>
        <w:gridCol w:w="4090"/>
        <w:gridCol w:w="4379"/>
      </w:tblGrid>
      <w:tr w:rsidR="00CE3932" w:rsidRPr="008A308B" w:rsidTr="00C45A58">
        <w:tc>
          <w:tcPr>
            <w:tcW w:w="6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3932" w:rsidRPr="008A308B" w:rsidRDefault="00CE3932" w:rsidP="00C45A58">
            <w:pPr>
              <w:jc w:val="center"/>
              <w:rPr>
                <w:szCs w:val="24"/>
              </w:rPr>
            </w:pPr>
            <w:r w:rsidRPr="008A308B">
              <w:rPr>
                <w:rFonts w:cs="Arial"/>
                <w:b/>
                <w:bCs/>
                <w:szCs w:val="24"/>
              </w:rPr>
              <w:t>Donde pone:</w:t>
            </w: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3932" w:rsidRPr="008A308B" w:rsidRDefault="00CE3932" w:rsidP="00C45A58">
            <w:pPr>
              <w:jc w:val="center"/>
              <w:rPr>
                <w:szCs w:val="24"/>
              </w:rPr>
            </w:pPr>
            <w:r w:rsidRPr="008A308B">
              <w:rPr>
                <w:rFonts w:cs="Arial"/>
                <w:b/>
                <w:bCs/>
                <w:szCs w:val="24"/>
              </w:rPr>
              <w:t>Que ponga:</w:t>
            </w:r>
          </w:p>
        </w:tc>
      </w:tr>
      <w:tr w:rsidR="00CE3932" w:rsidRPr="008A308B" w:rsidTr="00C45A58">
        <w:tc>
          <w:tcPr>
            <w:tcW w:w="6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3932" w:rsidRPr="008A308B" w:rsidRDefault="00CE3932" w:rsidP="00C45A58">
            <w:pPr>
              <w:rPr>
                <w:szCs w:val="24"/>
              </w:rPr>
            </w:pPr>
            <w:r w:rsidRPr="008A308B">
              <w:rPr>
                <w:rFonts w:cs="Arial"/>
                <w:szCs w:val="24"/>
              </w:rPr>
              <w:t>En casos de creación de nuevas empresas o para inversiones de más de 50.000 euros, estudio de viabilidad económica-financiera de la inversión, suscrito por una entidad independiente.</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E3932" w:rsidRPr="008A308B" w:rsidRDefault="00CE3932" w:rsidP="00C45A58">
            <w:pPr>
              <w:rPr>
                <w:szCs w:val="24"/>
              </w:rPr>
            </w:pPr>
            <w:r w:rsidRPr="008A308B">
              <w:rPr>
                <w:rFonts w:cs="Arial"/>
                <w:szCs w:val="24"/>
              </w:rPr>
              <w:t xml:space="preserve">En casos de creación de nuevas empresas </w:t>
            </w:r>
            <w:r w:rsidRPr="008A308B">
              <w:rPr>
                <w:rFonts w:cs="Arial"/>
                <w:b/>
                <w:bCs/>
                <w:color w:val="FF0000"/>
                <w:szCs w:val="24"/>
              </w:rPr>
              <w:t>que ejecutan inversiones de más de 25.000 euros</w:t>
            </w:r>
            <w:r w:rsidRPr="008A308B">
              <w:rPr>
                <w:rFonts w:cs="Arial"/>
                <w:color w:val="FF0000"/>
                <w:szCs w:val="24"/>
              </w:rPr>
              <w:t xml:space="preserve"> </w:t>
            </w:r>
            <w:r w:rsidRPr="008A308B">
              <w:rPr>
                <w:rFonts w:cs="Arial"/>
                <w:szCs w:val="24"/>
              </w:rPr>
              <w:t xml:space="preserve">o para </w:t>
            </w:r>
            <w:r w:rsidRPr="008A308B">
              <w:rPr>
                <w:rFonts w:cs="Arial"/>
                <w:b/>
                <w:bCs/>
                <w:color w:val="FF0000"/>
                <w:szCs w:val="24"/>
              </w:rPr>
              <w:t>y en las ya existentes que ejecuten</w:t>
            </w:r>
            <w:r w:rsidRPr="008A308B">
              <w:rPr>
                <w:rFonts w:cs="Arial"/>
                <w:color w:val="FF0000"/>
                <w:szCs w:val="24"/>
              </w:rPr>
              <w:t xml:space="preserve"> </w:t>
            </w:r>
            <w:r w:rsidRPr="008A308B">
              <w:rPr>
                <w:rFonts w:cs="Arial"/>
                <w:szCs w:val="24"/>
              </w:rPr>
              <w:t xml:space="preserve">inversiones de más de 50.000 euros, </w:t>
            </w:r>
            <w:r w:rsidRPr="008A308B">
              <w:rPr>
                <w:rFonts w:cs="Arial"/>
                <w:b/>
                <w:bCs/>
                <w:color w:val="FF0000"/>
                <w:szCs w:val="24"/>
              </w:rPr>
              <w:t>se deberá presentar</w:t>
            </w:r>
            <w:r w:rsidRPr="008A308B">
              <w:rPr>
                <w:rFonts w:cs="Arial"/>
                <w:color w:val="FF0000"/>
                <w:szCs w:val="24"/>
              </w:rPr>
              <w:t xml:space="preserve"> </w:t>
            </w:r>
            <w:r w:rsidRPr="008A308B">
              <w:rPr>
                <w:rFonts w:cs="Arial"/>
                <w:szCs w:val="24"/>
              </w:rPr>
              <w:t>estudio de viabilidad económica-financiera de la inversión, suscrito por una entidad independiente.</w:t>
            </w:r>
          </w:p>
        </w:tc>
      </w:tr>
    </w:tbl>
    <w:p w:rsidR="00CE3932" w:rsidRPr="008A308B" w:rsidRDefault="00CE3932" w:rsidP="00CE3932">
      <w:pPr>
        <w:rPr>
          <w:szCs w:val="24"/>
        </w:rPr>
      </w:pPr>
      <w:r w:rsidRPr="008A308B">
        <w:rPr>
          <w:rFonts w:cs="Arial"/>
          <w:szCs w:val="24"/>
        </w:rPr>
        <w:t> </w:t>
      </w:r>
    </w:p>
    <w:p w:rsidR="00CE3932" w:rsidRPr="008A308B" w:rsidRDefault="00CE3932" w:rsidP="00CE3932">
      <w:pPr>
        <w:rPr>
          <w:rFonts w:cs="Arial"/>
          <w:szCs w:val="24"/>
        </w:rPr>
      </w:pPr>
      <w:r w:rsidRPr="008A308B">
        <w:rPr>
          <w:rFonts w:cs="Arial"/>
          <w:szCs w:val="24"/>
        </w:rPr>
        <w:t xml:space="preserve">No se contradice con la nueva orden, al menos con </w:t>
      </w:r>
      <w:r>
        <w:rPr>
          <w:rFonts w:cs="Arial"/>
          <w:szCs w:val="24"/>
        </w:rPr>
        <w:t>su</w:t>
      </w:r>
      <w:r w:rsidRPr="008A308B">
        <w:rPr>
          <w:rFonts w:cs="Arial"/>
          <w:szCs w:val="24"/>
        </w:rPr>
        <w:t xml:space="preserve"> última redacción </w:t>
      </w:r>
      <w:r>
        <w:rPr>
          <w:rFonts w:cs="Arial"/>
          <w:szCs w:val="24"/>
        </w:rPr>
        <w:t>disponible</w:t>
      </w:r>
      <w:r w:rsidRPr="008A308B">
        <w:rPr>
          <w:rFonts w:cs="Arial"/>
          <w:szCs w:val="24"/>
        </w:rPr>
        <w:t>.</w:t>
      </w:r>
    </w:p>
    <w:p w:rsidR="00CE3932" w:rsidRPr="008A308B" w:rsidRDefault="00CE3932" w:rsidP="00CE3932">
      <w:pPr>
        <w:rPr>
          <w:rFonts w:cs="Arial"/>
          <w:szCs w:val="24"/>
        </w:rPr>
      </w:pPr>
    </w:p>
    <w:p w:rsidR="00CE3932" w:rsidRPr="008A308B" w:rsidRDefault="00CE3932" w:rsidP="00CE3932">
      <w:pPr>
        <w:rPr>
          <w:rFonts w:cs="Arial"/>
          <w:szCs w:val="24"/>
        </w:rPr>
      </w:pPr>
      <w:r w:rsidRPr="008A308B">
        <w:rPr>
          <w:rFonts w:cs="Arial"/>
          <w:szCs w:val="24"/>
        </w:rPr>
        <w:t xml:space="preserve">Hay que cambiarlo en los modelos: </w:t>
      </w:r>
    </w:p>
    <w:p w:rsidR="00CE3932" w:rsidRPr="008A308B" w:rsidRDefault="00CE3932" w:rsidP="00CE3932">
      <w:pPr>
        <w:ind w:left="284"/>
        <w:rPr>
          <w:rFonts w:cs="Arial"/>
          <w:szCs w:val="24"/>
        </w:rPr>
      </w:pPr>
      <w:r w:rsidRPr="008A308B">
        <w:rPr>
          <w:rFonts w:cs="Arial"/>
          <w:szCs w:val="24"/>
        </w:rPr>
        <w:t>- la página 2 del modelo 1, de Solicitud de ayuda EDLL</w:t>
      </w:r>
    </w:p>
    <w:p w:rsidR="00CE3932" w:rsidRPr="008A308B" w:rsidRDefault="00CE3932" w:rsidP="00CE3932">
      <w:pPr>
        <w:ind w:left="284"/>
        <w:rPr>
          <w:rFonts w:cs="Arial"/>
          <w:szCs w:val="24"/>
        </w:rPr>
      </w:pPr>
      <w:r w:rsidRPr="008A308B">
        <w:rPr>
          <w:rFonts w:cs="Arial"/>
          <w:szCs w:val="24"/>
        </w:rPr>
        <w:t>- en el modelo 4 de la Lista de control (de la documentación presentada con la solicitud de ayuda)</w:t>
      </w:r>
    </w:p>
    <w:p w:rsidR="00CE3932" w:rsidRPr="008A308B" w:rsidRDefault="00CE3932" w:rsidP="00CE3932">
      <w:pPr>
        <w:ind w:left="284"/>
        <w:rPr>
          <w:rFonts w:cs="Arial"/>
          <w:szCs w:val="24"/>
        </w:rPr>
      </w:pPr>
      <w:r w:rsidRPr="008A308B">
        <w:rPr>
          <w:rFonts w:cs="Arial"/>
          <w:szCs w:val="24"/>
        </w:rPr>
        <w:t>- en el modelo 5, de Solicitud de documentación e información al promotor</w:t>
      </w:r>
    </w:p>
    <w:p w:rsidR="00063E8F" w:rsidRDefault="00063E8F" w:rsidP="00063E8F">
      <w:pPr>
        <w:rPr>
          <w:rFonts w:cs="Arial"/>
          <w:color w:val="FF0000"/>
          <w:szCs w:val="24"/>
        </w:rPr>
      </w:pPr>
    </w:p>
    <w:p w:rsidR="00063E8F" w:rsidRPr="00F537A1" w:rsidRDefault="00063E8F" w:rsidP="00063E8F">
      <w:pPr>
        <w:rPr>
          <w:rFonts w:cs="Arial"/>
          <w:color w:val="FF0000"/>
          <w:szCs w:val="24"/>
        </w:rPr>
      </w:pPr>
      <w:r w:rsidRPr="00F537A1">
        <w:rPr>
          <w:rFonts w:cs="Arial"/>
          <w:color w:val="FF0000"/>
          <w:szCs w:val="24"/>
        </w:rPr>
        <w:t>Lo cambiarán.</w:t>
      </w:r>
    </w:p>
    <w:p w:rsidR="00CE3932" w:rsidRPr="008A308B" w:rsidRDefault="00CE3932" w:rsidP="00CE3932">
      <w:pPr>
        <w:rPr>
          <w:rFonts w:cs="Arial"/>
          <w:szCs w:val="24"/>
        </w:rPr>
      </w:pPr>
    </w:p>
    <w:p w:rsidR="00CE3932" w:rsidRPr="00CE3932" w:rsidRDefault="00CE3932" w:rsidP="00CE3932">
      <w:pPr>
        <w:pStyle w:val="Prrafodelista"/>
        <w:numPr>
          <w:ilvl w:val="0"/>
          <w:numId w:val="58"/>
        </w:numPr>
        <w:shd w:val="clear" w:color="auto" w:fill="D9D9D9" w:themeFill="background1" w:themeFillShade="D9"/>
        <w:rPr>
          <w:bCs/>
          <w:szCs w:val="24"/>
        </w:rPr>
      </w:pPr>
      <w:r w:rsidRPr="00CE3932">
        <w:rPr>
          <w:bCs/>
          <w:szCs w:val="24"/>
        </w:rPr>
        <w:t>1.7. INFORME DE ELEGIBILIDAD</w:t>
      </w:r>
    </w:p>
    <w:p w:rsidR="00CE3932" w:rsidRPr="00CE3932" w:rsidRDefault="00CE3932" w:rsidP="00CE3932">
      <w:pPr>
        <w:pStyle w:val="Prrafodelista"/>
        <w:shd w:val="clear" w:color="auto" w:fill="D9D9D9" w:themeFill="background1" w:themeFillShade="D9"/>
        <w:rPr>
          <w:bCs/>
          <w:szCs w:val="24"/>
        </w:rPr>
      </w:pPr>
      <w:r w:rsidRPr="00CE3932">
        <w:rPr>
          <w:bCs/>
          <w:szCs w:val="24"/>
        </w:rPr>
        <w:t>ALGUNAS ACLARACIONES SOBRE ELEGIBILIDAD</w:t>
      </w:r>
    </w:p>
    <w:p w:rsidR="00CE3932" w:rsidRPr="00CE3932" w:rsidRDefault="00CE3932" w:rsidP="00CE3932">
      <w:pPr>
        <w:pStyle w:val="Prrafodelista"/>
        <w:shd w:val="clear" w:color="auto" w:fill="D9D9D9" w:themeFill="background1" w:themeFillShade="D9"/>
        <w:rPr>
          <w:bCs/>
          <w:szCs w:val="24"/>
        </w:rPr>
      </w:pPr>
      <w:r w:rsidRPr="00CE3932">
        <w:rPr>
          <w:bCs/>
          <w:szCs w:val="24"/>
        </w:rPr>
        <w:t>FORMACIÓN, JORNADAS Y SIMILARES</w:t>
      </w:r>
    </w:p>
    <w:p w:rsidR="00CE3932" w:rsidRPr="00CE3932" w:rsidRDefault="00CE3932" w:rsidP="00CE3932">
      <w:pPr>
        <w:pStyle w:val="Prrafodelista"/>
        <w:shd w:val="clear" w:color="auto" w:fill="D9D9D9" w:themeFill="background1" w:themeFillShade="D9"/>
        <w:rPr>
          <w:bCs/>
          <w:szCs w:val="24"/>
        </w:rPr>
      </w:pPr>
      <w:r w:rsidRPr="00CE3932">
        <w:rPr>
          <w:bCs/>
          <w:szCs w:val="24"/>
        </w:rPr>
        <w:t>Página 18: Inversiones de fácil movilidad: obligación escrita del promotor de mantener los objetos para el fin para el que fueron adquiridos</w:t>
      </w:r>
    </w:p>
    <w:p w:rsidR="00CE3932" w:rsidRPr="008A308B" w:rsidRDefault="00CE3932" w:rsidP="00CE3932">
      <w:pPr>
        <w:rPr>
          <w:rFonts w:cs="Arial"/>
          <w:szCs w:val="24"/>
        </w:rPr>
      </w:pPr>
    </w:p>
    <w:p w:rsidR="00CE3932" w:rsidRPr="008A308B" w:rsidRDefault="00CE3932" w:rsidP="00CE3932">
      <w:pPr>
        <w:rPr>
          <w:rFonts w:cs="Arial"/>
          <w:szCs w:val="24"/>
        </w:rPr>
      </w:pPr>
      <w:r w:rsidRPr="008A308B">
        <w:rPr>
          <w:rFonts w:cs="Arial"/>
          <w:szCs w:val="24"/>
        </w:rPr>
        <w:t>Pone en el Manual de procedimiento:</w:t>
      </w:r>
    </w:p>
    <w:p w:rsidR="00CE3932" w:rsidRPr="008A308B" w:rsidRDefault="00CE3932" w:rsidP="00CE3932">
      <w:pPr>
        <w:autoSpaceDE w:val="0"/>
        <w:autoSpaceDN w:val="0"/>
        <w:adjustRightInd w:val="0"/>
        <w:ind w:right="849"/>
        <w:rPr>
          <w:rFonts w:cs="Arial"/>
          <w:color w:val="FF0000"/>
          <w:szCs w:val="24"/>
        </w:rPr>
      </w:pPr>
    </w:p>
    <w:p w:rsidR="00CE3932" w:rsidRPr="008A308B" w:rsidRDefault="00CE3932" w:rsidP="00CE3932">
      <w:pPr>
        <w:autoSpaceDE w:val="0"/>
        <w:autoSpaceDN w:val="0"/>
        <w:adjustRightInd w:val="0"/>
        <w:ind w:left="567" w:right="849"/>
        <w:rPr>
          <w:rFonts w:asciiTheme="minorHAnsi" w:hAnsiTheme="minorHAnsi" w:cs="Arial"/>
          <w:i/>
          <w:color w:val="FF0000"/>
          <w:szCs w:val="24"/>
        </w:rPr>
      </w:pPr>
      <w:r w:rsidRPr="008A308B">
        <w:rPr>
          <w:rFonts w:asciiTheme="minorHAnsi" w:hAnsiTheme="minorHAnsi" w:cs="Arial"/>
          <w:i/>
          <w:color w:val="FF0000"/>
          <w:szCs w:val="24"/>
        </w:rPr>
        <w:t>“En inversiones de material inventariable con fácil movilidad, como por ejemplo ordenadores portátiles o similares, se considera necesaria una comprobación más completa por parte del Grupo, por medio de listas de material con identificación concreta de cada uno de los elementos subvencionados y la obligación escrita del promotor de mantener íntegramente y con un mantenimiento adecuado cada uno de los objetos con el fin para el que fueron adquiridos”.</w:t>
      </w:r>
    </w:p>
    <w:p w:rsidR="00CE3932" w:rsidRPr="008A308B" w:rsidRDefault="00CE3932" w:rsidP="00CE3932">
      <w:pPr>
        <w:rPr>
          <w:rFonts w:cs="Arial"/>
          <w:szCs w:val="24"/>
        </w:rPr>
      </w:pPr>
    </w:p>
    <w:p w:rsidR="00CE3932" w:rsidRPr="008A308B" w:rsidRDefault="00CE3932" w:rsidP="00CE3932">
      <w:pPr>
        <w:rPr>
          <w:rFonts w:cs="Arial"/>
          <w:szCs w:val="24"/>
        </w:rPr>
      </w:pPr>
      <w:r w:rsidRPr="008A308B">
        <w:rPr>
          <w:rFonts w:cs="Arial"/>
          <w:szCs w:val="24"/>
        </w:rPr>
        <w:t>¿Realmente hace falta? ¿Esta obligación es sólo para las inversiones de fácil movilidad? ¿No sería para todos?</w:t>
      </w:r>
    </w:p>
    <w:p w:rsidR="00CE3932" w:rsidRPr="008A308B" w:rsidRDefault="00CE3932" w:rsidP="00CE3932">
      <w:pPr>
        <w:rPr>
          <w:rFonts w:cs="Arial"/>
          <w:szCs w:val="24"/>
        </w:rPr>
      </w:pPr>
    </w:p>
    <w:p w:rsidR="00CE3932" w:rsidRPr="008A308B" w:rsidRDefault="00CE3932" w:rsidP="00CE3932">
      <w:pPr>
        <w:rPr>
          <w:rFonts w:cs="Arial"/>
          <w:szCs w:val="24"/>
        </w:rPr>
      </w:pPr>
      <w:r w:rsidRPr="008A308B">
        <w:rPr>
          <w:rFonts w:cs="Arial"/>
          <w:color w:val="FF0000"/>
          <w:szCs w:val="24"/>
        </w:rPr>
        <w:t>Se redacta de otro modo la obligación escrita, ya que se han detectado muchos casos en los que los ordenadores no están cuando se realizan las comprobaciones in situ, lo que se quiere controlar, además del mantenimiento adecuado, es que el elemento se use para los fines empresariales, no particulares.</w:t>
      </w:r>
    </w:p>
    <w:p w:rsidR="00CE3932" w:rsidRPr="008A308B" w:rsidRDefault="00CE3932" w:rsidP="00CE3932">
      <w:pPr>
        <w:rPr>
          <w:rFonts w:cs="Arial"/>
          <w:szCs w:val="24"/>
        </w:rPr>
      </w:pPr>
    </w:p>
    <w:p w:rsidR="00CE3932" w:rsidRPr="00CE3932" w:rsidRDefault="00CE3932" w:rsidP="00CE3932">
      <w:pPr>
        <w:pStyle w:val="Prrafodelista"/>
        <w:numPr>
          <w:ilvl w:val="0"/>
          <w:numId w:val="58"/>
        </w:numPr>
        <w:shd w:val="clear" w:color="auto" w:fill="D9D9D9" w:themeFill="background1" w:themeFillShade="D9"/>
        <w:rPr>
          <w:bCs/>
          <w:szCs w:val="24"/>
        </w:rPr>
      </w:pPr>
      <w:r w:rsidRPr="00CE3932">
        <w:rPr>
          <w:bCs/>
          <w:szCs w:val="24"/>
        </w:rPr>
        <w:t>1.7. INFORME DE ELEGIBILIDAD</w:t>
      </w:r>
    </w:p>
    <w:p w:rsidR="00CE3932" w:rsidRPr="00CE3932" w:rsidRDefault="00CE3932" w:rsidP="00CE3932">
      <w:pPr>
        <w:pStyle w:val="Prrafodelista"/>
        <w:shd w:val="clear" w:color="auto" w:fill="D9D9D9" w:themeFill="background1" w:themeFillShade="D9"/>
        <w:rPr>
          <w:bCs/>
          <w:szCs w:val="24"/>
        </w:rPr>
      </w:pPr>
      <w:r w:rsidRPr="00CE3932">
        <w:rPr>
          <w:bCs/>
          <w:szCs w:val="24"/>
        </w:rPr>
        <w:t>ALGUNAS ACLARACIONES SOBRE ELEGIBILIDAD</w:t>
      </w:r>
    </w:p>
    <w:p w:rsidR="00CE3932" w:rsidRPr="00CE3932" w:rsidRDefault="00CE3932" w:rsidP="00CE3932">
      <w:pPr>
        <w:pStyle w:val="Prrafodelista"/>
        <w:shd w:val="clear" w:color="auto" w:fill="D9D9D9" w:themeFill="background1" w:themeFillShade="D9"/>
        <w:rPr>
          <w:bCs/>
          <w:szCs w:val="24"/>
        </w:rPr>
      </w:pPr>
      <w:r w:rsidRPr="00CE3932">
        <w:rPr>
          <w:bCs/>
          <w:szCs w:val="24"/>
        </w:rPr>
        <w:t>FORMACIÓN, JORNADAS Y SIMILARES</w:t>
      </w:r>
    </w:p>
    <w:p w:rsidR="00CE3932" w:rsidRPr="00CE3932" w:rsidRDefault="00CE3932" w:rsidP="00CE3932">
      <w:pPr>
        <w:pStyle w:val="Prrafodelista"/>
        <w:shd w:val="clear" w:color="auto" w:fill="D9D9D9" w:themeFill="background1" w:themeFillShade="D9"/>
        <w:rPr>
          <w:bCs/>
          <w:szCs w:val="24"/>
        </w:rPr>
      </w:pPr>
      <w:r w:rsidRPr="00CE3932">
        <w:rPr>
          <w:bCs/>
          <w:szCs w:val="24"/>
        </w:rPr>
        <w:lastRenderedPageBreak/>
        <w:t>Página 18: Formación, jornadas y similares: obligación de que los cursos estén homologados</w:t>
      </w:r>
    </w:p>
    <w:p w:rsidR="00CE3932"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p>
    <w:p w:rsidR="00CE3932" w:rsidRPr="008A308B"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8A308B">
        <w:rPr>
          <w:rFonts w:asciiTheme="minorHAnsi" w:eastAsiaTheme="minorHAnsi" w:hAnsiTheme="minorHAnsi" w:cs="Arial"/>
          <w:i/>
          <w:color w:val="FF0000"/>
          <w:sz w:val="24"/>
          <w:szCs w:val="24"/>
        </w:rPr>
        <w:t xml:space="preserve">“No se aceptarán cursos de formación que no estén homologados por un organismo oficial. Los certificados a los alumnos deben estar homologados y tendrán validez oficial” </w:t>
      </w:r>
    </w:p>
    <w:p w:rsidR="00CE3932" w:rsidRPr="008A308B" w:rsidRDefault="00CE3932" w:rsidP="00CE3932">
      <w:pPr>
        <w:pStyle w:val="Prrafodelista1"/>
        <w:spacing w:after="0" w:line="240" w:lineRule="auto"/>
        <w:ind w:left="0" w:right="849"/>
        <w:jc w:val="both"/>
        <w:rPr>
          <w:rFonts w:asciiTheme="minorHAnsi" w:eastAsiaTheme="minorHAnsi" w:hAnsiTheme="minorHAnsi" w:cs="Arial"/>
          <w:i/>
          <w:color w:val="FF0000"/>
          <w:sz w:val="24"/>
          <w:szCs w:val="24"/>
        </w:rPr>
      </w:pP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r w:rsidRPr="008A308B">
        <w:rPr>
          <w:rFonts w:ascii="Arial" w:eastAsiaTheme="minorHAnsi" w:hAnsi="Arial" w:cs="Arial"/>
          <w:sz w:val="24"/>
          <w:szCs w:val="24"/>
        </w:rPr>
        <w:t>No tiene sentido esta restricción.</w:t>
      </w: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r w:rsidRPr="008A308B">
        <w:rPr>
          <w:rFonts w:ascii="Arial" w:eastAsiaTheme="minorHAnsi" w:hAnsi="Arial" w:cs="Arial"/>
          <w:color w:val="FF0000"/>
          <w:sz w:val="24"/>
          <w:szCs w:val="24"/>
        </w:rPr>
        <w:t>Se elimina.</w:t>
      </w: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szCs w:val="24"/>
        </w:rPr>
        <w:t>1.11. RESOLUCIÓN DE AYUDA</w:t>
      </w:r>
    </w:p>
    <w:p w:rsidR="00CE3932" w:rsidRPr="00CE3932" w:rsidRDefault="00CE3932" w:rsidP="00CE3932">
      <w:pPr>
        <w:pStyle w:val="Prrafodelista"/>
        <w:shd w:val="clear" w:color="auto" w:fill="D9D9D9" w:themeFill="background1" w:themeFillShade="D9"/>
        <w:rPr>
          <w:szCs w:val="24"/>
        </w:rPr>
      </w:pPr>
      <w:r w:rsidRPr="00CE3932">
        <w:rPr>
          <w:szCs w:val="24"/>
        </w:rPr>
        <w:t xml:space="preserve">Página 20: Necesidad de adjuntar copia de la resolución original que se imprimirá desde la aplicación informática </w:t>
      </w:r>
    </w:p>
    <w:p w:rsidR="00CE3932" w:rsidRPr="008A308B" w:rsidRDefault="00CE3932" w:rsidP="00CE3932">
      <w:pPr>
        <w:autoSpaceDE w:val="0"/>
        <w:autoSpaceDN w:val="0"/>
        <w:adjustRightInd w:val="0"/>
        <w:rPr>
          <w:rFonts w:cs="Arial"/>
          <w:color w:val="FF0000"/>
          <w:szCs w:val="24"/>
        </w:rPr>
      </w:pPr>
    </w:p>
    <w:p w:rsidR="00CE3932" w:rsidRPr="008A308B" w:rsidRDefault="00CE3932" w:rsidP="00CE3932">
      <w:pPr>
        <w:autoSpaceDE w:val="0"/>
        <w:autoSpaceDN w:val="0"/>
        <w:adjustRightInd w:val="0"/>
        <w:ind w:left="567" w:right="849"/>
        <w:rPr>
          <w:rFonts w:asciiTheme="minorHAnsi" w:hAnsiTheme="minorHAnsi" w:cs="Arial"/>
          <w:i/>
          <w:color w:val="FF0000"/>
          <w:szCs w:val="24"/>
        </w:rPr>
      </w:pPr>
      <w:r>
        <w:rPr>
          <w:rFonts w:asciiTheme="minorHAnsi" w:hAnsiTheme="minorHAnsi" w:cs="Arial"/>
          <w:i/>
          <w:color w:val="FF0000"/>
          <w:szCs w:val="24"/>
        </w:rPr>
        <w:t>“</w:t>
      </w:r>
      <w:r w:rsidRPr="008A308B">
        <w:rPr>
          <w:rFonts w:asciiTheme="minorHAnsi" w:hAnsiTheme="minorHAnsi" w:cs="Arial"/>
          <w:i/>
          <w:color w:val="FF0000"/>
          <w:szCs w:val="24"/>
        </w:rPr>
        <w:t xml:space="preserve">En la resolución </w:t>
      </w:r>
      <w:r w:rsidRPr="008A308B">
        <w:rPr>
          <w:rFonts w:asciiTheme="minorHAnsi" w:hAnsiTheme="minorHAnsi" w:cs="Arial"/>
          <w:b/>
          <w:i/>
          <w:color w:val="FF0000"/>
          <w:szCs w:val="24"/>
        </w:rPr>
        <w:t>se hará constar los datos establecidos</w:t>
      </w:r>
      <w:r w:rsidRPr="008A308B">
        <w:rPr>
          <w:rFonts w:asciiTheme="minorHAnsi" w:hAnsiTheme="minorHAnsi" w:cs="Arial"/>
          <w:i/>
          <w:color w:val="FF0000"/>
          <w:szCs w:val="24"/>
        </w:rPr>
        <w:t xml:space="preserve"> en las bases reguladoras, </w:t>
      </w:r>
      <w:r w:rsidRPr="008A308B">
        <w:rPr>
          <w:rFonts w:asciiTheme="minorHAnsi" w:hAnsiTheme="minorHAnsi" w:cs="Arial"/>
          <w:b/>
          <w:i/>
          <w:color w:val="FF0000"/>
          <w:szCs w:val="24"/>
        </w:rPr>
        <w:t>junto con un detalle a nivel de concepto de gasto de la inversión a realizar</w:t>
      </w:r>
      <w:r w:rsidRPr="008A308B">
        <w:rPr>
          <w:rFonts w:asciiTheme="minorHAnsi" w:hAnsiTheme="minorHAnsi" w:cs="Arial"/>
          <w:i/>
          <w:color w:val="FF0000"/>
          <w:szCs w:val="24"/>
        </w:rPr>
        <w:t>. Estos conceptos de gastos se basarán</w:t>
      </w:r>
      <w:r>
        <w:rPr>
          <w:rFonts w:asciiTheme="minorHAnsi" w:hAnsiTheme="minorHAnsi" w:cs="Arial"/>
          <w:i/>
          <w:color w:val="FF0000"/>
          <w:szCs w:val="24"/>
        </w:rPr>
        <w:t xml:space="preserve"> </w:t>
      </w:r>
      <w:r w:rsidRPr="008A308B">
        <w:rPr>
          <w:rFonts w:asciiTheme="minorHAnsi" w:hAnsiTheme="minorHAnsi" w:cs="Arial"/>
          <w:i/>
          <w:color w:val="FF0000"/>
          <w:szCs w:val="24"/>
        </w:rPr>
        <w:t>en los presupuestos aceptados por el Grupo y en la moderación del gasto. Debido a que en la</w:t>
      </w:r>
      <w:r>
        <w:rPr>
          <w:rFonts w:asciiTheme="minorHAnsi" w:hAnsiTheme="minorHAnsi" w:cs="Arial"/>
          <w:i/>
          <w:color w:val="FF0000"/>
          <w:szCs w:val="24"/>
        </w:rPr>
        <w:t xml:space="preserve"> </w:t>
      </w:r>
      <w:r w:rsidRPr="008A308B">
        <w:rPr>
          <w:rFonts w:asciiTheme="minorHAnsi" w:hAnsiTheme="minorHAnsi" w:cs="Arial"/>
          <w:i/>
          <w:color w:val="FF0000"/>
          <w:szCs w:val="24"/>
        </w:rPr>
        <w:t>justificación de la ejecución del proyecto sólo se aceptarán los gastos que se corresponden con los</w:t>
      </w:r>
      <w:r>
        <w:rPr>
          <w:rFonts w:asciiTheme="minorHAnsi" w:hAnsiTheme="minorHAnsi" w:cs="Arial"/>
          <w:i/>
          <w:color w:val="FF0000"/>
          <w:szCs w:val="24"/>
        </w:rPr>
        <w:t xml:space="preserve"> </w:t>
      </w:r>
      <w:r w:rsidRPr="008A308B">
        <w:rPr>
          <w:rFonts w:asciiTheme="minorHAnsi" w:hAnsiTheme="minorHAnsi" w:cs="Arial"/>
          <w:i/>
          <w:color w:val="FF0000"/>
          <w:szCs w:val="24"/>
        </w:rPr>
        <w:t xml:space="preserve">presupuestos aceptados por el Grupo, </w:t>
      </w:r>
      <w:r w:rsidRPr="008A308B">
        <w:rPr>
          <w:rFonts w:asciiTheme="minorHAnsi" w:hAnsiTheme="minorHAnsi" w:cs="Arial"/>
          <w:b/>
          <w:i/>
          <w:color w:val="FF0000"/>
          <w:szCs w:val="24"/>
        </w:rPr>
        <w:t>la resolución deberá incluir la indicación explícita a los promotores de que las facturas de ejecución del gasto que presente, se deben corresponder con los presupuestos</w:t>
      </w:r>
      <w:r w:rsidRPr="008A308B">
        <w:rPr>
          <w:rFonts w:asciiTheme="minorHAnsi" w:hAnsiTheme="minorHAnsi" w:cs="Arial"/>
          <w:i/>
          <w:color w:val="FF0000"/>
          <w:szCs w:val="24"/>
        </w:rPr>
        <w:t xml:space="preserve"> </w:t>
      </w:r>
      <w:r w:rsidRPr="008A308B">
        <w:rPr>
          <w:rFonts w:asciiTheme="minorHAnsi" w:hAnsiTheme="minorHAnsi" w:cs="Arial"/>
          <w:b/>
          <w:i/>
          <w:color w:val="FF0000"/>
          <w:szCs w:val="24"/>
        </w:rPr>
        <w:t>o facturas pro-forma aceptadas por el Grupo cuando generó el presupuesto</w:t>
      </w:r>
      <w:r w:rsidRPr="008A308B">
        <w:rPr>
          <w:rFonts w:asciiTheme="minorHAnsi" w:hAnsiTheme="minorHAnsi" w:cs="Arial"/>
          <w:i/>
          <w:color w:val="FF0000"/>
          <w:szCs w:val="24"/>
        </w:rPr>
        <w:t xml:space="preserve"> que sirvió</w:t>
      </w:r>
      <w:r>
        <w:rPr>
          <w:rFonts w:asciiTheme="minorHAnsi" w:hAnsiTheme="minorHAnsi" w:cs="Arial"/>
          <w:i/>
          <w:color w:val="FF0000"/>
          <w:szCs w:val="24"/>
        </w:rPr>
        <w:t xml:space="preserve"> </w:t>
      </w:r>
      <w:r w:rsidRPr="008A308B">
        <w:rPr>
          <w:rFonts w:asciiTheme="minorHAnsi" w:hAnsiTheme="minorHAnsi" w:cs="Arial"/>
          <w:i/>
          <w:color w:val="FF0000"/>
          <w:szCs w:val="24"/>
        </w:rPr>
        <w:t>para el cálculo de la ayuda</w:t>
      </w:r>
      <w:r>
        <w:rPr>
          <w:rFonts w:asciiTheme="minorHAnsi" w:hAnsiTheme="minorHAnsi" w:cs="Arial"/>
          <w:i/>
          <w:color w:val="FF0000"/>
          <w:szCs w:val="24"/>
        </w:rPr>
        <w:t>”</w:t>
      </w:r>
      <w:r w:rsidRPr="008A308B">
        <w:rPr>
          <w:rFonts w:asciiTheme="minorHAnsi" w:hAnsiTheme="minorHAnsi" w:cs="Arial"/>
          <w:i/>
          <w:color w:val="FF0000"/>
          <w:szCs w:val="24"/>
        </w:rPr>
        <w:t>.</w:t>
      </w: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p>
    <w:p w:rsidR="00CE3932" w:rsidRPr="008A308B" w:rsidRDefault="00CE3932" w:rsidP="00CE3932">
      <w:pPr>
        <w:pStyle w:val="Prrafodelista1"/>
        <w:spacing w:after="0" w:line="240" w:lineRule="auto"/>
        <w:ind w:left="0" w:right="-1"/>
        <w:jc w:val="both"/>
        <w:rPr>
          <w:rFonts w:ascii="Arial" w:eastAsiaTheme="minorHAnsi" w:hAnsi="Arial" w:cs="Arial"/>
          <w:sz w:val="24"/>
          <w:szCs w:val="24"/>
        </w:rPr>
      </w:pPr>
      <w:r w:rsidRPr="008A308B">
        <w:rPr>
          <w:rFonts w:ascii="Arial" w:eastAsiaTheme="minorHAnsi" w:hAnsi="Arial" w:cs="Arial"/>
          <w:sz w:val="24"/>
          <w:szCs w:val="24"/>
        </w:rPr>
        <w:t>En el procedimiento figura sólo el modelo de resolución conjunta, no el de resolución individual al promotor. No coincide con el modelo emitido en el primer proceso selectivo y además no figura esa indicación explícita ni el detalle a nivel de concepto de gasto. Pone, en el emitido, que dentro de los 12 meses deberán justificar el pago de las inversiones y es en realidad 1 mes después.</w:t>
      </w: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p>
    <w:p w:rsidR="00CE3932" w:rsidRPr="008A308B" w:rsidRDefault="00CE3932" w:rsidP="00CE3932">
      <w:pPr>
        <w:pStyle w:val="Prrafodelista1"/>
        <w:spacing w:after="0" w:line="240" w:lineRule="auto"/>
        <w:ind w:left="0" w:right="-1"/>
        <w:jc w:val="both"/>
        <w:rPr>
          <w:rFonts w:ascii="Arial" w:eastAsiaTheme="minorHAnsi" w:hAnsi="Arial" w:cs="Arial"/>
          <w:sz w:val="24"/>
          <w:szCs w:val="24"/>
        </w:rPr>
      </w:pPr>
      <w:r w:rsidRPr="008A308B">
        <w:rPr>
          <w:rFonts w:ascii="Arial" w:eastAsiaTheme="minorHAnsi" w:hAnsi="Arial" w:cs="Arial"/>
          <w:sz w:val="24"/>
          <w:szCs w:val="24"/>
        </w:rPr>
        <w:t>A la plataforma informática está subida la resolución individual del Director General, sin sello de salida ni de recepción por parte del GAL. Si la aplicación no va a emitir de forma automática la notificación al promotor, habría que quitar esto del procedimiento (Página 21: notificación de la resolución: se emitirá de forma automática la notificación al promotor). Faltaría además subir la notificación al beneficiario que hacemos desde el GAL, ¿dónde se sube? ¿en notificación al beneficiario? Si es ahí, no puede subirse.</w:t>
      </w:r>
    </w:p>
    <w:p w:rsidR="00CE3932" w:rsidRPr="008A308B" w:rsidRDefault="00CE3932" w:rsidP="00CE3932">
      <w:pPr>
        <w:pStyle w:val="Prrafodelista1"/>
        <w:spacing w:after="0" w:line="240" w:lineRule="auto"/>
        <w:ind w:left="0" w:right="849"/>
        <w:jc w:val="both"/>
        <w:rPr>
          <w:rFonts w:ascii="Arial" w:eastAsiaTheme="minorHAnsi" w:hAnsi="Arial" w:cs="Arial"/>
          <w:sz w:val="24"/>
          <w:szCs w:val="24"/>
        </w:rPr>
      </w:pPr>
    </w:p>
    <w:p w:rsidR="00CE3932" w:rsidRPr="008A308B" w:rsidRDefault="00063E8F" w:rsidP="00CE3932">
      <w:pPr>
        <w:pStyle w:val="Prrafodelista1"/>
        <w:spacing w:after="0" w:line="240" w:lineRule="auto"/>
        <w:ind w:left="0" w:right="-1"/>
        <w:jc w:val="both"/>
        <w:rPr>
          <w:rFonts w:ascii="Arial" w:eastAsiaTheme="minorHAnsi" w:hAnsi="Arial" w:cs="Arial"/>
          <w:color w:val="FF0000"/>
          <w:sz w:val="24"/>
          <w:szCs w:val="24"/>
        </w:rPr>
      </w:pPr>
      <w:r>
        <w:rPr>
          <w:rFonts w:ascii="Arial" w:eastAsiaTheme="minorHAnsi" w:hAnsi="Arial" w:cs="Arial"/>
          <w:color w:val="FF0000"/>
          <w:sz w:val="24"/>
          <w:szCs w:val="24"/>
        </w:rPr>
        <w:t>Esto ya</w:t>
      </w:r>
      <w:r w:rsidR="00CE3932" w:rsidRPr="008A308B">
        <w:rPr>
          <w:rFonts w:ascii="Arial" w:eastAsiaTheme="minorHAnsi" w:hAnsi="Arial" w:cs="Arial"/>
          <w:color w:val="FF0000"/>
          <w:sz w:val="24"/>
          <w:szCs w:val="24"/>
        </w:rPr>
        <w:t xml:space="preserve"> está modificado en el procedimiento la fase de resolución</w:t>
      </w:r>
      <w:r>
        <w:rPr>
          <w:rFonts w:ascii="Arial" w:eastAsiaTheme="minorHAnsi" w:hAnsi="Arial" w:cs="Arial"/>
          <w:color w:val="FF0000"/>
          <w:sz w:val="24"/>
          <w:szCs w:val="24"/>
        </w:rPr>
        <w:t xml:space="preserve"> conjunta</w:t>
      </w:r>
      <w:r w:rsidR="00CE3932" w:rsidRPr="008A308B">
        <w:rPr>
          <w:rFonts w:ascii="Arial" w:eastAsiaTheme="minorHAnsi" w:hAnsi="Arial" w:cs="Arial"/>
          <w:color w:val="FF0000"/>
          <w:sz w:val="24"/>
          <w:szCs w:val="24"/>
        </w:rPr>
        <w:t xml:space="preserve">. </w:t>
      </w:r>
    </w:p>
    <w:p w:rsidR="00CE3932" w:rsidRPr="008A308B" w:rsidRDefault="00CE3932" w:rsidP="00CE3932">
      <w:pPr>
        <w:pStyle w:val="Prrafodelista1"/>
        <w:spacing w:after="0" w:line="240" w:lineRule="auto"/>
        <w:ind w:left="0" w:right="-1"/>
        <w:jc w:val="both"/>
        <w:rPr>
          <w:rFonts w:ascii="Arial" w:eastAsiaTheme="minorHAnsi" w:hAnsi="Arial" w:cs="Arial"/>
          <w:color w:val="FF0000"/>
          <w:sz w:val="24"/>
          <w:szCs w:val="24"/>
        </w:rPr>
      </w:pPr>
    </w:p>
    <w:p w:rsidR="00CE3932" w:rsidRPr="008A308B" w:rsidRDefault="00CE3932" w:rsidP="00CE3932">
      <w:pPr>
        <w:pStyle w:val="Prrafodelista1"/>
        <w:spacing w:after="0" w:line="240" w:lineRule="auto"/>
        <w:ind w:left="0" w:right="-1"/>
        <w:jc w:val="both"/>
        <w:rPr>
          <w:rFonts w:ascii="Arial" w:eastAsiaTheme="minorHAnsi" w:hAnsi="Arial" w:cs="Arial"/>
          <w:color w:val="FF0000"/>
          <w:sz w:val="24"/>
          <w:szCs w:val="24"/>
        </w:rPr>
      </w:pPr>
      <w:r w:rsidRPr="008A308B">
        <w:rPr>
          <w:rFonts w:ascii="Arial" w:eastAsiaTheme="minorHAnsi" w:hAnsi="Arial" w:cs="Arial"/>
          <w:color w:val="FF0000"/>
          <w:sz w:val="24"/>
          <w:szCs w:val="24"/>
        </w:rPr>
        <w:t>En la plataforma, en el apartado de notificación, en cuanto se pone la fecha de notificación y de recepción por parte del solicitante, se emite en pdf la notificación firmada por el Director General que habría que enviar a los solicitantes. Aquí hay un error porque debería permitir imprimirlo sin indicar la fecha de recepción por parte del solicitante.</w:t>
      </w:r>
    </w:p>
    <w:p w:rsidR="00CE3932" w:rsidRPr="008A308B" w:rsidRDefault="00CE3932" w:rsidP="00CE3932">
      <w:pPr>
        <w:pStyle w:val="Prrafodelista1"/>
        <w:spacing w:after="0" w:line="240" w:lineRule="auto"/>
        <w:ind w:left="0" w:right="-1"/>
        <w:jc w:val="both"/>
        <w:rPr>
          <w:rFonts w:ascii="Arial" w:eastAsiaTheme="minorHAnsi" w:hAnsi="Arial" w:cs="Arial"/>
          <w:color w:val="FF0000"/>
          <w:sz w:val="24"/>
          <w:szCs w:val="24"/>
        </w:rPr>
      </w:pPr>
    </w:p>
    <w:p w:rsidR="00CE3932" w:rsidRPr="008A308B" w:rsidRDefault="00CE3932" w:rsidP="00CE3932">
      <w:pPr>
        <w:pStyle w:val="Prrafodelista1"/>
        <w:spacing w:after="0" w:line="240" w:lineRule="auto"/>
        <w:ind w:left="0" w:right="-1"/>
        <w:jc w:val="both"/>
        <w:rPr>
          <w:rFonts w:ascii="Arial" w:eastAsiaTheme="minorHAnsi" w:hAnsi="Arial" w:cs="Arial"/>
          <w:color w:val="FF0000"/>
          <w:sz w:val="24"/>
          <w:szCs w:val="24"/>
        </w:rPr>
      </w:pPr>
      <w:r w:rsidRPr="008A308B">
        <w:rPr>
          <w:rFonts w:ascii="Arial" w:eastAsiaTheme="minorHAnsi" w:hAnsi="Arial" w:cs="Arial"/>
          <w:color w:val="FF0000"/>
          <w:sz w:val="24"/>
          <w:szCs w:val="24"/>
        </w:rPr>
        <w:t xml:space="preserve">Desde </w:t>
      </w:r>
      <w:r w:rsidR="00C45A58" w:rsidRPr="008A308B">
        <w:rPr>
          <w:rFonts w:ascii="Arial" w:eastAsiaTheme="minorHAnsi" w:hAnsi="Arial" w:cs="Arial"/>
          <w:color w:val="FF0000"/>
          <w:sz w:val="24"/>
          <w:szCs w:val="24"/>
        </w:rPr>
        <w:t xml:space="preserve">Iasoft </w:t>
      </w:r>
      <w:r w:rsidRPr="008A308B">
        <w:rPr>
          <w:rFonts w:ascii="Arial" w:eastAsiaTheme="minorHAnsi" w:hAnsi="Arial" w:cs="Arial"/>
          <w:color w:val="FF0000"/>
          <w:sz w:val="24"/>
          <w:szCs w:val="24"/>
        </w:rPr>
        <w:t>y Programas Rurales están revisando el repositorio para que haya espacios en los que incluir con orden todos los documentos.</w:t>
      </w:r>
    </w:p>
    <w:p w:rsidR="00CE3932" w:rsidRPr="008A308B" w:rsidRDefault="00CE3932" w:rsidP="00CE3932">
      <w:pPr>
        <w:pStyle w:val="Prrafodelista1"/>
        <w:spacing w:after="0" w:line="240" w:lineRule="auto"/>
        <w:ind w:left="0" w:right="849"/>
        <w:jc w:val="both"/>
        <w:rPr>
          <w:rFonts w:ascii="Arial" w:eastAsiaTheme="minorHAnsi" w:hAnsi="Arial" w:cs="Arial"/>
          <w:color w:val="FF0000"/>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bookmarkStart w:id="500" w:name="ProcModeloMemoriaTécnicaSintéticaRepite"/>
      <w:bookmarkEnd w:id="500"/>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Pr="008A308B" w:rsidRDefault="00CE3932" w:rsidP="00CE3932">
      <w:pPr>
        <w:pStyle w:val="Prrafodelista"/>
        <w:shd w:val="clear" w:color="auto" w:fill="D9D9D9" w:themeFill="background1" w:themeFillShade="D9"/>
        <w:rPr>
          <w:szCs w:val="24"/>
        </w:rPr>
      </w:pPr>
      <w:r>
        <w:rPr>
          <w:szCs w:val="24"/>
        </w:rPr>
        <w:t>Página 23: Necesidad de la memoria técnica sintética</w:t>
      </w:r>
    </w:p>
    <w:p w:rsidR="00C45A58" w:rsidRPr="00881782" w:rsidRDefault="00C45A58" w:rsidP="00C45A58">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45A58" w:rsidRDefault="00C45A58" w:rsidP="00C45A58">
      <w:pPr>
        <w:autoSpaceDE w:val="0"/>
        <w:autoSpaceDN w:val="0"/>
        <w:ind w:left="709"/>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CE3932" w:rsidRPr="008A308B" w:rsidRDefault="00CE3932" w:rsidP="00CE3932">
      <w:pPr>
        <w:pStyle w:val="Prrafodelista1"/>
        <w:spacing w:after="0" w:line="240" w:lineRule="auto"/>
        <w:ind w:left="0"/>
        <w:jc w:val="both"/>
        <w:rPr>
          <w:rFonts w:ascii="Arial" w:eastAsiaTheme="minorHAnsi" w:hAnsi="Arial" w:cs="Arial"/>
          <w:sz w:val="24"/>
          <w:szCs w:val="24"/>
        </w:rPr>
      </w:pP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Pr>
          <w:rFonts w:asciiTheme="minorHAnsi" w:eastAsiaTheme="minorHAnsi" w:hAnsiTheme="minorHAnsi" w:cs="Arial"/>
          <w:i/>
          <w:color w:val="FF0000"/>
          <w:sz w:val="24"/>
          <w:szCs w:val="24"/>
        </w:rPr>
        <w:t>"</w:t>
      </w:r>
      <w:r w:rsidRPr="00183C77">
        <w:rPr>
          <w:rFonts w:asciiTheme="minorHAnsi" w:eastAsiaTheme="minorHAnsi" w:hAnsiTheme="minorHAnsi" w:cs="Arial"/>
          <w:i/>
          <w:color w:val="FF0000"/>
          <w:sz w:val="24"/>
          <w:szCs w:val="24"/>
        </w:rPr>
        <w:t xml:space="preserve">Efectuadas las inversiones o realizados los gastos de la actividad correspondiente, el beneficiario presentará en el Grupo la Solicitud de Pago (Modelo 18 y sus anexos). </w:t>
      </w: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183C77">
        <w:rPr>
          <w:rFonts w:asciiTheme="minorHAnsi" w:eastAsiaTheme="minorHAnsi" w:hAnsiTheme="minorHAnsi" w:cs="Arial"/>
          <w:i/>
          <w:color w:val="FF0000"/>
          <w:sz w:val="24"/>
          <w:szCs w:val="24"/>
        </w:rPr>
        <w:t>…</w:t>
      </w: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183C77">
        <w:rPr>
          <w:rFonts w:asciiTheme="minorHAnsi" w:eastAsiaTheme="minorHAnsi" w:hAnsiTheme="minorHAnsi" w:cs="Arial"/>
          <w:i/>
          <w:color w:val="FF0000"/>
          <w:sz w:val="24"/>
          <w:szCs w:val="24"/>
        </w:rPr>
        <w:t>La documentación a presentar es la siguiente:</w:t>
      </w: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p>
    <w:p w:rsidR="00CE3932"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183C77">
        <w:rPr>
          <w:rFonts w:asciiTheme="minorHAnsi" w:eastAsiaTheme="minorHAnsi" w:hAnsiTheme="minorHAnsi" w:cs="Arial"/>
          <w:i/>
          <w:color w:val="FF0000"/>
          <w:sz w:val="24"/>
          <w:szCs w:val="24"/>
        </w:rPr>
        <w:t>a) Una memoria técnica sintética, de carácter ejecutivo, de la actuación, justificativa del cumplimiento de las condiciones impuestas en la concesión de la ayuda, con indicación de las actividades realizadas y de los resultados obtenidos, a la que se adjuntará, en su caso, copia de los estudios e informes subvencionados</w:t>
      </w:r>
      <w:r>
        <w:rPr>
          <w:rFonts w:asciiTheme="minorHAnsi" w:eastAsiaTheme="minorHAnsi" w:hAnsiTheme="minorHAnsi" w:cs="Arial"/>
          <w:i/>
          <w:color w:val="FF0000"/>
          <w:sz w:val="24"/>
          <w:szCs w:val="24"/>
        </w:rPr>
        <w:t>”</w:t>
      </w:r>
      <w:r w:rsidRPr="00183C77">
        <w:rPr>
          <w:rFonts w:asciiTheme="minorHAnsi" w:eastAsiaTheme="minorHAnsi" w:hAnsiTheme="minorHAnsi" w:cs="Arial"/>
          <w:i/>
          <w:color w:val="FF0000"/>
          <w:sz w:val="24"/>
          <w:szCs w:val="24"/>
        </w:rPr>
        <w:t>.</w:t>
      </w:r>
    </w:p>
    <w:p w:rsidR="00CE3932" w:rsidRDefault="00CE3932" w:rsidP="00CE3932">
      <w:pPr>
        <w:pStyle w:val="Prrafodelista1"/>
        <w:spacing w:after="0" w:line="240" w:lineRule="auto"/>
        <w:ind w:left="0" w:right="849"/>
        <w:jc w:val="both"/>
        <w:rPr>
          <w:rFonts w:asciiTheme="minorHAnsi" w:eastAsiaTheme="minorHAnsi" w:hAnsiTheme="minorHAnsi" w:cs="Arial"/>
          <w:i/>
          <w:color w:val="FF0000"/>
          <w:sz w:val="24"/>
          <w:szCs w:val="24"/>
        </w:rPr>
      </w:pPr>
    </w:p>
    <w:p w:rsidR="00CE3932" w:rsidRDefault="00063E8F" w:rsidP="00CE3932">
      <w:pPr>
        <w:pStyle w:val="Prrafodelista1"/>
        <w:spacing w:after="0" w:line="240" w:lineRule="auto"/>
        <w:ind w:left="0" w:right="849"/>
        <w:jc w:val="both"/>
        <w:rPr>
          <w:rFonts w:ascii="Arial" w:eastAsiaTheme="minorHAnsi" w:hAnsi="Arial" w:cs="Arial"/>
          <w:color w:val="FF0000"/>
          <w:sz w:val="24"/>
          <w:szCs w:val="24"/>
        </w:rPr>
      </w:pPr>
      <w:r>
        <w:rPr>
          <w:rFonts w:ascii="Arial" w:eastAsiaTheme="minorHAnsi" w:hAnsi="Arial" w:cs="Arial"/>
          <w:color w:val="FF0000"/>
          <w:sz w:val="24"/>
          <w:szCs w:val="24"/>
        </w:rPr>
        <w:t>Sí,</w:t>
      </w:r>
      <w:r w:rsidR="00CE3932" w:rsidRPr="00183C77">
        <w:rPr>
          <w:rFonts w:ascii="Arial" w:eastAsiaTheme="minorHAnsi" w:hAnsi="Arial" w:cs="Arial"/>
          <w:color w:val="FF0000"/>
          <w:sz w:val="24"/>
          <w:szCs w:val="24"/>
        </w:rPr>
        <w:t xml:space="preserve"> hace falta</w:t>
      </w:r>
      <w:r>
        <w:rPr>
          <w:rFonts w:ascii="Arial" w:eastAsiaTheme="minorHAnsi" w:hAnsi="Arial" w:cs="Arial"/>
          <w:color w:val="FF0000"/>
          <w:sz w:val="24"/>
          <w:szCs w:val="24"/>
        </w:rPr>
        <w:t xml:space="preserve"> la memoria técnica sintética, pero no un modelo de ella.</w:t>
      </w:r>
      <w:r w:rsidR="00CE3932" w:rsidRPr="00183C77">
        <w:rPr>
          <w:rFonts w:ascii="Arial" w:eastAsiaTheme="minorHAnsi" w:hAnsi="Arial" w:cs="Arial"/>
          <w:color w:val="FF0000"/>
          <w:sz w:val="24"/>
          <w:szCs w:val="24"/>
        </w:rPr>
        <w:t xml:space="preserve"> Mientras contenga lo que indican las bases, cualquier formato es válido.</w:t>
      </w:r>
    </w:p>
    <w:p w:rsidR="00CE3932" w:rsidRPr="007D2FF3" w:rsidRDefault="00CE3932" w:rsidP="00CE3932">
      <w:pPr>
        <w:pStyle w:val="Prrafodelista1"/>
        <w:spacing w:after="0" w:line="240" w:lineRule="auto"/>
        <w:ind w:left="0"/>
        <w:jc w:val="both"/>
        <w:rPr>
          <w:rFonts w:ascii="Arial" w:eastAsiaTheme="minorHAnsi" w:hAnsi="Arial" w:cs="Arial"/>
          <w:color w:val="FF0000"/>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Pr="008A308B" w:rsidRDefault="00CE3932" w:rsidP="00CE3932">
      <w:pPr>
        <w:pStyle w:val="Prrafodelista"/>
        <w:shd w:val="clear" w:color="auto" w:fill="D9D9D9" w:themeFill="background1" w:themeFillShade="D9"/>
        <w:rPr>
          <w:szCs w:val="24"/>
        </w:rPr>
      </w:pPr>
      <w:r>
        <w:rPr>
          <w:szCs w:val="24"/>
        </w:rPr>
        <w:t xml:space="preserve">Página 23 y Modelo 18, Anexo I, de </w:t>
      </w:r>
      <w:r w:rsidRPr="00DA6D6D">
        <w:rPr>
          <w:szCs w:val="24"/>
        </w:rPr>
        <w:t>LISTADO DE FACTURAS POR BENEFICIARIO</w:t>
      </w:r>
      <w:r>
        <w:rPr>
          <w:szCs w:val="24"/>
        </w:rPr>
        <w:t>: contenido en la memoria económica</w:t>
      </w:r>
    </w:p>
    <w:p w:rsidR="00CE3932" w:rsidRDefault="00CE3932" w:rsidP="00CE3932">
      <w:pPr>
        <w:pStyle w:val="Prrafodelista1"/>
        <w:spacing w:after="0" w:line="240" w:lineRule="auto"/>
        <w:ind w:left="0"/>
        <w:jc w:val="both"/>
        <w:rPr>
          <w:rFonts w:ascii="Arial" w:hAnsi="Arial" w:cs="Arial"/>
          <w:b/>
          <w:sz w:val="24"/>
          <w:szCs w:val="24"/>
        </w:rPr>
      </w:pP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Pr>
          <w:rFonts w:asciiTheme="minorHAnsi" w:eastAsiaTheme="minorHAnsi" w:hAnsiTheme="minorHAnsi" w:cs="Arial"/>
          <w:i/>
          <w:color w:val="FF0000"/>
          <w:sz w:val="24"/>
          <w:szCs w:val="24"/>
        </w:rPr>
        <w:t>"</w:t>
      </w:r>
      <w:r w:rsidRPr="00183C77">
        <w:rPr>
          <w:rFonts w:asciiTheme="minorHAnsi" w:eastAsiaTheme="minorHAnsi" w:hAnsiTheme="minorHAnsi" w:cs="Arial"/>
          <w:i/>
          <w:color w:val="FF0000"/>
          <w:sz w:val="24"/>
          <w:szCs w:val="24"/>
        </w:rPr>
        <w:t xml:space="preserve">Efectuadas las inversiones o realizados los gastos de la actividad correspondiente, el beneficiario presentará en el Grupo la Solicitud de Pago (Modelo 18 y sus anexos). </w:t>
      </w:r>
    </w:p>
    <w:p w:rsidR="00CE3932" w:rsidRPr="00183C7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183C77">
        <w:rPr>
          <w:rFonts w:asciiTheme="minorHAnsi" w:eastAsiaTheme="minorHAnsi" w:hAnsiTheme="minorHAnsi" w:cs="Arial"/>
          <w:i/>
          <w:color w:val="FF0000"/>
          <w:sz w:val="24"/>
          <w:szCs w:val="24"/>
        </w:rPr>
        <w:t>…</w:t>
      </w:r>
    </w:p>
    <w:p w:rsidR="00CE3932"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183C77">
        <w:rPr>
          <w:rFonts w:asciiTheme="minorHAnsi" w:eastAsiaTheme="minorHAnsi" w:hAnsiTheme="minorHAnsi" w:cs="Arial"/>
          <w:i/>
          <w:color w:val="FF0000"/>
          <w:sz w:val="24"/>
          <w:szCs w:val="24"/>
        </w:rPr>
        <w:t>La documentación a presentar es la siguiente:</w:t>
      </w:r>
    </w:p>
    <w:p w:rsidR="00CE3932"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p>
    <w:p w:rsidR="00CE3932" w:rsidRPr="007D2FF3"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7D2FF3">
        <w:rPr>
          <w:rFonts w:asciiTheme="minorHAnsi" w:eastAsiaTheme="minorHAnsi" w:hAnsiTheme="minorHAnsi" w:cs="Arial"/>
          <w:i/>
          <w:color w:val="FF0000"/>
          <w:sz w:val="24"/>
          <w:szCs w:val="24"/>
        </w:rPr>
        <w:t>b) Una memoria económica justificativa del coste de las actividades realizadas, que contendrá:</w:t>
      </w:r>
      <w:r>
        <w:rPr>
          <w:rFonts w:asciiTheme="minorHAnsi" w:eastAsiaTheme="minorHAnsi" w:hAnsiTheme="minorHAnsi" w:cs="Arial"/>
          <w:i/>
          <w:color w:val="FF0000"/>
          <w:sz w:val="24"/>
          <w:szCs w:val="24"/>
        </w:rPr>
        <w:t>”.</w:t>
      </w:r>
    </w:p>
    <w:p w:rsidR="00CE3932" w:rsidRPr="007D2FF3" w:rsidRDefault="00CE3932" w:rsidP="00CE3932">
      <w:pPr>
        <w:pStyle w:val="Prrafodelista1"/>
        <w:spacing w:after="0" w:line="240" w:lineRule="auto"/>
        <w:ind w:left="0"/>
        <w:jc w:val="both"/>
        <w:rPr>
          <w:rFonts w:ascii="Arial" w:hAnsi="Arial" w:cs="Arial"/>
          <w:b/>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1) E</w:t>
      </w:r>
      <w:r w:rsidRPr="007D2FF3">
        <w:rPr>
          <w:rFonts w:ascii="Arial" w:eastAsiaTheme="minorHAnsi" w:hAnsi="Arial" w:cs="Arial"/>
          <w:sz w:val="24"/>
          <w:szCs w:val="24"/>
        </w:rPr>
        <w:t>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pago pero en el modelo no hay espacio para los justificantes de pago. En la solicitud de pago de la plataforma hay un apartado de facturas y otro de justificantes de pago pero no aparece el espacio para meter los justificantes de pago.</w:t>
      </w:r>
    </w:p>
    <w:p w:rsidR="00CE3932" w:rsidRPr="007D2FF3" w:rsidRDefault="00CE3932" w:rsidP="00CE3932">
      <w:pPr>
        <w:pStyle w:val="Prrafodelista1"/>
        <w:spacing w:after="0" w:line="240" w:lineRule="auto"/>
        <w:ind w:left="0"/>
        <w:jc w:val="both"/>
        <w:rPr>
          <w:rFonts w:ascii="Arial" w:eastAsiaTheme="minorHAnsi" w:hAnsi="Arial" w:cs="Arial"/>
          <w:sz w:val="24"/>
          <w:szCs w:val="24"/>
        </w:rPr>
      </w:pPr>
    </w:p>
    <w:p w:rsidR="00CE3932" w:rsidRPr="007D2FF3" w:rsidRDefault="00CE393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rsidR="00CE3932" w:rsidRPr="007D2FF3" w:rsidRDefault="00CE3932" w:rsidP="00CE3932">
      <w:pPr>
        <w:pStyle w:val="Prrafodelista1"/>
        <w:spacing w:after="0" w:line="240" w:lineRule="auto"/>
        <w:ind w:left="0"/>
        <w:jc w:val="both"/>
        <w:rPr>
          <w:rFonts w:ascii="Arial" w:hAnsi="Arial" w:cs="Arial"/>
          <w:color w:val="FF0000"/>
          <w:sz w:val="24"/>
          <w:szCs w:val="24"/>
        </w:rPr>
      </w:pPr>
    </w:p>
    <w:p w:rsidR="00CE3932" w:rsidRPr="007D2FF3" w:rsidRDefault="00CE393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plataforma está preparada para imprimir el anexo I en la fase de certificación, no en la fase de solicitud de pago.</w:t>
      </w:r>
    </w:p>
    <w:p w:rsidR="00CE3932" w:rsidRPr="007D2FF3"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lastRenderedPageBreak/>
        <w:t xml:space="preserve">En este sentido, proponemos el siguiente protocolo: el promotor presenta la </w:t>
      </w:r>
      <w:r w:rsidRPr="00107056">
        <w:rPr>
          <w:rFonts w:ascii="Arial" w:hAnsi="Arial" w:cs="Arial"/>
          <w:color w:val="FF0000"/>
          <w:sz w:val="24"/>
          <w:szCs w:val="24"/>
        </w:rPr>
        <w:t>solicitud de pago</w:t>
      </w:r>
      <w:r w:rsidR="009F7E7E"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sidR="009F7E7E">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rsidR="00CE3932" w:rsidRDefault="00CE3932" w:rsidP="00CE3932">
      <w:pPr>
        <w:pStyle w:val="Prrafodelista1"/>
        <w:spacing w:after="0" w:line="240" w:lineRule="auto"/>
        <w:ind w:left="0"/>
        <w:jc w:val="both"/>
        <w:rPr>
          <w:rFonts w:ascii="Arial" w:hAnsi="Arial" w:cs="Arial"/>
          <w:color w:val="FF0000"/>
          <w:sz w:val="24"/>
          <w:szCs w:val="24"/>
        </w:rPr>
      </w:pPr>
    </w:p>
    <w:p w:rsidR="009F7E7E" w:rsidRDefault="009F7E7E"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rsidR="009F7E7E" w:rsidRPr="007D2FF3" w:rsidRDefault="009F7E7E" w:rsidP="00CE3932">
      <w:pPr>
        <w:pStyle w:val="Prrafodelista1"/>
        <w:spacing w:after="0" w:line="240" w:lineRule="auto"/>
        <w:ind w:left="0"/>
        <w:jc w:val="both"/>
        <w:rPr>
          <w:rFonts w:ascii="Arial" w:hAnsi="Arial" w:cs="Arial"/>
          <w:color w:val="FF0000"/>
          <w:sz w:val="24"/>
          <w:szCs w:val="24"/>
        </w:rPr>
      </w:pPr>
    </w:p>
    <w:p w:rsidR="00CE3932" w:rsidRPr="007D2FF3" w:rsidRDefault="00CE3932"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rsidR="00CE3932" w:rsidRDefault="00CE3932" w:rsidP="00CE3932">
      <w:pPr>
        <w:pStyle w:val="Prrafodelista1"/>
        <w:spacing w:after="0" w:line="240" w:lineRule="auto"/>
        <w:ind w:left="0"/>
        <w:jc w:val="both"/>
        <w:rPr>
          <w:rFonts w:ascii="Arial" w:hAnsi="Arial" w:cs="Arial"/>
          <w:b/>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2) P</w:t>
      </w:r>
      <w:r w:rsidRPr="007D2FF3">
        <w:rPr>
          <w:rFonts w:ascii="Arial" w:eastAsiaTheme="minorHAnsi" w:hAnsi="Arial" w:cs="Arial"/>
          <w:sz w:val="24"/>
          <w:szCs w:val="24"/>
        </w:rPr>
        <w:t>one que si existe hoja Excel de Anexo se cargarán automáticamente por el Grupo</w:t>
      </w:r>
    </w:p>
    <w:p w:rsidR="00CE3932" w:rsidRPr="007D2FF3"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Esto no va a ser así. Lo eliminarán del procedimiento.</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Pr="002325EF" w:rsidRDefault="00CE3932" w:rsidP="00CE3932">
      <w:pPr>
        <w:pStyle w:val="Prrafodelista1"/>
        <w:shd w:val="clear" w:color="auto" w:fill="FFFF00"/>
        <w:spacing w:after="0" w:line="240" w:lineRule="auto"/>
        <w:ind w:left="0"/>
        <w:jc w:val="both"/>
        <w:rPr>
          <w:rFonts w:ascii="Arial" w:eastAsiaTheme="minorHAnsi" w:hAnsi="Arial" w:cs="Arial"/>
          <w:sz w:val="24"/>
          <w:szCs w:val="24"/>
        </w:rPr>
      </w:pPr>
      <w:r w:rsidRPr="002325EF">
        <w:rPr>
          <w:rFonts w:ascii="Arial" w:eastAsiaTheme="minorHAnsi" w:hAnsi="Arial" w:cs="Arial"/>
          <w:sz w:val="24"/>
          <w:szCs w:val="24"/>
        </w:rPr>
        <w:t>3) En el anexo I del modelo 18 hay que incluir la Fecha de inicio de las inversiones y la Fecha en curso/final de las inversiones.</w:t>
      </w:r>
    </w:p>
    <w:p w:rsidR="00CE3932" w:rsidRPr="002325EF" w:rsidRDefault="00CE3932" w:rsidP="00CE3932">
      <w:pPr>
        <w:pStyle w:val="Prrafodelista1"/>
        <w:shd w:val="clear" w:color="auto" w:fill="FFFF00"/>
        <w:spacing w:after="0" w:line="240" w:lineRule="auto"/>
        <w:ind w:left="0"/>
        <w:jc w:val="both"/>
        <w:rPr>
          <w:rFonts w:ascii="Arial" w:eastAsiaTheme="minorHAnsi" w:hAnsi="Arial" w:cs="Arial"/>
          <w:sz w:val="24"/>
          <w:szCs w:val="24"/>
        </w:rPr>
      </w:pPr>
    </w:p>
    <w:p w:rsidR="00CE3932" w:rsidRPr="002325EF" w:rsidRDefault="00CE3932" w:rsidP="00CE3932">
      <w:pPr>
        <w:pStyle w:val="Prrafodelista1"/>
        <w:shd w:val="clear" w:color="auto" w:fill="FFFF00"/>
        <w:spacing w:after="0" w:line="240" w:lineRule="auto"/>
        <w:ind w:left="0"/>
        <w:jc w:val="both"/>
        <w:rPr>
          <w:rFonts w:ascii="Arial" w:eastAsiaTheme="minorHAnsi" w:hAnsi="Arial" w:cs="Arial"/>
          <w:sz w:val="24"/>
          <w:szCs w:val="24"/>
        </w:rPr>
      </w:pPr>
      <w:r w:rsidRPr="002325EF">
        <w:rPr>
          <w:rFonts w:ascii="Arial" w:eastAsiaTheme="minorHAnsi" w:hAnsi="Arial" w:cs="Arial"/>
          <w:sz w:val="24"/>
          <w:szCs w:val="24"/>
        </w:rPr>
        <w:t>¿Qué se considera fecha de inicio de las inversiones y de finalización?</w:t>
      </w:r>
    </w:p>
    <w:p w:rsidR="00CE3932" w:rsidRPr="002325EF" w:rsidRDefault="00CE3932" w:rsidP="00CE3932">
      <w:pPr>
        <w:pStyle w:val="Prrafodelista1"/>
        <w:shd w:val="clear" w:color="auto" w:fill="FFFF00"/>
        <w:spacing w:after="0" w:line="240" w:lineRule="auto"/>
        <w:ind w:left="0"/>
        <w:jc w:val="both"/>
        <w:rPr>
          <w:rFonts w:ascii="Arial" w:hAnsi="Arial" w:cs="Arial"/>
          <w:sz w:val="24"/>
          <w:szCs w:val="24"/>
        </w:rPr>
      </w:pPr>
    </w:p>
    <w:p w:rsidR="00CE3932" w:rsidRPr="00DA6D6D" w:rsidRDefault="00CE3932" w:rsidP="00CE3932">
      <w:pPr>
        <w:pStyle w:val="Prrafodelista1"/>
        <w:shd w:val="clear" w:color="auto" w:fill="FFFF00"/>
        <w:spacing w:after="0" w:line="240" w:lineRule="auto"/>
        <w:ind w:left="0"/>
        <w:jc w:val="both"/>
        <w:rPr>
          <w:rFonts w:ascii="Arial" w:eastAsiaTheme="minorHAnsi" w:hAnsi="Arial" w:cs="Arial"/>
          <w:sz w:val="24"/>
          <w:szCs w:val="24"/>
        </w:rPr>
      </w:pPr>
      <w:r w:rsidRPr="002325EF">
        <w:rPr>
          <w:rFonts w:ascii="Arial" w:eastAsiaTheme="minorHAnsi" w:hAnsi="Arial" w:cs="Arial"/>
          <w:sz w:val="24"/>
          <w:szCs w:val="24"/>
        </w:rPr>
        <w:t>Fecha de inicio: ¿fecha de la primera factura o primer pago si hay anticipos?  Fecha de finalización: ¿fecha del último pago o de la última factura si es posterior?</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highlight w:val="yellow"/>
        </w:rPr>
        <w:t>P</w:t>
      </w:r>
      <w:r w:rsidRPr="00DA6D6D">
        <w:rPr>
          <w:rFonts w:ascii="Arial" w:hAnsi="Arial" w:cs="Arial"/>
          <w:color w:val="FF0000"/>
          <w:sz w:val="24"/>
          <w:szCs w:val="24"/>
          <w:highlight w:val="yellow"/>
        </w:rPr>
        <w:t>endiente de respuesta.</w:t>
      </w:r>
    </w:p>
    <w:p w:rsidR="00CE3932" w:rsidRPr="00DA6D6D"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 xml:space="preserve">4) </w:t>
      </w:r>
      <w:bookmarkStart w:id="501" w:name="ProcEmpleoJustificaciónDocumento"/>
      <w:bookmarkEnd w:id="501"/>
      <w:r>
        <w:rPr>
          <w:rFonts w:ascii="Arial" w:eastAsiaTheme="minorHAnsi" w:hAnsi="Arial" w:cs="Arial"/>
          <w:sz w:val="24"/>
          <w:szCs w:val="24"/>
        </w:rPr>
        <w:t>Justificación del e</w:t>
      </w:r>
      <w:r w:rsidRPr="00DA6D6D">
        <w:rPr>
          <w:rFonts w:ascii="Arial" w:eastAsiaTheme="minorHAnsi" w:hAnsi="Arial" w:cs="Arial"/>
          <w:sz w:val="24"/>
          <w:szCs w:val="24"/>
        </w:rPr>
        <w:t>mpleo</w:t>
      </w:r>
      <w:r>
        <w:rPr>
          <w:rFonts w:ascii="Arial" w:eastAsiaTheme="minorHAnsi" w:hAnsi="Arial" w:cs="Arial"/>
          <w:sz w:val="24"/>
          <w:szCs w:val="24"/>
        </w:rPr>
        <w:t>.</w:t>
      </w:r>
    </w:p>
    <w:p w:rsidR="00C45A58" w:rsidRPr="00881782" w:rsidRDefault="00C45A58" w:rsidP="00C45A5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50DFE" w:rsidRDefault="00C45A58" w:rsidP="00850DFE">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r w:rsidR="00850DFE">
        <w:rPr>
          <w:sz w:val="16"/>
          <w:szCs w:val="16"/>
        </w:rPr>
        <w:t xml:space="preserve"> (</w:t>
      </w:r>
      <w:hyperlink w:anchor="ÍndiceProc21SolicitudPago" w:history="1">
        <w:r w:rsidR="00850DFE" w:rsidRPr="008D42C5">
          <w:rPr>
            <w:rStyle w:val="Hipervnculo"/>
            <w:sz w:val="16"/>
            <w:szCs w:val="16"/>
          </w:rPr>
          <w:t>Índice Solicitud de pago</w:t>
        </w:r>
      </w:hyperlink>
      <w:r w:rsidR="00850DFE">
        <w:rPr>
          <w:sz w:val="16"/>
          <w:szCs w:val="16"/>
        </w:rPr>
        <w:t>)</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En el Manual de procedimiento (último párrafo de la página 23 y primer párrafo de la página 24) pone:</w:t>
      </w:r>
    </w:p>
    <w:p w:rsidR="00CE3932"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p>
    <w:p w:rsidR="00CE3932" w:rsidRPr="00DA6D6D"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Pr>
          <w:rFonts w:asciiTheme="minorHAnsi" w:eastAsiaTheme="minorHAnsi" w:hAnsiTheme="minorHAnsi" w:cs="Arial"/>
          <w:i/>
          <w:color w:val="FF0000"/>
          <w:sz w:val="24"/>
          <w:szCs w:val="24"/>
        </w:rPr>
        <w:t>“</w:t>
      </w:r>
      <w:r w:rsidRPr="00DA6D6D">
        <w:rPr>
          <w:rFonts w:asciiTheme="minorHAnsi" w:eastAsiaTheme="minorHAnsi" w:hAnsiTheme="minorHAnsi" w:cs="Arial"/>
          <w:i/>
          <w:color w:val="FF0000"/>
          <w:sz w:val="24"/>
          <w:szCs w:val="24"/>
        </w:rPr>
        <w:t xml:space="preserve">c) A los efectos de justificar el cumplimiento de los condicionantes, ya sea de la </w:t>
      </w:r>
      <w:r w:rsidRPr="00DA6D6D">
        <w:rPr>
          <w:rFonts w:asciiTheme="minorHAnsi" w:eastAsiaTheme="minorHAnsi" w:hAnsiTheme="minorHAnsi" w:cs="Arial"/>
          <w:b/>
          <w:i/>
          <w:color w:val="FF0000"/>
          <w:sz w:val="24"/>
          <w:szCs w:val="24"/>
        </w:rPr>
        <w:t>creación neta</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b/>
          <w:i/>
          <w:color w:val="FF0000"/>
          <w:sz w:val="24"/>
          <w:szCs w:val="24"/>
        </w:rPr>
        <w:t xml:space="preserve">de empleo asociada a las inversiones, o de su mantenimiento en el caso de la adquisición de activos de un establecimiento ya existente, </w:t>
      </w:r>
      <w:r w:rsidRPr="00DA6D6D">
        <w:rPr>
          <w:rFonts w:asciiTheme="minorHAnsi" w:eastAsiaTheme="minorHAnsi" w:hAnsiTheme="minorHAnsi" w:cs="Arial"/>
          <w:i/>
          <w:color w:val="FF0000"/>
          <w:sz w:val="24"/>
          <w:szCs w:val="24"/>
        </w:rPr>
        <w:t>deberán aportarse: 1) el documento emitido</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por la</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Tesorería de la Seguridad Social denominado "Informe plantilla media de trabajadores en situación</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de alta", referido al último año anterior al momento en el que se solicite la ayuda para trabajadores</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por cuenta ajena, y 2) para trabajadores autónomos deberá aportarse el informe de vida laboral de</w:t>
      </w:r>
      <w:r>
        <w:rPr>
          <w:rFonts w:asciiTheme="minorHAnsi" w:eastAsiaTheme="minorHAnsi" w:hAnsiTheme="minorHAnsi" w:cs="Arial"/>
          <w:i/>
          <w:color w:val="FF0000"/>
          <w:sz w:val="24"/>
          <w:szCs w:val="24"/>
        </w:rPr>
        <w:t xml:space="preserve">l </w:t>
      </w:r>
      <w:r w:rsidRPr="00DA6D6D">
        <w:rPr>
          <w:rFonts w:asciiTheme="minorHAnsi" w:eastAsiaTheme="minorHAnsi" w:hAnsiTheme="minorHAnsi" w:cs="Arial"/>
          <w:i/>
          <w:color w:val="FF0000"/>
          <w:sz w:val="24"/>
          <w:szCs w:val="24"/>
        </w:rPr>
        <w:t>último año anterior de los trabajadores autónomos (por cuenta propia) que formen parte de la</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 xml:space="preserve">plantilla de la empresa (incluido el empresario individual persona física), </w:t>
      </w:r>
      <w:r w:rsidRPr="00DA6D6D">
        <w:rPr>
          <w:rFonts w:asciiTheme="minorHAnsi" w:eastAsiaTheme="minorHAnsi" w:hAnsiTheme="minorHAnsi" w:cs="Arial"/>
          <w:i/>
          <w:color w:val="FF0000"/>
          <w:sz w:val="24"/>
          <w:szCs w:val="24"/>
        </w:rPr>
        <w:lastRenderedPageBreak/>
        <w:t>ambos documentos</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servirán de base de comparación con los respectivos, es decir el del último año del período</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subvencionable que corresponda para trabajadores por cuenta ajena, y el justificante de pago del</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último año del recibo de autónomos de los trabajadores autónomos. El cotejo servirá para</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comprobar el citado incremento o mantenimiento del empleo según la solicitud y posterior</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concesión de la ayuda. Para el caso de establecimientos de nueva creación bastará con hacer</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constar en el impreso de solicitud de ayuda la previsión de los empleos que se espera crear,</w:t>
      </w:r>
      <w:r>
        <w:rPr>
          <w:rFonts w:asciiTheme="minorHAnsi" w:eastAsiaTheme="minorHAnsi" w:hAnsiTheme="minorHAnsi" w:cs="Arial"/>
          <w:i/>
          <w:color w:val="FF0000"/>
          <w:sz w:val="24"/>
          <w:szCs w:val="24"/>
        </w:rPr>
        <w:t xml:space="preserve"> </w:t>
      </w:r>
      <w:r w:rsidRPr="00DA6D6D">
        <w:rPr>
          <w:rFonts w:asciiTheme="minorHAnsi" w:eastAsiaTheme="minorHAnsi" w:hAnsiTheme="minorHAnsi" w:cs="Arial"/>
          <w:i/>
          <w:color w:val="FF0000"/>
          <w:sz w:val="24"/>
          <w:szCs w:val="24"/>
        </w:rPr>
        <w:t>aportando al final la misma documentación citada más arriba para establecer la comparación</w:t>
      </w:r>
      <w:r>
        <w:rPr>
          <w:rFonts w:asciiTheme="minorHAnsi" w:eastAsiaTheme="minorHAnsi" w:hAnsiTheme="minorHAnsi" w:cs="Arial"/>
          <w:i/>
          <w:color w:val="FF0000"/>
          <w:sz w:val="24"/>
          <w:szCs w:val="24"/>
        </w:rPr>
        <w:t>”</w:t>
      </w:r>
      <w:r w:rsidRPr="00DA6D6D">
        <w:rPr>
          <w:rFonts w:asciiTheme="minorHAnsi" w:eastAsiaTheme="minorHAnsi" w:hAnsiTheme="minorHAnsi" w:cs="Arial"/>
          <w:i/>
          <w:color w:val="FF0000"/>
          <w:sz w:val="24"/>
          <w:szCs w:val="24"/>
        </w:rPr>
        <w:t>.</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sidRPr="00DA6D6D">
        <w:rPr>
          <w:rFonts w:ascii="Arial" w:eastAsiaTheme="minorHAnsi" w:hAnsi="Arial" w:cs="Arial"/>
          <w:sz w:val="24"/>
          <w:szCs w:val="24"/>
        </w:rPr>
        <w:t>¿</w:t>
      </w:r>
      <w:r>
        <w:rPr>
          <w:rFonts w:ascii="Arial" w:eastAsiaTheme="minorHAnsi" w:hAnsi="Arial" w:cs="Arial"/>
          <w:sz w:val="24"/>
          <w:szCs w:val="24"/>
        </w:rPr>
        <w:t>P</w:t>
      </w:r>
      <w:r w:rsidRPr="00DA6D6D">
        <w:rPr>
          <w:rFonts w:ascii="Arial" w:eastAsiaTheme="minorHAnsi" w:hAnsi="Arial" w:cs="Arial"/>
          <w:sz w:val="24"/>
          <w:szCs w:val="24"/>
        </w:rPr>
        <w:t xml:space="preserve">or qué pone </w:t>
      </w:r>
      <w:r w:rsidRPr="000F14D7">
        <w:rPr>
          <w:rFonts w:asciiTheme="minorHAnsi" w:eastAsiaTheme="minorHAnsi" w:hAnsiTheme="minorHAnsi" w:cs="Arial"/>
          <w:i/>
          <w:color w:val="FF0000"/>
          <w:sz w:val="24"/>
          <w:szCs w:val="24"/>
        </w:rPr>
        <w:t>“creación neta de empleo asociada a las inversiones, o de su mantenimiento en el caso de la adquisición de activos de un establecimiento ya existente”</w:t>
      </w:r>
      <w:r w:rsidRPr="00DA6D6D">
        <w:rPr>
          <w:rFonts w:ascii="Arial" w:eastAsiaTheme="minorHAnsi"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CE3932" w:rsidRPr="00DA6D6D" w:rsidRDefault="00CE3932" w:rsidP="00CE3932">
      <w:pPr>
        <w:pStyle w:val="Prrafodelista1"/>
        <w:spacing w:after="0" w:line="240" w:lineRule="auto"/>
        <w:ind w:left="0"/>
        <w:jc w:val="both"/>
        <w:rPr>
          <w:rFonts w:ascii="Arial" w:eastAsiaTheme="minorHAnsi" w:hAnsi="Arial" w:cs="Arial"/>
          <w:sz w:val="24"/>
          <w:szCs w:val="24"/>
        </w:rPr>
      </w:pPr>
    </w:p>
    <w:p w:rsidR="00CE3932" w:rsidRPr="00DA6D6D" w:rsidRDefault="00CE3932"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La frase </w:t>
      </w:r>
      <w:r w:rsidRPr="000F14D7">
        <w:rPr>
          <w:rFonts w:asciiTheme="minorHAnsi" w:eastAsiaTheme="minorHAnsi" w:hAnsiTheme="minorHAnsi"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pero </w:t>
      </w:r>
      <w:r w:rsidR="009F7E7E" w:rsidRPr="009F7E7E">
        <w:rPr>
          <w:rFonts w:ascii="Arial" w:hAnsi="Arial" w:cs="Arial"/>
          <w:color w:val="FF0000"/>
          <w:sz w:val="24"/>
          <w:szCs w:val="24"/>
          <w:highlight w:val="yellow"/>
        </w:rPr>
        <w:t xml:space="preserve">esto </w:t>
      </w:r>
      <w:r w:rsidRPr="009F7E7E">
        <w:rPr>
          <w:rFonts w:ascii="Arial" w:hAnsi="Arial" w:cs="Arial"/>
          <w:color w:val="FF0000"/>
          <w:sz w:val="24"/>
          <w:szCs w:val="24"/>
          <w:highlight w:val="yellow"/>
        </w:rPr>
        <w:t xml:space="preserve">queda pendiente </w:t>
      </w:r>
      <w:r w:rsidRPr="00DA6D6D">
        <w:rPr>
          <w:rFonts w:ascii="Arial" w:hAnsi="Arial" w:cs="Arial"/>
          <w:color w:val="FF0000"/>
          <w:sz w:val="24"/>
          <w:szCs w:val="24"/>
          <w:highlight w:val="yellow"/>
        </w:rPr>
        <w:t>de respuesta.</w:t>
      </w:r>
      <w:r w:rsidRPr="00DA6D6D">
        <w:rPr>
          <w:rFonts w:ascii="Arial" w:hAnsi="Arial" w:cs="Arial"/>
          <w:color w:val="FF0000"/>
          <w:sz w:val="24"/>
          <w:szCs w:val="24"/>
        </w:rPr>
        <w:t xml:space="preserve"> </w:t>
      </w:r>
    </w:p>
    <w:p w:rsidR="00CE3932" w:rsidRPr="00DA6D6D" w:rsidRDefault="00CE3932" w:rsidP="00CE3932">
      <w:pPr>
        <w:pStyle w:val="Prrafodelista1"/>
        <w:spacing w:after="0" w:line="240" w:lineRule="auto"/>
        <w:ind w:left="0"/>
        <w:jc w:val="both"/>
        <w:rPr>
          <w:rFonts w:ascii="Arial" w:hAnsi="Arial" w:cs="Arial"/>
          <w:color w:val="FF0000"/>
          <w:sz w:val="24"/>
          <w:szCs w:val="24"/>
        </w:rPr>
      </w:pPr>
    </w:p>
    <w:p w:rsidR="00CE3932" w:rsidRPr="00DA6D6D" w:rsidRDefault="00CE3932"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Cuando se refiere al año anterior o a los 12 meses tiene más sentido referirse a los doce meses anteriores que no al año natural anterior, pero </w:t>
      </w:r>
      <w:r w:rsidR="009F7E7E" w:rsidRPr="009F7E7E">
        <w:rPr>
          <w:rFonts w:ascii="Arial" w:hAnsi="Arial" w:cs="Arial"/>
          <w:color w:val="FF0000"/>
          <w:sz w:val="24"/>
          <w:szCs w:val="24"/>
          <w:highlight w:val="yellow"/>
        </w:rPr>
        <w:t xml:space="preserve">esto </w:t>
      </w:r>
      <w:r w:rsidRPr="009F7E7E">
        <w:rPr>
          <w:rFonts w:ascii="Arial" w:hAnsi="Arial" w:cs="Arial"/>
          <w:color w:val="FF0000"/>
          <w:sz w:val="24"/>
          <w:szCs w:val="24"/>
          <w:highlight w:val="yellow"/>
        </w:rPr>
        <w:t>también queda p</w:t>
      </w:r>
      <w:r w:rsidRPr="00DA6D6D">
        <w:rPr>
          <w:rFonts w:ascii="Arial" w:hAnsi="Arial" w:cs="Arial"/>
          <w:color w:val="FF0000"/>
          <w:sz w:val="24"/>
          <w:szCs w:val="24"/>
          <w:highlight w:val="yellow"/>
        </w:rPr>
        <w:t>endiente de confirmación</w:t>
      </w:r>
      <w:r w:rsidRPr="00DA6D6D">
        <w:rPr>
          <w:rFonts w:ascii="Arial" w:hAnsi="Arial" w:cs="Arial"/>
          <w:color w:val="FF0000"/>
          <w:sz w:val="24"/>
          <w:szCs w:val="24"/>
        </w:rPr>
        <w:t>.</w:t>
      </w:r>
    </w:p>
    <w:p w:rsidR="00CE3932" w:rsidRDefault="00CE3932" w:rsidP="00CE3932">
      <w:pPr>
        <w:pStyle w:val="Prrafodelista1"/>
        <w:spacing w:after="0" w:line="240" w:lineRule="auto"/>
        <w:ind w:left="0"/>
        <w:jc w:val="both"/>
        <w:rPr>
          <w:rFonts w:ascii="Arial" w:hAnsi="Arial" w:cs="Arial"/>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bookmarkStart w:id="502" w:name="ProcModificaciónConceptGastoAutorizModel"/>
      <w:bookmarkEnd w:id="502"/>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Pr="000F14D7" w:rsidRDefault="00CE3932" w:rsidP="00CE3932">
      <w:pPr>
        <w:pStyle w:val="Prrafodelista"/>
        <w:shd w:val="clear" w:color="auto" w:fill="D9D9D9" w:themeFill="background1" w:themeFillShade="D9"/>
        <w:rPr>
          <w:szCs w:val="24"/>
        </w:rPr>
      </w:pPr>
      <w:r w:rsidRPr="000F14D7">
        <w:rPr>
          <w:szCs w:val="24"/>
        </w:rPr>
        <w:t xml:space="preserve">Página 24: </w:t>
      </w:r>
      <w:r>
        <w:rPr>
          <w:szCs w:val="24"/>
        </w:rPr>
        <w:t>Modificación entre conceptos de gasto: modelo y autorización</w:t>
      </w:r>
    </w:p>
    <w:p w:rsidR="00850DFE" w:rsidRPr="00881782" w:rsidRDefault="00850DFE" w:rsidP="00850DFE">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50DFE" w:rsidRDefault="00850DFE" w:rsidP="00850DFE">
      <w:pPr>
        <w:autoSpaceDE w:val="0"/>
        <w:autoSpaceDN w:val="0"/>
        <w:ind w:left="709"/>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CE3932" w:rsidRDefault="00CE3932" w:rsidP="00CE3932">
      <w:pPr>
        <w:autoSpaceDE w:val="0"/>
        <w:autoSpaceDN w:val="0"/>
        <w:adjustRightInd w:val="0"/>
        <w:jc w:val="left"/>
        <w:rPr>
          <w:rFonts w:ascii="TTE1807570t00" w:hAnsi="TTE1807570t00" w:cs="TTE1807570t00"/>
          <w:szCs w:val="24"/>
        </w:rPr>
      </w:pPr>
    </w:p>
    <w:p w:rsidR="00CE3932" w:rsidRPr="000F14D7" w:rsidRDefault="00CE3932" w:rsidP="00CE3932">
      <w:pPr>
        <w:autoSpaceDE w:val="0"/>
        <w:autoSpaceDN w:val="0"/>
        <w:adjustRightInd w:val="0"/>
        <w:ind w:left="567" w:right="849"/>
        <w:rPr>
          <w:rFonts w:asciiTheme="minorHAnsi" w:hAnsiTheme="minorHAnsi" w:cs="Arial"/>
          <w:i/>
          <w:color w:val="FF0000"/>
          <w:szCs w:val="24"/>
        </w:rPr>
      </w:pPr>
      <w:r>
        <w:rPr>
          <w:rFonts w:asciiTheme="minorHAnsi" w:hAnsiTheme="minorHAnsi" w:cs="Arial"/>
          <w:i/>
          <w:color w:val="FF0000"/>
          <w:szCs w:val="24"/>
        </w:rPr>
        <w:t>“</w:t>
      </w:r>
      <w:r w:rsidRPr="000F14D7">
        <w:rPr>
          <w:rFonts w:asciiTheme="minorHAnsi" w:hAnsiTheme="minorHAnsi" w:cs="Arial"/>
          <w:i/>
          <w:color w:val="FF0000"/>
          <w:szCs w:val="24"/>
        </w:rPr>
        <w:t>Consideraciones a tener en cuenta:</w:t>
      </w:r>
    </w:p>
    <w:p w:rsidR="00CE3932" w:rsidRPr="000F14D7" w:rsidRDefault="00CE3932" w:rsidP="00CE3932">
      <w:pPr>
        <w:pStyle w:val="Prrafodelista1"/>
        <w:spacing w:after="0" w:line="240" w:lineRule="auto"/>
        <w:ind w:left="567" w:right="849"/>
        <w:jc w:val="both"/>
        <w:rPr>
          <w:rFonts w:asciiTheme="minorHAnsi" w:eastAsiaTheme="minorHAnsi" w:hAnsiTheme="minorHAnsi" w:cs="Arial"/>
          <w:i/>
          <w:color w:val="FF0000"/>
          <w:sz w:val="24"/>
          <w:szCs w:val="24"/>
        </w:rPr>
      </w:pPr>
      <w:r w:rsidRPr="000F14D7">
        <w:rPr>
          <w:rFonts w:asciiTheme="minorHAnsi" w:eastAsiaTheme="minorHAnsi" w:hAnsiTheme="minorHAnsi" w:cs="Arial"/>
          <w:i/>
          <w:color w:val="FF0000"/>
          <w:sz w:val="24"/>
          <w:szCs w:val="24"/>
        </w:rPr>
        <w:t>-</w:t>
      </w:r>
      <w:r>
        <w:rPr>
          <w:rFonts w:asciiTheme="minorHAnsi" w:eastAsiaTheme="minorHAnsi" w:hAnsiTheme="minorHAnsi" w:cs="Arial"/>
          <w:i/>
          <w:color w:val="FF0000"/>
          <w:sz w:val="24"/>
          <w:szCs w:val="24"/>
        </w:rPr>
        <w:t xml:space="preserve"> </w:t>
      </w:r>
      <w:r w:rsidRPr="000F14D7">
        <w:rPr>
          <w:rFonts w:asciiTheme="minorHAnsi" w:eastAsiaTheme="minorHAnsi" w:hAnsiTheme="minorHAnsi" w:cs="Arial"/>
          <w:i/>
          <w:color w:val="FF0000"/>
          <w:sz w:val="24"/>
          <w:szCs w:val="24"/>
        </w:rPr>
        <w:t>Compensación entre conceptos de gasto</w:t>
      </w:r>
    </w:p>
    <w:p w:rsidR="00CE3932" w:rsidRDefault="00CE3932" w:rsidP="00CE3932">
      <w:pPr>
        <w:autoSpaceDE w:val="0"/>
        <w:autoSpaceDN w:val="0"/>
        <w:adjustRightInd w:val="0"/>
        <w:ind w:left="567" w:right="849"/>
        <w:rPr>
          <w:rFonts w:asciiTheme="minorHAnsi" w:hAnsiTheme="minorHAnsi" w:cs="Arial"/>
          <w:i/>
          <w:color w:val="FF0000"/>
          <w:szCs w:val="24"/>
        </w:rPr>
      </w:pPr>
    </w:p>
    <w:p w:rsidR="00CE3932" w:rsidRPr="000F14D7" w:rsidRDefault="00CE3932" w:rsidP="00CE3932">
      <w:pPr>
        <w:autoSpaceDE w:val="0"/>
        <w:autoSpaceDN w:val="0"/>
        <w:adjustRightInd w:val="0"/>
        <w:ind w:left="567" w:right="849"/>
        <w:rPr>
          <w:rFonts w:asciiTheme="minorHAnsi" w:hAnsiTheme="minorHAnsi" w:cs="Arial"/>
          <w:i/>
          <w:color w:val="FF0000"/>
          <w:szCs w:val="24"/>
        </w:rPr>
      </w:pPr>
      <w:r w:rsidRPr="000F14D7">
        <w:rPr>
          <w:rFonts w:asciiTheme="minorHAnsi" w:hAnsiTheme="minorHAnsi" w:cs="Arial"/>
          <w:i/>
          <w:color w:val="FF0000"/>
          <w:szCs w:val="24"/>
        </w:rPr>
        <w:t>Se admitirán compensaciones entre conceptos de gastos de hasta el 20 %, con excepción del</w:t>
      </w:r>
      <w:r>
        <w:rPr>
          <w:rFonts w:asciiTheme="minorHAnsi" w:hAnsiTheme="minorHAnsi" w:cs="Arial"/>
          <w:i/>
          <w:color w:val="FF0000"/>
          <w:szCs w:val="24"/>
        </w:rPr>
        <w:t xml:space="preserve"> </w:t>
      </w:r>
      <w:r w:rsidRPr="000F14D7">
        <w:rPr>
          <w:rFonts w:asciiTheme="minorHAnsi" w:hAnsiTheme="minorHAnsi" w:cs="Arial"/>
          <w:i/>
          <w:color w:val="FF0000"/>
          <w:szCs w:val="24"/>
        </w:rPr>
        <w:t>concepto “obra civil”, y siempre justificando la moderación de gastos.</w:t>
      </w:r>
    </w:p>
    <w:p w:rsidR="00CE3932" w:rsidRDefault="00CE3932" w:rsidP="00CE3932">
      <w:pPr>
        <w:autoSpaceDE w:val="0"/>
        <w:autoSpaceDN w:val="0"/>
        <w:adjustRightInd w:val="0"/>
        <w:ind w:left="567" w:right="849"/>
        <w:rPr>
          <w:rFonts w:asciiTheme="minorHAnsi" w:hAnsiTheme="minorHAnsi" w:cs="Arial"/>
          <w:i/>
          <w:color w:val="FF0000"/>
          <w:szCs w:val="24"/>
        </w:rPr>
      </w:pPr>
    </w:p>
    <w:p w:rsidR="00CE3932" w:rsidRPr="000F14D7" w:rsidRDefault="00CE3932" w:rsidP="00CE3932">
      <w:pPr>
        <w:autoSpaceDE w:val="0"/>
        <w:autoSpaceDN w:val="0"/>
        <w:adjustRightInd w:val="0"/>
        <w:ind w:left="567" w:right="849"/>
        <w:rPr>
          <w:rFonts w:asciiTheme="minorHAnsi" w:hAnsiTheme="minorHAnsi" w:cs="Arial"/>
          <w:i/>
          <w:color w:val="FF0000"/>
          <w:szCs w:val="24"/>
        </w:rPr>
      </w:pPr>
      <w:r w:rsidRPr="000F14D7">
        <w:rPr>
          <w:rFonts w:asciiTheme="minorHAnsi" w:hAnsiTheme="minorHAnsi" w:cs="Arial"/>
          <w:i/>
          <w:color w:val="FF0000"/>
          <w:szCs w:val="24"/>
        </w:rPr>
        <w:t>Toda modificación irá acompañada de un informe del promotor justificando los desfases entre</w:t>
      </w:r>
      <w:r>
        <w:rPr>
          <w:rFonts w:asciiTheme="minorHAnsi" w:hAnsiTheme="minorHAnsi" w:cs="Arial"/>
          <w:i/>
          <w:color w:val="FF0000"/>
          <w:szCs w:val="24"/>
        </w:rPr>
        <w:t xml:space="preserve"> </w:t>
      </w:r>
      <w:r w:rsidRPr="000F14D7">
        <w:rPr>
          <w:rFonts w:asciiTheme="minorHAnsi" w:hAnsiTheme="minorHAnsi" w:cs="Arial"/>
          <w:i/>
          <w:color w:val="FF0000"/>
          <w:szCs w:val="24"/>
        </w:rPr>
        <w:t>conceptos de gasto y deberá estar autorizada por el Grupo. Para facilitar la gestión, la aplicación</w:t>
      </w:r>
      <w:r>
        <w:rPr>
          <w:rFonts w:asciiTheme="minorHAnsi" w:hAnsiTheme="minorHAnsi" w:cs="Arial"/>
          <w:i/>
          <w:color w:val="FF0000"/>
          <w:szCs w:val="24"/>
        </w:rPr>
        <w:t xml:space="preserve"> </w:t>
      </w:r>
      <w:r w:rsidRPr="000F14D7">
        <w:rPr>
          <w:rFonts w:asciiTheme="minorHAnsi" w:hAnsiTheme="minorHAnsi" w:cs="Arial"/>
          <w:i/>
          <w:color w:val="FF0000"/>
          <w:szCs w:val="24"/>
        </w:rPr>
        <w:t>informática admitirá compensaciones entre conceptos de gasto de hasta el 20 %, Si el Grupo no</w:t>
      </w:r>
      <w:r>
        <w:rPr>
          <w:rFonts w:asciiTheme="minorHAnsi" w:hAnsiTheme="minorHAnsi" w:cs="Arial"/>
          <w:i/>
          <w:color w:val="FF0000"/>
          <w:szCs w:val="24"/>
        </w:rPr>
        <w:t xml:space="preserve"> </w:t>
      </w:r>
      <w:r w:rsidRPr="000F14D7">
        <w:rPr>
          <w:rFonts w:asciiTheme="minorHAnsi" w:hAnsiTheme="minorHAnsi" w:cs="Arial"/>
          <w:i/>
          <w:color w:val="FF0000"/>
          <w:szCs w:val="24"/>
        </w:rPr>
        <w:t>acepta la solicitud del promotor, se grabarán los importes reducidos, para que la aplicación no</w:t>
      </w:r>
      <w:r>
        <w:rPr>
          <w:rFonts w:asciiTheme="minorHAnsi" w:hAnsiTheme="minorHAnsi" w:cs="Arial"/>
          <w:i/>
          <w:color w:val="FF0000"/>
          <w:szCs w:val="24"/>
        </w:rPr>
        <w:t xml:space="preserve"> </w:t>
      </w:r>
      <w:r w:rsidRPr="000F14D7">
        <w:rPr>
          <w:rFonts w:asciiTheme="minorHAnsi" w:hAnsiTheme="minorHAnsi" w:cs="Arial"/>
          <w:i/>
          <w:color w:val="FF0000"/>
          <w:szCs w:val="24"/>
        </w:rPr>
        <w:t>compense los conceptos</w:t>
      </w:r>
      <w:r>
        <w:rPr>
          <w:rFonts w:asciiTheme="minorHAnsi" w:hAnsiTheme="minorHAnsi" w:cs="Arial"/>
          <w:i/>
          <w:color w:val="FF0000"/>
          <w:szCs w:val="24"/>
        </w:rPr>
        <w:t>”</w:t>
      </w:r>
      <w:r w:rsidRPr="000F14D7">
        <w:rPr>
          <w:rFonts w:asciiTheme="minorHAnsi" w:hAnsiTheme="minorHAnsi" w:cs="Arial"/>
          <w:i/>
          <w:color w:val="FF0000"/>
          <w:szCs w:val="24"/>
        </w:rPr>
        <w:t>.</w:t>
      </w:r>
    </w:p>
    <w:p w:rsidR="00CE3932" w:rsidRDefault="00CE3932" w:rsidP="00CE3932">
      <w:pPr>
        <w:pStyle w:val="Prrafodelista1"/>
        <w:spacing w:after="0" w:line="240" w:lineRule="auto"/>
        <w:ind w:left="0"/>
        <w:jc w:val="both"/>
        <w:rPr>
          <w:rFonts w:ascii="Arial" w:hAnsi="Arial" w:cs="Arial"/>
          <w:b/>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L</w:t>
      </w:r>
      <w:r w:rsidRPr="000F14D7">
        <w:rPr>
          <w:rFonts w:ascii="Arial" w:eastAsiaTheme="minorHAnsi" w:hAnsi="Arial" w:cs="Arial"/>
          <w:sz w:val="24"/>
          <w:szCs w:val="24"/>
        </w:rPr>
        <w:t xml:space="preserve">a modificación entre conceptos de gasto menor al 20 %, ¿requiere de algún modelo específico? </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Pr="000F14D7" w:rsidRDefault="00CE3932" w:rsidP="00CE3932">
      <w:pPr>
        <w:pStyle w:val="Prrafodelista1"/>
        <w:spacing w:after="0" w:line="240" w:lineRule="auto"/>
        <w:ind w:left="0"/>
        <w:jc w:val="both"/>
        <w:rPr>
          <w:rFonts w:ascii="Arial" w:eastAsiaTheme="minorHAnsi" w:hAnsi="Arial" w:cs="Arial"/>
          <w:sz w:val="24"/>
          <w:szCs w:val="24"/>
        </w:rPr>
      </w:pPr>
      <w:r w:rsidRPr="000F14D7">
        <w:rPr>
          <w:rFonts w:ascii="Arial" w:eastAsiaTheme="minorHAnsi" w:hAnsi="Arial" w:cs="Arial"/>
          <w:sz w:val="24"/>
          <w:szCs w:val="24"/>
        </w:rPr>
        <w:t>En cuanto a la autorización</w:t>
      </w:r>
      <w:r>
        <w:rPr>
          <w:rFonts w:ascii="Arial" w:eastAsiaTheme="minorHAnsi" w:hAnsi="Arial" w:cs="Arial"/>
          <w:sz w:val="24"/>
          <w:szCs w:val="24"/>
        </w:rPr>
        <w:t>:</w:t>
      </w:r>
      <w:r w:rsidRPr="000F14D7">
        <w:rPr>
          <w:rFonts w:ascii="Arial" w:eastAsiaTheme="minorHAnsi" w:hAnsi="Arial" w:cs="Arial"/>
          <w:sz w:val="24"/>
          <w:szCs w:val="24"/>
        </w:rPr>
        <w:t xml:space="preserve"> ¿debe realizarla la Junta Directiva o es suficiente con el gerente? ¿no se requiere ningún modelo específico tampoco?</w:t>
      </w:r>
    </w:p>
    <w:p w:rsidR="00CE3932" w:rsidRDefault="00CE3932" w:rsidP="00CE3932">
      <w:pPr>
        <w:pStyle w:val="Prrafodelista1"/>
        <w:spacing w:after="0" w:line="240" w:lineRule="auto"/>
        <w:ind w:left="0"/>
        <w:jc w:val="both"/>
        <w:rPr>
          <w:rFonts w:ascii="Arial" w:hAnsi="Arial" w:cs="Arial"/>
          <w:sz w:val="24"/>
          <w:szCs w:val="24"/>
        </w:rPr>
      </w:pPr>
    </w:p>
    <w:p w:rsidR="00CE3932" w:rsidRPr="000F14D7" w:rsidRDefault="00CE3932"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No se requiere ningún modelo específico. Sería suficiente con un informe del titular donde este explicara las diferencias con el presupuesto inicial y una autorización o visto interno del gerente que se incorporaría al expediente. Sólo se debería comunicar al titular en caso de que no se autorizara la modificación.</w:t>
      </w:r>
    </w:p>
    <w:p w:rsidR="00CE3932" w:rsidRPr="000F14D7" w:rsidRDefault="00CE3932" w:rsidP="00CE3932">
      <w:pPr>
        <w:pStyle w:val="Prrafodelista1"/>
        <w:spacing w:after="0" w:line="240" w:lineRule="auto"/>
        <w:ind w:left="0"/>
        <w:jc w:val="both"/>
        <w:rPr>
          <w:rFonts w:ascii="Arial" w:hAnsi="Arial" w:cs="Arial"/>
          <w:color w:val="FF0000"/>
          <w:sz w:val="24"/>
          <w:szCs w:val="24"/>
        </w:rPr>
      </w:pPr>
    </w:p>
    <w:p w:rsidR="00CE3932" w:rsidRPr="000F14D7" w:rsidRDefault="00CE3932"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rsidR="00CE3932" w:rsidRPr="007D2FF3" w:rsidRDefault="00CE3932" w:rsidP="00CE3932">
      <w:pPr>
        <w:pStyle w:val="Prrafodelista1"/>
        <w:spacing w:after="0" w:line="240" w:lineRule="auto"/>
        <w:ind w:left="0"/>
        <w:jc w:val="both"/>
        <w:rPr>
          <w:rFonts w:ascii="Arial" w:hAnsi="Arial" w:cs="Arial"/>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Pr="000F14D7" w:rsidRDefault="00CE3932" w:rsidP="00CE3932">
      <w:pPr>
        <w:pStyle w:val="Prrafodelista"/>
        <w:shd w:val="clear" w:color="auto" w:fill="D9D9D9" w:themeFill="background1" w:themeFillShade="D9"/>
        <w:rPr>
          <w:szCs w:val="24"/>
        </w:rPr>
      </w:pPr>
      <w:r w:rsidRPr="000F14D7">
        <w:rPr>
          <w:szCs w:val="24"/>
        </w:rPr>
        <w:t>Presentación de las facturas</w:t>
      </w:r>
    </w:p>
    <w:p w:rsidR="00CE3932" w:rsidRPr="000F14D7" w:rsidRDefault="00CE3932" w:rsidP="00CE3932">
      <w:pPr>
        <w:pStyle w:val="Prrafodelista"/>
        <w:shd w:val="clear" w:color="auto" w:fill="D9D9D9" w:themeFill="background1" w:themeFillShade="D9"/>
        <w:rPr>
          <w:szCs w:val="24"/>
        </w:rPr>
      </w:pPr>
      <w:r w:rsidRPr="000F14D7">
        <w:rPr>
          <w:szCs w:val="24"/>
        </w:rPr>
        <w:t xml:space="preserve">Página 26: </w:t>
      </w:r>
      <w:r>
        <w:rPr>
          <w:szCs w:val="24"/>
        </w:rPr>
        <w:t>Dónde subir toda la documentación presentada por el promotor</w:t>
      </w:r>
    </w:p>
    <w:p w:rsidR="00CE3932" w:rsidRDefault="00CE3932" w:rsidP="00CE3932">
      <w:pPr>
        <w:pStyle w:val="Prrafodelista1"/>
        <w:spacing w:after="0" w:line="240" w:lineRule="auto"/>
        <w:ind w:left="0"/>
        <w:jc w:val="both"/>
        <w:rPr>
          <w:rFonts w:ascii="Arial" w:hAnsi="Arial" w:cs="Arial"/>
          <w:b/>
          <w:sz w:val="24"/>
          <w:szCs w:val="24"/>
        </w:rPr>
      </w:pPr>
    </w:p>
    <w:p w:rsidR="00CE3932" w:rsidRPr="000F14D7" w:rsidRDefault="00CE3932" w:rsidP="00CE3932">
      <w:pPr>
        <w:autoSpaceDE w:val="0"/>
        <w:autoSpaceDN w:val="0"/>
        <w:adjustRightInd w:val="0"/>
        <w:ind w:left="567" w:right="849"/>
        <w:rPr>
          <w:rFonts w:asciiTheme="minorHAnsi" w:hAnsiTheme="minorHAnsi" w:cs="Arial"/>
          <w:i/>
          <w:color w:val="FF0000"/>
          <w:szCs w:val="24"/>
        </w:rPr>
      </w:pPr>
      <w:r>
        <w:rPr>
          <w:rFonts w:asciiTheme="minorHAnsi" w:hAnsiTheme="minorHAnsi" w:cs="Arial"/>
          <w:i/>
          <w:color w:val="FF0000"/>
          <w:szCs w:val="24"/>
        </w:rPr>
        <w:t>“</w:t>
      </w:r>
      <w:r w:rsidRPr="000F14D7">
        <w:rPr>
          <w:rFonts w:asciiTheme="minorHAnsi" w:hAnsiTheme="minorHAnsi" w:cs="Arial"/>
          <w:i/>
          <w:color w:val="FF0000"/>
          <w:szCs w:val="24"/>
        </w:rPr>
        <w:t>Toda la documentación presentada por el promotor se subirá en formato pdf a la aplicación informática</w:t>
      </w:r>
      <w:r>
        <w:rPr>
          <w:rFonts w:asciiTheme="minorHAnsi" w:hAnsiTheme="minorHAnsi" w:cs="Arial"/>
          <w:i/>
          <w:color w:val="FF0000"/>
          <w:szCs w:val="24"/>
        </w:rPr>
        <w:t>”</w:t>
      </w:r>
      <w:r w:rsidRPr="000F14D7">
        <w:rPr>
          <w:rFonts w:asciiTheme="minorHAnsi" w:hAnsiTheme="minorHAnsi" w:cs="Arial"/>
          <w:i/>
          <w:color w:val="FF0000"/>
          <w:szCs w:val="24"/>
        </w:rPr>
        <w:t>.</w:t>
      </w:r>
    </w:p>
    <w:p w:rsidR="00CE3932" w:rsidRDefault="00CE3932" w:rsidP="00CE3932">
      <w:pPr>
        <w:pStyle w:val="Prrafodelista1"/>
        <w:spacing w:after="0" w:line="240" w:lineRule="auto"/>
        <w:ind w:left="0"/>
        <w:jc w:val="both"/>
        <w:rPr>
          <w:rFonts w:ascii="Arial" w:hAnsi="Arial" w:cs="Arial"/>
          <w:b/>
          <w:sz w:val="24"/>
          <w:szCs w:val="24"/>
        </w:rPr>
      </w:pPr>
    </w:p>
    <w:p w:rsidR="00CE3932" w:rsidRPr="000F14D7" w:rsidRDefault="00CE3932" w:rsidP="00CE3932">
      <w:pPr>
        <w:pStyle w:val="Prrafodelista1"/>
        <w:spacing w:after="0" w:line="240" w:lineRule="auto"/>
        <w:ind w:left="0"/>
        <w:jc w:val="both"/>
        <w:rPr>
          <w:rFonts w:ascii="Arial" w:eastAsiaTheme="minorHAnsi" w:hAnsi="Arial" w:cs="Arial"/>
          <w:sz w:val="24"/>
          <w:szCs w:val="24"/>
        </w:rPr>
      </w:pPr>
      <w:r w:rsidRPr="000F14D7">
        <w:rPr>
          <w:rFonts w:ascii="Arial" w:eastAsiaTheme="minorHAnsi" w:hAnsi="Arial" w:cs="Arial"/>
          <w:sz w:val="24"/>
          <w:szCs w:val="24"/>
        </w:rPr>
        <w:t>¿Dónde?</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8A308B">
        <w:rPr>
          <w:rFonts w:ascii="Arial" w:eastAsiaTheme="minorHAnsi" w:hAnsi="Arial" w:cs="Arial"/>
          <w:sz w:val="24"/>
          <w:szCs w:val="24"/>
        </w:rPr>
        <w:t xml:space="preserve"> </w:t>
      </w:r>
      <w:r w:rsidRPr="000F14D7">
        <w:rPr>
          <w:rFonts w:ascii="Arial" w:hAnsi="Arial" w:cs="Arial"/>
          <w:color w:val="FF0000"/>
          <w:sz w:val="24"/>
          <w:szCs w:val="24"/>
          <w:highlight w:val="yellow"/>
        </w:rPr>
        <w:t>Pendiente de resolver.</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Pr="000F14D7" w:rsidRDefault="00CE3932" w:rsidP="00CE3932">
      <w:pPr>
        <w:pStyle w:val="Prrafodelista"/>
        <w:shd w:val="clear" w:color="auto" w:fill="D9D9D9" w:themeFill="background1" w:themeFillShade="D9"/>
        <w:rPr>
          <w:szCs w:val="24"/>
        </w:rPr>
      </w:pPr>
      <w:r w:rsidRPr="000F14D7">
        <w:rPr>
          <w:szCs w:val="24"/>
        </w:rPr>
        <w:t>Presentación de las facturas</w:t>
      </w:r>
    </w:p>
    <w:p w:rsidR="00CE3932" w:rsidRPr="000F14D7" w:rsidRDefault="00CE3932" w:rsidP="00CE3932">
      <w:pPr>
        <w:pStyle w:val="Prrafodelista"/>
        <w:shd w:val="clear" w:color="auto" w:fill="D9D9D9" w:themeFill="background1" w:themeFillShade="D9"/>
        <w:rPr>
          <w:szCs w:val="24"/>
        </w:rPr>
      </w:pPr>
      <w:r w:rsidRPr="000F14D7">
        <w:rPr>
          <w:szCs w:val="24"/>
        </w:rPr>
        <w:t>Página 26</w:t>
      </w:r>
      <w:r>
        <w:rPr>
          <w:szCs w:val="24"/>
        </w:rPr>
        <w:t xml:space="preserve"> y 31</w:t>
      </w:r>
      <w:r w:rsidRPr="000F14D7">
        <w:rPr>
          <w:szCs w:val="24"/>
        </w:rPr>
        <w:t xml:space="preserve">: </w:t>
      </w:r>
      <w:r>
        <w:rPr>
          <w:szCs w:val="24"/>
        </w:rPr>
        <w:t>Cómo enviar las certificaciones</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Pr="000F14D7" w:rsidRDefault="00CE3932" w:rsidP="00CE3932">
      <w:pPr>
        <w:autoSpaceDE w:val="0"/>
        <w:autoSpaceDN w:val="0"/>
        <w:adjustRightInd w:val="0"/>
        <w:ind w:left="567" w:right="849"/>
        <w:rPr>
          <w:rFonts w:asciiTheme="minorHAnsi" w:hAnsiTheme="minorHAnsi" w:cs="Arial"/>
          <w:i/>
          <w:color w:val="FF0000"/>
          <w:szCs w:val="24"/>
        </w:rPr>
      </w:pPr>
      <w:r>
        <w:rPr>
          <w:rFonts w:asciiTheme="minorHAnsi" w:hAnsiTheme="minorHAnsi" w:cs="Arial"/>
          <w:i/>
          <w:color w:val="FF0000"/>
          <w:szCs w:val="24"/>
        </w:rPr>
        <w:t>“</w:t>
      </w:r>
      <w:r w:rsidRPr="000F14D7">
        <w:rPr>
          <w:rFonts w:asciiTheme="minorHAnsi" w:hAnsiTheme="minorHAnsi" w:cs="Arial"/>
          <w:i/>
          <w:color w:val="FF0000"/>
          <w:szCs w:val="24"/>
        </w:rPr>
        <w:t>El Grupo procurará agrupar expedientes antes de remitirlos al Servicio Provincial, evitando el</w:t>
      </w:r>
      <w:r>
        <w:rPr>
          <w:rFonts w:asciiTheme="minorHAnsi" w:hAnsiTheme="minorHAnsi" w:cs="Arial"/>
          <w:i/>
          <w:color w:val="FF0000"/>
          <w:szCs w:val="24"/>
        </w:rPr>
        <w:t xml:space="preserve"> </w:t>
      </w:r>
      <w:r w:rsidRPr="000F14D7">
        <w:rPr>
          <w:rFonts w:asciiTheme="minorHAnsi" w:hAnsiTheme="minorHAnsi" w:cs="Arial"/>
          <w:i/>
          <w:color w:val="FF0000"/>
          <w:szCs w:val="24"/>
        </w:rPr>
        <w:t>envío frecuente de expedientes individualizados</w:t>
      </w:r>
      <w:r>
        <w:rPr>
          <w:rFonts w:asciiTheme="minorHAnsi" w:hAnsiTheme="minorHAnsi" w:cs="Arial"/>
          <w:i/>
          <w:color w:val="FF0000"/>
          <w:szCs w:val="24"/>
        </w:rPr>
        <w:t>”</w:t>
      </w:r>
      <w:r w:rsidRPr="000F14D7">
        <w:rPr>
          <w:rFonts w:asciiTheme="minorHAnsi" w:hAnsiTheme="minorHAnsi" w:cs="Arial"/>
          <w:i/>
          <w:color w:val="FF0000"/>
          <w:szCs w:val="24"/>
        </w:rPr>
        <w:t>.</w:t>
      </w:r>
    </w:p>
    <w:p w:rsidR="00CE3932" w:rsidRPr="000F14D7" w:rsidRDefault="00CE3932" w:rsidP="00CE3932">
      <w:pPr>
        <w:pStyle w:val="Prrafodelista1"/>
        <w:spacing w:after="0" w:line="240" w:lineRule="auto"/>
        <w:ind w:left="0"/>
        <w:jc w:val="both"/>
        <w:rPr>
          <w:rFonts w:ascii="Arial" w:hAnsi="Arial" w:cs="Arial"/>
          <w:color w:val="FF0000"/>
          <w:sz w:val="24"/>
          <w:szCs w:val="24"/>
        </w:rPr>
      </w:pPr>
    </w:p>
    <w:p w:rsidR="00CE3932" w:rsidRPr="00C32E71" w:rsidRDefault="00CE3932" w:rsidP="00CE3932">
      <w:pPr>
        <w:pStyle w:val="Prrafodelista1"/>
        <w:spacing w:after="0" w:line="240" w:lineRule="auto"/>
        <w:ind w:left="0"/>
        <w:jc w:val="both"/>
        <w:rPr>
          <w:rFonts w:ascii="Arial" w:eastAsiaTheme="minorHAnsi" w:hAnsi="Arial" w:cs="Arial"/>
          <w:sz w:val="24"/>
          <w:szCs w:val="24"/>
        </w:rPr>
      </w:pPr>
      <w:r w:rsidRPr="00C32E71">
        <w:rPr>
          <w:rFonts w:ascii="Arial" w:eastAsiaTheme="minorHAnsi"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eastAsiaTheme="minorHAnsi" w:hAnsi="Arial" w:cs="Arial"/>
          <w:sz w:val="24"/>
          <w:szCs w:val="24"/>
        </w:rPr>
        <w:t>¿con algún modelo específico?</w:t>
      </w:r>
    </w:p>
    <w:p w:rsidR="00CE3932" w:rsidRDefault="00CE3932" w:rsidP="00CE3932">
      <w:pPr>
        <w:pStyle w:val="Prrafodelista1"/>
        <w:spacing w:after="0" w:line="240" w:lineRule="auto"/>
        <w:ind w:left="0"/>
        <w:jc w:val="both"/>
        <w:rPr>
          <w:rFonts w:ascii="Arial" w:hAnsi="Arial" w:cs="Arial"/>
          <w:sz w:val="24"/>
          <w:szCs w:val="24"/>
        </w:rPr>
      </w:pPr>
    </w:p>
    <w:p w:rsidR="00CE3932" w:rsidRPr="00921890" w:rsidRDefault="00CE3932" w:rsidP="00CE3932">
      <w:pPr>
        <w:pStyle w:val="Prrafodelista1"/>
        <w:spacing w:after="0" w:line="240" w:lineRule="auto"/>
        <w:ind w:left="0"/>
        <w:jc w:val="both"/>
        <w:rPr>
          <w:rFonts w:ascii="Arial" w:hAnsi="Arial" w:cs="Arial"/>
          <w:sz w:val="24"/>
          <w:szCs w:val="24"/>
        </w:rPr>
      </w:pPr>
      <w:r w:rsidRPr="00C32E71">
        <w:rPr>
          <w:rFonts w:ascii="Arial" w:hAnsi="Arial" w:cs="Arial"/>
          <w:color w:val="FF0000"/>
          <w:sz w:val="24"/>
          <w:szCs w:val="24"/>
        </w:rPr>
        <w:t xml:space="preserve">Se </w:t>
      </w:r>
      <w:r w:rsidR="009F7E7E">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sidR="009F7E7E">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xml:space="preserve">. </w:t>
      </w:r>
      <w:r w:rsidR="009F7E7E" w:rsidRPr="009F7E7E">
        <w:rPr>
          <w:rFonts w:ascii="Arial" w:hAnsi="Arial" w:cs="Arial"/>
          <w:color w:val="FF0000"/>
          <w:sz w:val="24"/>
          <w:szCs w:val="24"/>
        </w:rPr>
        <w:t>S</w:t>
      </w:r>
      <w:r w:rsidRPr="009F7E7E">
        <w:rPr>
          <w:rFonts w:ascii="Arial" w:hAnsi="Arial" w:cs="Arial"/>
          <w:color w:val="FF0000"/>
          <w:sz w:val="24"/>
          <w:szCs w:val="24"/>
        </w:rPr>
        <w:t>ólo con la documentación de la plataforma sería suficiente.</w:t>
      </w:r>
    </w:p>
    <w:p w:rsidR="00CE3932" w:rsidRDefault="00CE3932" w:rsidP="00CE3932">
      <w:pPr>
        <w:pStyle w:val="Prrafodelista1"/>
        <w:spacing w:after="0" w:line="240" w:lineRule="auto"/>
        <w:ind w:left="0"/>
        <w:jc w:val="both"/>
        <w:rPr>
          <w:rFonts w:ascii="Arial" w:hAnsi="Arial" w:cs="Arial"/>
          <w:b/>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Default="00CE3932" w:rsidP="00CE3932">
      <w:pPr>
        <w:pStyle w:val="Prrafodelista"/>
        <w:shd w:val="clear" w:color="auto" w:fill="D9D9D9" w:themeFill="background1" w:themeFillShade="D9"/>
        <w:rPr>
          <w:szCs w:val="24"/>
        </w:rPr>
      </w:pPr>
      <w:r>
        <w:rPr>
          <w:szCs w:val="24"/>
        </w:rPr>
        <w:t>Modelos 19 y 20 de acta parcial y final de inversión</w:t>
      </w:r>
    </w:p>
    <w:p w:rsidR="00CE3932" w:rsidRDefault="00CE3932" w:rsidP="00CE3932">
      <w:pPr>
        <w:pStyle w:val="Prrafodelista1"/>
        <w:spacing w:after="0" w:line="240" w:lineRule="auto"/>
        <w:ind w:left="0"/>
        <w:jc w:val="both"/>
        <w:rPr>
          <w:rFonts w:ascii="Arial" w:hAnsi="Arial" w:cs="Arial"/>
          <w:b/>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sidRPr="001E1574">
        <w:rPr>
          <w:rFonts w:ascii="Arial" w:eastAsiaTheme="minorHAnsi" w:hAnsi="Arial" w:cs="Arial"/>
          <w:sz w:val="24"/>
          <w:szCs w:val="24"/>
        </w:rPr>
        <w:t>No tiene sentido que en el modelo de acta de inversión figure la documentación que aporta el promotor. No aport</w:t>
      </w:r>
      <w:r>
        <w:rPr>
          <w:rFonts w:ascii="Arial" w:eastAsiaTheme="minorHAnsi" w:hAnsi="Arial" w:cs="Arial"/>
          <w:sz w:val="24"/>
          <w:szCs w:val="24"/>
        </w:rPr>
        <w:t>a</w:t>
      </w:r>
      <w:r w:rsidRPr="001E1574">
        <w:rPr>
          <w:rFonts w:ascii="Arial" w:eastAsiaTheme="minorHAnsi" w:hAnsi="Arial" w:cs="Arial"/>
          <w:sz w:val="24"/>
          <w:szCs w:val="24"/>
        </w:rPr>
        <w:t xml:space="preserve"> nada</w:t>
      </w:r>
      <w:r>
        <w:rPr>
          <w:rFonts w:ascii="Arial" w:eastAsiaTheme="minorHAnsi" w:hAnsi="Arial" w:cs="Arial"/>
          <w:sz w:val="24"/>
          <w:szCs w:val="24"/>
        </w:rPr>
        <w:t>, pues l</w:t>
      </w:r>
      <w:r w:rsidRPr="001E1574">
        <w:rPr>
          <w:rFonts w:ascii="Arial" w:eastAsiaTheme="minorHAnsi" w:hAnsi="Arial" w:cs="Arial"/>
          <w:sz w:val="24"/>
          <w:szCs w:val="24"/>
        </w:rPr>
        <w:t xml:space="preserve">a documentación </w:t>
      </w:r>
      <w:r>
        <w:rPr>
          <w:rFonts w:ascii="Arial" w:eastAsiaTheme="minorHAnsi" w:hAnsi="Arial" w:cs="Arial"/>
          <w:sz w:val="24"/>
          <w:szCs w:val="24"/>
        </w:rPr>
        <w:t xml:space="preserve">ya </w:t>
      </w:r>
      <w:r w:rsidRPr="001E1574">
        <w:rPr>
          <w:rFonts w:ascii="Arial" w:eastAsiaTheme="minorHAnsi" w:hAnsi="Arial" w:cs="Arial"/>
          <w:sz w:val="24"/>
          <w:szCs w:val="24"/>
        </w:rPr>
        <w:t xml:space="preserve">la ha aportado </w:t>
      </w:r>
      <w:r>
        <w:rPr>
          <w:rFonts w:ascii="Arial" w:eastAsiaTheme="minorHAnsi" w:hAnsi="Arial" w:cs="Arial"/>
          <w:sz w:val="24"/>
          <w:szCs w:val="24"/>
        </w:rPr>
        <w:t xml:space="preserve">el promotor </w:t>
      </w:r>
      <w:r w:rsidRPr="001E1574">
        <w:rPr>
          <w:rFonts w:ascii="Arial" w:eastAsiaTheme="minorHAnsi" w:hAnsi="Arial" w:cs="Arial"/>
          <w:sz w:val="24"/>
          <w:szCs w:val="24"/>
        </w:rPr>
        <w:t xml:space="preserve">con la solicitud de pago. </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Pr="001E1574" w:rsidRDefault="00CE3932" w:rsidP="00CE3932">
      <w:pPr>
        <w:pStyle w:val="Prrafodelista1"/>
        <w:spacing w:after="0" w:line="240" w:lineRule="auto"/>
        <w:ind w:left="0"/>
        <w:jc w:val="both"/>
        <w:rPr>
          <w:rFonts w:ascii="Arial" w:eastAsiaTheme="minorHAnsi" w:hAnsi="Arial" w:cs="Arial"/>
          <w:sz w:val="24"/>
          <w:szCs w:val="24"/>
        </w:rPr>
      </w:pPr>
      <w:r w:rsidRPr="001E1574">
        <w:rPr>
          <w:rFonts w:ascii="Arial" w:eastAsiaTheme="minorHAnsi" w:hAnsi="Arial" w:cs="Arial"/>
          <w:sz w:val="24"/>
          <w:szCs w:val="24"/>
        </w:rPr>
        <w:t xml:space="preserve">También en este punto tenemos dudas del texto que hay que incluir en el acta para que sea suficiente para justificar que se ha hecho adecuadamente la comprobación. </w:t>
      </w:r>
      <w:r>
        <w:rPr>
          <w:rFonts w:ascii="Arial" w:eastAsiaTheme="minorHAnsi" w:hAnsi="Arial" w:cs="Arial"/>
          <w:sz w:val="24"/>
          <w:szCs w:val="24"/>
        </w:rPr>
        <w:t>La</w:t>
      </w:r>
      <w:r w:rsidRPr="001E1574">
        <w:rPr>
          <w:rFonts w:ascii="Arial" w:eastAsiaTheme="minorHAnsi" w:hAnsi="Arial" w:cs="Arial"/>
          <w:sz w:val="24"/>
          <w:szCs w:val="24"/>
        </w:rPr>
        <w:t xml:space="preserve"> idea </w:t>
      </w:r>
      <w:r>
        <w:rPr>
          <w:rFonts w:ascii="Arial" w:eastAsiaTheme="minorHAnsi" w:hAnsi="Arial" w:cs="Arial"/>
          <w:sz w:val="24"/>
          <w:szCs w:val="24"/>
        </w:rPr>
        <w:t xml:space="preserve">de un Grupo </w:t>
      </w:r>
      <w:r w:rsidRPr="001E1574">
        <w:rPr>
          <w:rFonts w:ascii="Arial" w:eastAsiaTheme="minorHAnsi" w:hAnsi="Arial" w:cs="Arial"/>
          <w:sz w:val="24"/>
          <w:szCs w:val="24"/>
        </w:rPr>
        <w:t xml:space="preserve">era hacer referencia en el texto del acta a una tabla Excel donde </w:t>
      </w:r>
      <w:r w:rsidRPr="001E1574">
        <w:rPr>
          <w:rFonts w:ascii="Arial" w:eastAsiaTheme="minorHAnsi" w:hAnsi="Arial" w:cs="Arial"/>
          <w:sz w:val="24"/>
          <w:szCs w:val="24"/>
        </w:rPr>
        <w:lastRenderedPageBreak/>
        <w:t>aparecieran los conceptos de las facturas también firmada por el beneficiario y por el GAL, ¿sería necesario o no hace falta tal grado de detalle? En el período anterior hacíamos referencia en el acta al listado de facturas, ¿podría ser suficiente con esto?</w:t>
      </w:r>
    </w:p>
    <w:p w:rsidR="00CE3932" w:rsidRDefault="00CE3932" w:rsidP="00CE3932">
      <w:pPr>
        <w:pStyle w:val="Prrafodelista1"/>
        <w:spacing w:after="0" w:line="240" w:lineRule="auto"/>
        <w:ind w:left="0"/>
        <w:jc w:val="both"/>
        <w:rPr>
          <w:rFonts w:ascii="Arial" w:hAnsi="Arial" w:cs="Arial"/>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tiene también la función de lista de control de la documentación aportada, por eso aparece la documentación.</w:t>
      </w:r>
    </w:p>
    <w:p w:rsidR="00CE3932" w:rsidRPr="000F5D30"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En cuanto al texto a incluir</w:t>
      </w:r>
      <w:r w:rsidR="009F7E7E">
        <w:rPr>
          <w:rFonts w:ascii="Arial" w:hAnsi="Arial" w:cs="Arial"/>
          <w:color w:val="FF0000"/>
          <w:sz w:val="24"/>
          <w:szCs w:val="24"/>
        </w:rPr>
        <w:t xml:space="preserve"> </w:t>
      </w:r>
      <w:r w:rsidR="009F7E7E" w:rsidRPr="009F7E7E">
        <w:rPr>
          <w:rFonts w:ascii="Arial" w:hAnsi="Arial" w:cs="Arial"/>
          <w:b/>
          <w:color w:val="FF0000"/>
          <w:sz w:val="24"/>
          <w:szCs w:val="24"/>
        </w:rPr>
        <w:t>a mano</w:t>
      </w:r>
      <w:r w:rsidRPr="000F5D30">
        <w:rPr>
          <w:rFonts w:ascii="Arial" w:hAnsi="Arial" w:cs="Arial"/>
          <w:color w:val="FF0000"/>
          <w:sz w:val="24"/>
          <w:szCs w:val="24"/>
        </w:rPr>
        <w:t>, se puede hacer referencia al listado de facturas, indicando que “se ha comprobado la existencia de los elementos indicados en las facturas que aparecen en el listado anexo a la presente”. El listado podría ser el mismo Anexo I. En caso de que alguno de los elementos o las facturas no fueran conformes en el momento del acta de inversión, habría qu</w:t>
      </w:r>
      <w:r>
        <w:rPr>
          <w:rFonts w:ascii="Arial" w:hAnsi="Arial" w:cs="Arial"/>
          <w:color w:val="FF0000"/>
          <w:sz w:val="24"/>
          <w:szCs w:val="24"/>
        </w:rPr>
        <w:t>e referirse a ello en el texto</w:t>
      </w:r>
      <w:r w:rsidR="009F7E7E">
        <w:rPr>
          <w:rFonts w:ascii="Arial" w:hAnsi="Arial" w:cs="Arial"/>
          <w:color w:val="FF0000"/>
          <w:sz w:val="24"/>
          <w:szCs w:val="24"/>
        </w:rPr>
        <w:t xml:space="preserve"> </w:t>
      </w:r>
      <w:r w:rsidR="009F7E7E" w:rsidRPr="009F7E7E">
        <w:rPr>
          <w:rFonts w:ascii="Arial" w:hAnsi="Arial" w:cs="Arial"/>
          <w:b/>
          <w:color w:val="FF0000"/>
          <w:sz w:val="24"/>
          <w:szCs w:val="24"/>
        </w:rPr>
        <w:t>a mano</w:t>
      </w:r>
      <w:r>
        <w:rPr>
          <w:rFonts w:ascii="Arial" w:hAnsi="Arial" w:cs="Arial"/>
          <w:color w:val="FF0000"/>
          <w:sz w:val="24"/>
          <w:szCs w:val="24"/>
        </w:rPr>
        <w:t>.</w:t>
      </w:r>
    </w:p>
    <w:p w:rsidR="00CE3932" w:rsidRPr="000F5D30" w:rsidRDefault="00CE3932" w:rsidP="00CE3932">
      <w:pPr>
        <w:pStyle w:val="Prrafodelista1"/>
        <w:spacing w:after="0" w:line="240" w:lineRule="auto"/>
        <w:ind w:left="0"/>
        <w:jc w:val="both"/>
        <w:rPr>
          <w:rFonts w:ascii="Arial" w:hAnsi="Arial" w:cs="Arial"/>
          <w:color w:val="FF0000"/>
          <w:sz w:val="24"/>
          <w:szCs w:val="24"/>
        </w:rPr>
      </w:pPr>
    </w:p>
    <w:p w:rsidR="00CE3932" w:rsidRPr="000F5D30" w:rsidRDefault="00CE393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rsidR="00CE3932" w:rsidRDefault="00CE3932" w:rsidP="00CE3932">
      <w:pPr>
        <w:pStyle w:val="Prrafodelista1"/>
        <w:spacing w:after="0" w:line="240" w:lineRule="auto"/>
        <w:ind w:left="0"/>
        <w:jc w:val="both"/>
        <w:rPr>
          <w:rFonts w:ascii="Arial" w:hAnsi="Arial" w:cs="Arial"/>
          <w:sz w:val="24"/>
          <w:szCs w:val="24"/>
        </w:rPr>
      </w:pPr>
    </w:p>
    <w:p w:rsidR="00CE3932" w:rsidRPr="008A308B" w:rsidRDefault="00CE3932" w:rsidP="00CE3932">
      <w:pPr>
        <w:pStyle w:val="Prrafodelista"/>
        <w:numPr>
          <w:ilvl w:val="0"/>
          <w:numId w:val="58"/>
        </w:numPr>
        <w:shd w:val="clear" w:color="auto" w:fill="D9D9D9" w:themeFill="background1" w:themeFillShade="D9"/>
        <w:rPr>
          <w:szCs w:val="24"/>
        </w:rPr>
      </w:pPr>
      <w:r w:rsidRPr="008A308B">
        <w:rPr>
          <w:szCs w:val="24"/>
        </w:rPr>
        <w:t>2. SOLICITUD DE PAGO Y JUSTIFICACIÓN DE LAS INVERSIONES</w:t>
      </w:r>
    </w:p>
    <w:p w:rsidR="00CE3932" w:rsidRDefault="00CE3932" w:rsidP="00CE3932">
      <w:pPr>
        <w:pStyle w:val="Prrafodelista"/>
        <w:shd w:val="clear" w:color="auto" w:fill="D9D9D9" w:themeFill="background1" w:themeFillShade="D9"/>
        <w:rPr>
          <w:szCs w:val="24"/>
        </w:rPr>
      </w:pPr>
      <w:r w:rsidRPr="008A308B">
        <w:rPr>
          <w:szCs w:val="24"/>
        </w:rPr>
        <w:t>2.1. Solicitud de pago</w:t>
      </w:r>
    </w:p>
    <w:p w:rsidR="00CE3932" w:rsidRDefault="00CE3932" w:rsidP="00CE3932">
      <w:pPr>
        <w:pStyle w:val="Prrafodelista"/>
        <w:shd w:val="clear" w:color="auto" w:fill="D9D9D9" w:themeFill="background1" w:themeFillShade="D9"/>
        <w:rPr>
          <w:szCs w:val="24"/>
        </w:rPr>
      </w:pPr>
      <w:r>
        <w:rPr>
          <w:szCs w:val="24"/>
        </w:rPr>
        <w:t>2.2.1. Acta de control de la inversión</w:t>
      </w:r>
    </w:p>
    <w:p w:rsidR="00CE3932" w:rsidRDefault="00CE3932" w:rsidP="00CE3932">
      <w:pPr>
        <w:pStyle w:val="Prrafodelista"/>
        <w:shd w:val="clear" w:color="auto" w:fill="D9D9D9" w:themeFill="background1" w:themeFillShade="D9"/>
        <w:rPr>
          <w:szCs w:val="24"/>
        </w:rPr>
      </w:pPr>
      <w:r>
        <w:rPr>
          <w:szCs w:val="24"/>
        </w:rPr>
        <w:t>Página 30</w:t>
      </w:r>
    </w:p>
    <w:p w:rsidR="00CE3932" w:rsidRDefault="00CE3932" w:rsidP="00CE3932">
      <w:pPr>
        <w:pStyle w:val="Prrafodelista"/>
        <w:shd w:val="clear" w:color="auto" w:fill="D9D9D9" w:themeFill="background1" w:themeFillShade="D9"/>
        <w:rPr>
          <w:szCs w:val="24"/>
        </w:rPr>
      </w:pPr>
      <w:r>
        <w:rPr>
          <w:szCs w:val="24"/>
        </w:rPr>
        <w:t>Imposibilidad de comprobar identificación de bienes muebles</w:t>
      </w:r>
    </w:p>
    <w:p w:rsidR="00CE3932" w:rsidRDefault="00CE3932" w:rsidP="00CE3932">
      <w:pPr>
        <w:pStyle w:val="Prrafodelista1"/>
        <w:spacing w:after="0" w:line="240" w:lineRule="auto"/>
        <w:ind w:left="0"/>
        <w:jc w:val="both"/>
        <w:rPr>
          <w:rFonts w:ascii="Arial" w:hAnsi="Arial" w:cs="Arial"/>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En el Manual de procedimiento se dice:</w:t>
      </w:r>
    </w:p>
    <w:p w:rsidR="00CE3932" w:rsidRPr="001E1574" w:rsidRDefault="00CE3932" w:rsidP="00CE3932">
      <w:pPr>
        <w:pStyle w:val="Prrafodelista1"/>
        <w:spacing w:after="0" w:line="240" w:lineRule="auto"/>
        <w:ind w:right="709"/>
        <w:jc w:val="both"/>
        <w:rPr>
          <w:rFonts w:asciiTheme="minorHAnsi" w:eastAsiaTheme="minorHAnsi" w:hAnsiTheme="minorHAnsi" w:cs="Arial"/>
          <w:i/>
          <w:color w:val="FF0000"/>
          <w:sz w:val="24"/>
          <w:szCs w:val="24"/>
        </w:rPr>
      </w:pPr>
      <w:r>
        <w:rPr>
          <w:rFonts w:asciiTheme="minorHAnsi" w:eastAsiaTheme="minorHAnsi" w:hAnsiTheme="minorHAnsi" w:cs="Arial"/>
          <w:i/>
          <w:color w:val="FF0000"/>
          <w:sz w:val="24"/>
          <w:szCs w:val="24"/>
        </w:rPr>
        <w:t>“</w:t>
      </w:r>
      <w:r w:rsidRPr="001E1574">
        <w:rPr>
          <w:rFonts w:asciiTheme="minorHAnsi" w:eastAsiaTheme="minorHAnsi" w:hAnsiTheme="minorHAnsi" w:cs="Arial"/>
          <w:i/>
          <w:color w:val="FF0000"/>
          <w:sz w:val="24"/>
          <w:szCs w:val="24"/>
        </w:rPr>
        <w:t>2.2.1. Acta de control de la inversión</w:t>
      </w:r>
    </w:p>
    <w:p w:rsidR="00CE3932" w:rsidRPr="001E1574" w:rsidRDefault="00CE3932" w:rsidP="00CE3932">
      <w:pPr>
        <w:pStyle w:val="Prrafodelista1"/>
        <w:spacing w:after="0" w:line="240" w:lineRule="auto"/>
        <w:ind w:right="709"/>
        <w:jc w:val="both"/>
        <w:rPr>
          <w:rFonts w:asciiTheme="minorHAnsi" w:eastAsiaTheme="minorHAnsi" w:hAnsiTheme="minorHAnsi" w:cs="Arial"/>
          <w:i/>
          <w:color w:val="FF0000"/>
          <w:sz w:val="24"/>
          <w:szCs w:val="24"/>
        </w:rPr>
      </w:pPr>
      <w:r w:rsidRPr="001E1574">
        <w:rPr>
          <w:rFonts w:asciiTheme="minorHAnsi" w:eastAsiaTheme="minorHAnsi" w:hAnsiTheme="minorHAnsi" w:cs="Arial"/>
          <w:i/>
          <w:color w:val="FF0000"/>
          <w:sz w:val="24"/>
          <w:szCs w:val="24"/>
        </w:rPr>
        <w:t>El técnico del Grupo verificará in situ la actividad y el gasto ejecutado, contrastando las actuaciones con la documentación aportada por el promotor (memorias, facturas, justificantes, etc</w:t>
      </w:r>
      <w:r>
        <w:rPr>
          <w:rFonts w:asciiTheme="minorHAnsi" w:eastAsiaTheme="minorHAnsi" w:hAnsiTheme="minorHAnsi" w:cs="Arial"/>
          <w:i/>
          <w:color w:val="FF0000"/>
          <w:sz w:val="24"/>
          <w:szCs w:val="24"/>
        </w:rPr>
        <w:t>.</w:t>
      </w:r>
      <w:r w:rsidRPr="001E1574">
        <w:rPr>
          <w:rFonts w:asciiTheme="minorHAnsi" w:eastAsiaTheme="minorHAnsi" w:hAnsiTheme="minorHAnsi" w:cs="Arial"/>
          <w:i/>
          <w:color w:val="FF0000"/>
          <w:sz w:val="24"/>
          <w:szCs w:val="24"/>
        </w:rPr>
        <w:t>).</w:t>
      </w:r>
    </w:p>
    <w:p w:rsidR="00CE3932" w:rsidRPr="001E1574" w:rsidRDefault="00CE3932" w:rsidP="00CE3932">
      <w:pPr>
        <w:pStyle w:val="Prrafodelista1"/>
        <w:spacing w:after="0" w:line="240" w:lineRule="auto"/>
        <w:ind w:right="709"/>
        <w:jc w:val="both"/>
        <w:rPr>
          <w:rFonts w:asciiTheme="minorHAnsi" w:eastAsiaTheme="minorHAnsi" w:hAnsiTheme="minorHAnsi" w:cs="Arial"/>
          <w:i/>
          <w:color w:val="FF0000"/>
          <w:sz w:val="24"/>
          <w:szCs w:val="24"/>
        </w:rPr>
      </w:pPr>
      <w:r w:rsidRPr="001E1574">
        <w:rPr>
          <w:rFonts w:asciiTheme="minorHAnsi" w:eastAsiaTheme="minorHAnsi" w:hAnsiTheme="minorHAnsi" w:cs="Arial"/>
          <w:i/>
          <w:color w:val="FF0000"/>
          <w:sz w:val="24"/>
          <w:szCs w:val="24"/>
        </w:rPr>
        <w:t>...</w:t>
      </w:r>
    </w:p>
    <w:p w:rsidR="00CE3932" w:rsidRPr="001E1574" w:rsidRDefault="00CE3932" w:rsidP="00CE3932">
      <w:pPr>
        <w:pStyle w:val="Prrafodelista1"/>
        <w:spacing w:after="0" w:line="240" w:lineRule="auto"/>
        <w:ind w:right="709"/>
        <w:jc w:val="both"/>
        <w:rPr>
          <w:rFonts w:asciiTheme="minorHAnsi" w:eastAsiaTheme="minorHAnsi" w:hAnsiTheme="minorHAnsi" w:cs="Arial"/>
          <w:i/>
          <w:color w:val="FF0000"/>
          <w:sz w:val="24"/>
          <w:szCs w:val="24"/>
        </w:rPr>
      </w:pPr>
      <w:r w:rsidRPr="001E1574">
        <w:rPr>
          <w:rFonts w:asciiTheme="minorHAnsi" w:eastAsiaTheme="minorHAnsi" w:hAnsiTheme="minorHAnsi" w:cs="Arial"/>
          <w:i/>
          <w:color w:val="FF0000"/>
          <w:sz w:val="24"/>
          <w:szCs w:val="24"/>
        </w:rPr>
        <w:t>Si se han adquirido bienes muebles o equipamiento objeto de subvención, se comprobará su identificación</w:t>
      </w:r>
      <w:r>
        <w:rPr>
          <w:rFonts w:asciiTheme="minorHAnsi" w:eastAsiaTheme="minorHAnsi" w:hAnsiTheme="minorHAnsi" w:cs="Arial"/>
          <w:i/>
          <w:color w:val="FF0000"/>
          <w:sz w:val="24"/>
          <w:szCs w:val="24"/>
        </w:rPr>
        <w:t>”</w:t>
      </w:r>
      <w:r w:rsidRPr="001E1574">
        <w:rPr>
          <w:rFonts w:asciiTheme="minorHAnsi" w:eastAsiaTheme="minorHAnsi" w:hAnsiTheme="minorHAnsi" w:cs="Arial"/>
          <w:i/>
          <w:color w:val="FF0000"/>
          <w:sz w:val="24"/>
          <w:szCs w:val="24"/>
        </w:rPr>
        <w:t>.</w:t>
      </w:r>
    </w:p>
    <w:p w:rsidR="00CE3932"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eastAsiaTheme="minorHAnsi" w:hAnsi="Arial" w:cs="Arial"/>
          <w:sz w:val="24"/>
          <w:szCs w:val="24"/>
        </w:rPr>
      </w:pPr>
      <w:r w:rsidRPr="001E1574">
        <w:rPr>
          <w:rFonts w:ascii="Arial" w:eastAsiaTheme="minorHAnsi" w:hAnsi="Arial" w:cs="Arial"/>
          <w:sz w:val="24"/>
          <w:szCs w:val="24"/>
        </w:rPr>
        <w:t>La comprobación en bienes muebles mediante numeraciones no se puede hacer, no llevan ningún número de referencia.</w:t>
      </w:r>
    </w:p>
    <w:p w:rsidR="00CE3932" w:rsidRPr="001E1574" w:rsidRDefault="00CE3932" w:rsidP="00CE3932">
      <w:pPr>
        <w:pStyle w:val="Prrafodelista1"/>
        <w:spacing w:after="0" w:line="240" w:lineRule="auto"/>
        <w:ind w:left="0"/>
        <w:jc w:val="both"/>
        <w:rPr>
          <w:rFonts w:ascii="Arial" w:eastAsiaTheme="minorHAnsi" w:hAnsi="Arial" w:cs="Arial"/>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1E1574">
        <w:rPr>
          <w:rFonts w:ascii="Arial" w:hAnsi="Arial" w:cs="Arial"/>
          <w:color w:val="FF0000"/>
          <w:sz w:val="24"/>
          <w:szCs w:val="24"/>
        </w:rPr>
        <w:t>Habría que comprobar que coincide el modelo o las especificaciones que figuren en la factura.</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Pr="00CE3932" w:rsidRDefault="00CE3932" w:rsidP="00CE3932">
      <w:pPr>
        <w:pStyle w:val="Prrafodelista"/>
        <w:numPr>
          <w:ilvl w:val="0"/>
          <w:numId w:val="58"/>
        </w:numPr>
        <w:shd w:val="clear" w:color="auto" w:fill="D9D9D9" w:themeFill="background1" w:themeFillShade="D9"/>
        <w:rPr>
          <w:szCs w:val="24"/>
        </w:rPr>
      </w:pPr>
      <w:bookmarkStart w:id="503" w:name="Coop11ImputarCómoImputarSalarios"/>
      <w:bookmarkEnd w:id="503"/>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rsidR="00850DFE" w:rsidRPr="00850DFE" w:rsidRDefault="0031271D" w:rsidP="00850DFE">
      <w:pPr>
        <w:autoSpaceDE w:val="0"/>
        <w:autoSpaceDN w:val="0"/>
        <w:ind w:left="360"/>
        <w:rPr>
          <w:sz w:val="16"/>
          <w:szCs w:val="16"/>
        </w:rPr>
      </w:pPr>
      <w:hyperlink w:anchor="INDICE" w:history="1"/>
      <w:hyperlink w:anchor="Coop11Índice" w:history="1">
        <w:r w:rsidR="00850DFE" w:rsidRPr="00850DFE">
          <w:rPr>
            <w:rStyle w:val="Hipervnculo"/>
            <w:sz w:val="16"/>
            <w:szCs w:val="16"/>
          </w:rPr>
          <w:t>(Subir al índice de cooperación 1.1)</w:t>
        </w:r>
      </w:hyperlink>
      <w:r w:rsidR="00850DFE">
        <w:t xml:space="preserve"> </w:t>
      </w:r>
      <w:r w:rsidR="00850DFE" w:rsidRPr="00850DFE">
        <w:rPr>
          <w:sz w:val="16"/>
          <w:szCs w:val="16"/>
        </w:rPr>
        <w:t>(</w:t>
      </w:r>
      <w:hyperlink w:anchor="ÍndiceDudasPorSectoresyTemas" w:history="1">
        <w:r w:rsidR="00850DFE" w:rsidRPr="00850DFE">
          <w:rPr>
            <w:rStyle w:val="Hipervnculo"/>
            <w:sz w:val="16"/>
            <w:szCs w:val="16"/>
          </w:rPr>
          <w:t>Índice de dudas por sectores y temas</w:t>
        </w:r>
      </w:hyperlink>
      <w:r w:rsidR="00850DFE" w:rsidRPr="00850DFE">
        <w:rPr>
          <w:sz w:val="16"/>
          <w:szCs w:val="16"/>
        </w:rPr>
        <w:t>) (</w:t>
      </w:r>
      <w:hyperlink w:anchor="ÍndiceProc21SolicitudPago" w:history="1">
        <w:r w:rsidR="00850DFE" w:rsidRPr="00850DFE">
          <w:rPr>
            <w:rStyle w:val="Hipervnculo"/>
            <w:sz w:val="16"/>
            <w:szCs w:val="16"/>
          </w:rPr>
          <w:t>Índice Solicitud de pago</w:t>
        </w:r>
      </w:hyperlink>
      <w:r w:rsidR="00850DFE" w:rsidRPr="00850DFE">
        <w:rPr>
          <w:sz w:val="16"/>
          <w:szCs w:val="16"/>
        </w:rPr>
        <w:t>)</w:t>
      </w:r>
    </w:p>
    <w:p w:rsidR="00CE3932" w:rsidRPr="001E1574" w:rsidRDefault="00CE3932" w:rsidP="00850DFE">
      <w:pPr>
        <w:pStyle w:val="Prrafodelista1"/>
        <w:spacing w:after="0" w:line="240" w:lineRule="auto"/>
        <w:ind w:left="284"/>
        <w:jc w:val="both"/>
        <w:rPr>
          <w:rFonts w:ascii="Arial" w:hAnsi="Arial" w:cs="Arial"/>
          <w:color w:val="FF0000"/>
          <w:sz w:val="24"/>
          <w:szCs w:val="24"/>
        </w:rPr>
      </w:pPr>
    </w:p>
    <w:p w:rsidR="00CE3932" w:rsidRPr="00200E25" w:rsidRDefault="00CE3932" w:rsidP="00CE3932">
      <w:pPr>
        <w:pStyle w:val="Prrafodelista1"/>
        <w:spacing w:after="0" w:line="240" w:lineRule="auto"/>
        <w:ind w:left="0"/>
        <w:jc w:val="both"/>
        <w:rPr>
          <w:rFonts w:ascii="Arial" w:eastAsiaTheme="minorHAnsi" w:hAnsi="Arial" w:cs="Arial"/>
          <w:sz w:val="24"/>
          <w:szCs w:val="24"/>
        </w:rPr>
      </w:pPr>
      <w:r>
        <w:rPr>
          <w:rFonts w:ascii="Arial" w:eastAsiaTheme="minorHAnsi" w:hAnsi="Arial" w:cs="Arial"/>
          <w:sz w:val="24"/>
          <w:szCs w:val="24"/>
        </w:rPr>
        <w:t>1) ¿</w:t>
      </w:r>
      <w:r w:rsidRPr="00200E25">
        <w:rPr>
          <w:rFonts w:ascii="Arial" w:eastAsiaTheme="minorHAnsi" w:hAnsi="Arial" w:cs="Arial"/>
          <w:sz w:val="24"/>
          <w:szCs w:val="24"/>
        </w:rPr>
        <w:t xml:space="preserve">Cómo justificamos el personal? ¿qué documentos tendría que presentar el beneficiario? </w:t>
      </w:r>
    </w:p>
    <w:p w:rsidR="00CE3932" w:rsidRDefault="00CE3932" w:rsidP="00CE3932">
      <w:pPr>
        <w:pStyle w:val="Prrafodelista1"/>
        <w:spacing w:after="0" w:line="240" w:lineRule="auto"/>
        <w:ind w:left="0"/>
        <w:jc w:val="both"/>
        <w:rPr>
          <w:rFonts w:ascii="Arial" w:hAnsi="Arial" w:cs="Arial"/>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son precisos partes de trabajo.</w:t>
      </w:r>
    </w:p>
    <w:p w:rsidR="00CE3932" w:rsidRPr="00921890"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 xml:space="preserve">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1.780 horas anuales, </w:t>
      </w:r>
      <w:r w:rsidRPr="00921890">
        <w:rPr>
          <w:rFonts w:ascii="Arial" w:hAnsi="Arial" w:cs="Arial"/>
          <w:color w:val="FF0000"/>
          <w:sz w:val="24"/>
          <w:szCs w:val="24"/>
        </w:rPr>
        <w:lastRenderedPageBreak/>
        <w:t>por lo que se calculará de forma proporcional a 160 horas mensuales, 40 horas semanales u 8 horas diarias.  La media jornada será de 4 horas. Si la jornada es de un horario distinto a los indicados, se indicará el número de horas diarias.</w:t>
      </w:r>
    </w:p>
    <w:p w:rsidR="00CE3932" w:rsidRPr="00921890"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En el informe se incluirá el cálculo de la justificación en cada uno de los salarios que se justifiquen.</w:t>
      </w:r>
    </w:p>
    <w:p w:rsidR="00CE3932" w:rsidRPr="00921890"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se consideran elegibles las horas extra y las pagas extra se calcularán de forma proporcional al tiempo de trabajo.</w:t>
      </w:r>
    </w:p>
    <w:p w:rsidR="00CE3932" w:rsidRPr="00921890" w:rsidRDefault="00CE3932" w:rsidP="00CE3932">
      <w:pPr>
        <w:pStyle w:val="Prrafodelista1"/>
        <w:spacing w:after="0" w:line="240" w:lineRule="auto"/>
        <w:ind w:left="0"/>
        <w:jc w:val="both"/>
        <w:rPr>
          <w:rFonts w:ascii="Arial" w:hAnsi="Arial" w:cs="Arial"/>
          <w:color w:val="FF0000"/>
          <w:sz w:val="24"/>
          <w:szCs w:val="24"/>
        </w:rPr>
      </w:pPr>
    </w:p>
    <w:p w:rsidR="00CE3932" w:rsidRPr="00921890" w:rsidRDefault="00CE393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rsidR="00CE3932" w:rsidRPr="00921890" w:rsidRDefault="00CE393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Nóminas y sus pagos.</w:t>
      </w:r>
    </w:p>
    <w:p w:rsidR="00CE3932" w:rsidRPr="00921890" w:rsidRDefault="00CE393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rsidR="00CE3932" w:rsidRPr="00921890" w:rsidRDefault="00CE393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rsidR="00CE3932" w:rsidRPr="007D2FF3"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pStyle w:val="Prrafodelista1"/>
        <w:spacing w:after="0" w:line="240" w:lineRule="auto"/>
        <w:ind w:left="0"/>
        <w:jc w:val="both"/>
        <w:rPr>
          <w:rFonts w:ascii="Arial" w:eastAsiaTheme="minorHAnsi" w:hAnsi="Arial" w:cs="Arial"/>
          <w:sz w:val="24"/>
          <w:szCs w:val="24"/>
        </w:rPr>
      </w:pPr>
      <w:r w:rsidRPr="00200E25">
        <w:rPr>
          <w:rFonts w:ascii="Arial" w:eastAsiaTheme="minorHAnsi" w:hAnsi="Arial" w:cs="Arial"/>
          <w:sz w:val="24"/>
          <w:szCs w:val="24"/>
        </w:rPr>
        <w:t>2) ¿Cómo calculamos el coste/hora de los máximos de DGA? ¿Y los reales de los beneficiarios? ¿Podemos partir del modelo de POCTEFA que adjunto al presente?</w:t>
      </w:r>
    </w:p>
    <w:p w:rsidR="00CE3932"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coste/hora se calcula en base a 1.780 horas anuales.</w:t>
      </w:r>
    </w:p>
    <w:p w:rsidR="00CE3932" w:rsidRPr="007D2FF3"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pStyle w:val="Prrafodelista1"/>
        <w:spacing w:after="0" w:line="240" w:lineRule="auto"/>
        <w:ind w:left="0"/>
        <w:jc w:val="both"/>
        <w:rPr>
          <w:rFonts w:ascii="Arial" w:eastAsiaTheme="minorHAnsi" w:hAnsi="Arial" w:cs="Arial"/>
          <w:sz w:val="24"/>
          <w:szCs w:val="24"/>
        </w:rPr>
      </w:pPr>
      <w:r w:rsidRPr="00200E25">
        <w:rPr>
          <w:rFonts w:ascii="Arial" w:eastAsiaTheme="minorHAnsi" w:hAnsi="Arial" w:cs="Arial"/>
          <w:sz w:val="24"/>
          <w:szCs w:val="24"/>
        </w:rPr>
        <w:t xml:space="preserve">3) En el caso de participación de </w:t>
      </w:r>
      <w:r>
        <w:rPr>
          <w:rFonts w:ascii="Arial" w:eastAsiaTheme="minorHAnsi" w:hAnsi="Arial" w:cs="Arial"/>
          <w:sz w:val="24"/>
          <w:szCs w:val="24"/>
        </w:rPr>
        <w:t>c</w:t>
      </w:r>
      <w:r w:rsidRPr="00200E25">
        <w:rPr>
          <w:rFonts w:ascii="Arial" w:eastAsiaTheme="minorHAnsi" w:hAnsi="Arial" w:cs="Arial"/>
          <w:sz w:val="24"/>
          <w:szCs w:val="24"/>
        </w:rPr>
        <w:t xml:space="preserve">entros de investigación, ¿cómo justifican </w:t>
      </w:r>
      <w:r>
        <w:rPr>
          <w:rFonts w:ascii="Arial" w:eastAsiaTheme="minorHAnsi" w:hAnsi="Arial" w:cs="Arial"/>
          <w:sz w:val="24"/>
          <w:szCs w:val="24"/>
        </w:rPr>
        <w:t xml:space="preserve">estos centros </w:t>
      </w:r>
      <w:r w:rsidRPr="00200E25">
        <w:rPr>
          <w:rFonts w:ascii="Arial" w:eastAsiaTheme="minorHAnsi" w:hAnsi="Arial" w:cs="Arial"/>
          <w:sz w:val="24"/>
          <w:szCs w:val="24"/>
        </w:rPr>
        <w:t>las horas? ¿serían aplicables los mismos modelos en caso de que existan o sería suficiente con sus partes de trabajo internos?</w:t>
      </w:r>
    </w:p>
    <w:p w:rsidR="00CE3932"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rsidR="00CE3932" w:rsidRDefault="00CE3932" w:rsidP="00CE3932">
      <w:pPr>
        <w:pStyle w:val="Prrafodelista1"/>
        <w:spacing w:after="0" w:line="240" w:lineRule="auto"/>
        <w:ind w:left="0"/>
        <w:jc w:val="both"/>
        <w:rPr>
          <w:rFonts w:ascii="Arial" w:hAnsi="Arial" w:cs="Arial"/>
          <w:b/>
          <w:sz w:val="24"/>
          <w:szCs w:val="24"/>
        </w:rPr>
      </w:pPr>
    </w:p>
    <w:p w:rsidR="00CE3932" w:rsidRPr="00200E25" w:rsidRDefault="00CE3932" w:rsidP="00CE3932">
      <w:pPr>
        <w:pStyle w:val="Prrafodelista1"/>
        <w:spacing w:after="0" w:line="240" w:lineRule="auto"/>
        <w:ind w:left="0"/>
        <w:jc w:val="both"/>
        <w:rPr>
          <w:rFonts w:ascii="Arial" w:eastAsiaTheme="minorHAnsi" w:hAnsi="Arial" w:cs="Arial"/>
          <w:sz w:val="24"/>
          <w:szCs w:val="24"/>
        </w:rPr>
      </w:pPr>
      <w:r w:rsidRPr="00200E25">
        <w:rPr>
          <w:rFonts w:ascii="Arial" w:eastAsiaTheme="minorHAnsi" w:hAnsi="Arial" w:cs="Arial"/>
          <w:sz w:val="24"/>
          <w:szCs w:val="24"/>
        </w:rPr>
        <w:t>4) ¿Cómo presenta la documentación el representante del resto de beneficiarios? ¿qué tienen que presentar cada uno de ellos? ¿a quién paga DGA, al representante o a cada beneficiario?</w:t>
      </w:r>
    </w:p>
    <w:p w:rsidR="00CE3932"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Cada beneficiario entregará al representante un listado (anexo I de la solicitud de pago) con sus gastos a certificar junto con las facturas y pagos originales.</w:t>
      </w:r>
    </w:p>
    <w:p w:rsidR="00CE3932" w:rsidRPr="00200E25" w:rsidRDefault="00CE3932" w:rsidP="00CE3932">
      <w:pPr>
        <w:pStyle w:val="Prrafodelista1"/>
        <w:spacing w:after="0" w:line="240" w:lineRule="auto"/>
        <w:ind w:left="0"/>
        <w:jc w:val="both"/>
        <w:rPr>
          <w:rFonts w:ascii="Arial" w:hAnsi="Arial" w:cs="Arial"/>
          <w:color w:val="FF0000"/>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representante realizará la solicitud de pago por el importe total de los gastos presentados por todos los beneficiarios asociados.</w:t>
      </w:r>
    </w:p>
    <w:p w:rsidR="00CE3932" w:rsidRPr="00200E25" w:rsidRDefault="00CE3932" w:rsidP="00CE3932">
      <w:pPr>
        <w:pStyle w:val="Prrafodelista1"/>
        <w:spacing w:after="0" w:line="240" w:lineRule="auto"/>
        <w:ind w:left="0"/>
        <w:jc w:val="both"/>
        <w:rPr>
          <w:rFonts w:ascii="Arial" w:hAnsi="Arial" w:cs="Arial"/>
          <w:color w:val="FF0000"/>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La DGA paga a cada beneficiario el importe que le corresponda.</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szCs w:val="24"/>
        </w:rPr>
        <w:t xml:space="preserve">1. </w:t>
      </w:r>
      <w:bookmarkStart w:id="504" w:name="ProcSolicitudAyudaNoLlegaAMínimo"/>
      <w:bookmarkEnd w:id="504"/>
      <w:r w:rsidRPr="00CE3932">
        <w:rPr>
          <w:szCs w:val="24"/>
        </w:rPr>
        <w:t>TRAMITACIÓN DE LA SOLICITUD DE AYUDA</w:t>
      </w:r>
    </w:p>
    <w:p w:rsidR="00CE3932" w:rsidRPr="00CE3932" w:rsidRDefault="00CE3932" w:rsidP="00CE3932">
      <w:pPr>
        <w:pStyle w:val="Prrafodelista"/>
        <w:shd w:val="clear" w:color="auto" w:fill="D9D9D9" w:themeFill="background1" w:themeFillShade="D9"/>
        <w:rPr>
          <w:szCs w:val="24"/>
        </w:rPr>
      </w:pPr>
      <w:r w:rsidRPr="00CE3932">
        <w:rPr>
          <w:szCs w:val="24"/>
        </w:rPr>
        <w:t>1.5. Control administrativo de las solicitudes de ayuda</w:t>
      </w:r>
    </w:p>
    <w:p w:rsidR="00CE3932" w:rsidRPr="00CE3932" w:rsidRDefault="00CE3932" w:rsidP="00CE3932">
      <w:pPr>
        <w:pStyle w:val="Prrafodelista"/>
        <w:shd w:val="clear" w:color="auto" w:fill="D9D9D9" w:themeFill="background1" w:themeFillShade="D9"/>
        <w:rPr>
          <w:szCs w:val="24"/>
        </w:rPr>
      </w:pPr>
      <w:r w:rsidRPr="00CE3932">
        <w:rPr>
          <w:szCs w:val="24"/>
        </w:rPr>
        <w:t>1.5.1. Revisión y verificación</w:t>
      </w:r>
    </w:p>
    <w:p w:rsidR="003833C5" w:rsidRPr="00881782" w:rsidRDefault="003833C5"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833C5" w:rsidRDefault="003833C5" w:rsidP="003833C5">
      <w:pPr>
        <w:ind w:left="709"/>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CE3932" w:rsidRPr="00200E25" w:rsidRDefault="00CE3932" w:rsidP="003833C5">
      <w:pPr>
        <w:pStyle w:val="Prrafodelista1"/>
        <w:spacing w:after="0" w:line="240" w:lineRule="auto"/>
        <w:ind w:left="709"/>
        <w:jc w:val="both"/>
        <w:rPr>
          <w:rFonts w:ascii="Arial" w:hAnsi="Arial" w:cs="Arial"/>
          <w:color w:val="FF0000"/>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r w:rsidRPr="006C62A1">
        <w:rPr>
          <w:rFonts w:ascii="Arial" w:hAnsi="Arial" w:cs="Arial"/>
          <w:sz w:val="24"/>
          <w:szCs w:val="24"/>
        </w:rPr>
        <w:t>ayuda</w:t>
      </w:r>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rsidR="00CE3932" w:rsidRDefault="00CE3932" w:rsidP="00CE3932">
      <w:pPr>
        <w:pStyle w:val="Prrafodelista1"/>
        <w:spacing w:after="0" w:line="240" w:lineRule="auto"/>
        <w:ind w:left="0"/>
        <w:jc w:val="both"/>
        <w:rPr>
          <w:rFonts w:ascii="Arial" w:hAnsi="Arial" w:cs="Arial"/>
          <w:sz w:val="24"/>
          <w:szCs w:val="24"/>
        </w:rPr>
      </w:pPr>
    </w:p>
    <w:p w:rsidR="00CE3932" w:rsidRPr="006C62A1" w:rsidRDefault="00CE3932"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Debe realizarse todo el proceso, realizando propuesta negativa en el IE que deberá pasarse por Junta y resolverse por la Dirección General.</w:t>
      </w:r>
    </w:p>
    <w:p w:rsidR="00CE3932" w:rsidRPr="007D2FF3" w:rsidRDefault="00CE3932" w:rsidP="00CE3932">
      <w:pPr>
        <w:pStyle w:val="Prrafodelista1"/>
        <w:spacing w:after="0" w:line="240" w:lineRule="auto"/>
        <w:ind w:left="0"/>
        <w:jc w:val="both"/>
        <w:rPr>
          <w:rFonts w:ascii="Arial" w:hAnsi="Arial" w:cs="Arial"/>
          <w:sz w:val="24"/>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szCs w:val="24"/>
        </w:rPr>
        <w:t>MODELO 8.2. DE DECLARACIÓN DE INFORMACIÓN RELATIVA A LA CONDICIÓN DE PYME</w:t>
      </w:r>
    </w:p>
    <w:p w:rsidR="00CE3932" w:rsidRDefault="00CE3932" w:rsidP="00CE3932">
      <w:pPr>
        <w:pStyle w:val="Prrafodelista1"/>
        <w:spacing w:after="0" w:line="240" w:lineRule="auto"/>
        <w:ind w:left="0"/>
        <w:jc w:val="both"/>
        <w:rPr>
          <w:rFonts w:ascii="Arial" w:hAnsi="Arial" w:cs="Arial"/>
          <w:b/>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rsidR="00CE3932" w:rsidRPr="006C62A1" w:rsidRDefault="00CE3932" w:rsidP="00CE3932">
      <w:pPr>
        <w:pStyle w:val="Prrafodelista1"/>
        <w:spacing w:after="0" w:line="240" w:lineRule="auto"/>
        <w:ind w:left="0"/>
        <w:jc w:val="both"/>
        <w:rPr>
          <w:rFonts w:ascii="Arial" w:hAnsi="Arial" w:cs="Arial"/>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Propuesta de modelo para cumplimiento de máximos con empresas vinculadas o asociadas.</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rsidR="00CE3932" w:rsidRPr="006C62A1" w:rsidRDefault="00CE3932" w:rsidP="00CE3932">
      <w:pPr>
        <w:pStyle w:val="Prrafodelista1"/>
        <w:spacing w:after="0" w:line="240" w:lineRule="auto"/>
        <w:ind w:left="0"/>
        <w:jc w:val="both"/>
        <w:rPr>
          <w:rFonts w:ascii="Arial" w:hAnsi="Arial" w:cs="Arial"/>
          <w:b/>
          <w:color w:val="FF0000"/>
          <w:sz w:val="24"/>
          <w:szCs w:val="24"/>
        </w:rPr>
      </w:pPr>
    </w:p>
    <w:p w:rsidR="00CE3932" w:rsidRPr="00CE3932" w:rsidRDefault="00CE3932" w:rsidP="00CE3932">
      <w:pPr>
        <w:pStyle w:val="Prrafodelista"/>
        <w:numPr>
          <w:ilvl w:val="0"/>
          <w:numId w:val="58"/>
        </w:numPr>
        <w:shd w:val="clear" w:color="auto" w:fill="D9D9D9" w:themeFill="background1" w:themeFillShade="D9"/>
        <w:rPr>
          <w:szCs w:val="24"/>
        </w:rPr>
      </w:pPr>
      <w:bookmarkStart w:id="505" w:name="CoopLeaderCertificaTodosSociosBeneficiar"/>
      <w:bookmarkEnd w:id="505"/>
      <w:r w:rsidRPr="00CE3932">
        <w:rPr>
          <w:szCs w:val="24"/>
        </w:rPr>
        <w:t>COOPERACIÓN ENTRE GAL</w:t>
      </w:r>
    </w:p>
    <w:p w:rsidR="00CE3932" w:rsidRPr="00CE3932" w:rsidRDefault="00CE3932" w:rsidP="00CE3932">
      <w:pPr>
        <w:pStyle w:val="Prrafodelista"/>
        <w:shd w:val="clear" w:color="auto" w:fill="D9D9D9" w:themeFill="background1" w:themeFillShade="D9"/>
        <w:rPr>
          <w:szCs w:val="24"/>
        </w:rPr>
      </w:pPr>
      <w:r w:rsidRPr="00CE3932">
        <w:rPr>
          <w:szCs w:val="24"/>
        </w:rPr>
        <w:t>Procedimiento de certificación cuando t</w:t>
      </w:r>
      <w:r w:rsidRPr="007D2FF3">
        <w:rPr>
          <w:szCs w:val="24"/>
        </w:rPr>
        <w:t>odos los GAL son beneficiarios.</w:t>
      </w:r>
    </w:p>
    <w:p w:rsidR="00CE3932" w:rsidRPr="007D2FF3" w:rsidRDefault="00CE3932" w:rsidP="00CE3932">
      <w:pPr>
        <w:rPr>
          <w:rFonts w:cs="Arial"/>
          <w:szCs w:val="24"/>
        </w:rPr>
      </w:pPr>
    </w:p>
    <w:p w:rsidR="00CE3932" w:rsidRPr="006C62A1" w:rsidRDefault="00CE3932"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CE3932" w:rsidRPr="006C62A1" w:rsidRDefault="00CE3932" w:rsidP="00CE3932">
      <w:pPr>
        <w:rPr>
          <w:rFonts w:cs="Arial"/>
          <w:color w:val="FF0000"/>
          <w:szCs w:val="24"/>
        </w:rPr>
      </w:pPr>
    </w:p>
    <w:p w:rsidR="00CE3932" w:rsidRDefault="00CE3932" w:rsidP="00CE3932">
      <w:pPr>
        <w:rPr>
          <w:rFonts w:cs="Arial"/>
          <w:color w:val="FF0000"/>
          <w:szCs w:val="24"/>
        </w:rPr>
      </w:pPr>
      <w:r w:rsidRPr="006C62A1">
        <w:rPr>
          <w:rFonts w:cs="Arial"/>
          <w:color w:val="FF0000"/>
          <w:szCs w:val="24"/>
        </w:rPr>
        <w:t xml:space="preserve">El coordinador realiza una única solicitud de pago y una única certificación con los importes de todos los socios. </w:t>
      </w:r>
      <w:r w:rsidRPr="006C62A1">
        <w:rPr>
          <w:rFonts w:cs="Arial"/>
          <w:szCs w:val="24"/>
          <w:highlight w:val="yellow"/>
        </w:rPr>
        <w:t>Pendiente de confirmar si tiene que realizar una memoria técnica conjunta o sirve con cada una de las memorias técnicas de los asociados.</w:t>
      </w:r>
    </w:p>
    <w:p w:rsidR="00CE3932" w:rsidRPr="006C62A1" w:rsidRDefault="00CE3932" w:rsidP="00CE3932">
      <w:pPr>
        <w:rPr>
          <w:rFonts w:cs="Arial"/>
          <w:color w:val="FF0000"/>
          <w:szCs w:val="24"/>
        </w:rPr>
      </w:pPr>
    </w:p>
    <w:p w:rsidR="00CE3932" w:rsidRPr="006C62A1" w:rsidRDefault="00CE3932" w:rsidP="00CE3932">
      <w:pPr>
        <w:rPr>
          <w:rFonts w:cs="Arial"/>
          <w:color w:val="FF0000"/>
          <w:szCs w:val="24"/>
        </w:rPr>
      </w:pPr>
      <w:r w:rsidRPr="006C62A1">
        <w:rPr>
          <w:rFonts w:cs="Arial"/>
          <w:color w:val="FF0000"/>
          <w:szCs w:val="24"/>
        </w:rPr>
        <w:t>La DGA realiza el pago a cada uno de los socios.</w:t>
      </w:r>
    </w:p>
    <w:p w:rsidR="00CE3932" w:rsidRDefault="00CE3932" w:rsidP="00CE3932">
      <w:pPr>
        <w:rPr>
          <w:rFonts w:cs="Arial"/>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szCs w:val="24"/>
        </w:rPr>
        <w:t>COOPERACIÓN ENTRE GAL</w:t>
      </w:r>
    </w:p>
    <w:p w:rsidR="00CE3932" w:rsidRPr="00CE3932" w:rsidRDefault="00CE3932" w:rsidP="00CE3932">
      <w:pPr>
        <w:pStyle w:val="Prrafodelista"/>
        <w:shd w:val="clear" w:color="auto" w:fill="D9D9D9" w:themeFill="background1" w:themeFillShade="D9"/>
        <w:rPr>
          <w:szCs w:val="24"/>
        </w:rPr>
      </w:pPr>
      <w:r w:rsidRPr="00CE3932">
        <w:rPr>
          <w:szCs w:val="24"/>
        </w:rPr>
        <w:t>Error en el modelo de solicitud de pago</w:t>
      </w:r>
    </w:p>
    <w:p w:rsidR="00CE3932" w:rsidRPr="007D2FF3" w:rsidRDefault="00CE3932" w:rsidP="00CE3932">
      <w:pPr>
        <w:rPr>
          <w:rFonts w:cs="Arial"/>
          <w:szCs w:val="24"/>
        </w:rPr>
      </w:pPr>
    </w:p>
    <w:p w:rsidR="00CE3932" w:rsidRPr="006C62A1" w:rsidRDefault="00CE3932" w:rsidP="00CE3932">
      <w:pPr>
        <w:suppressAutoHyphens/>
        <w:overflowPunct w:val="0"/>
        <w:autoSpaceDE w:val="0"/>
        <w:autoSpaceDN w:val="0"/>
        <w:adjustRightInd w:val="0"/>
        <w:textAlignment w:val="baseline"/>
        <w:rPr>
          <w:rFonts w:cs="Arial"/>
          <w:szCs w:val="24"/>
        </w:rPr>
      </w:pPr>
      <w:r w:rsidRPr="006C62A1">
        <w:rPr>
          <w:rFonts w:cs="Arial"/>
          <w:szCs w:val="24"/>
        </w:rPr>
        <w:t>En el procedimiento, está mal el número del informe de solicitud de pago, es el 41 y pone el 42. El modelo es exactamente igual que para la submedida 19.4 de gastos de funcionamiento. De hecho, en el texto pone 19.4. Además, hace referencia a la incorporación adjunta de los modelos 31 y 32, que son modelos de funcionamiento.</w:t>
      </w:r>
    </w:p>
    <w:p w:rsidR="00CE3932" w:rsidRPr="006C62A1" w:rsidRDefault="00CE3932" w:rsidP="00CE3932">
      <w:pPr>
        <w:suppressAutoHyphens/>
        <w:overflowPunct w:val="0"/>
        <w:autoSpaceDE w:val="0"/>
        <w:autoSpaceDN w:val="0"/>
        <w:adjustRightInd w:val="0"/>
        <w:textAlignment w:val="baseline"/>
        <w:rPr>
          <w:rFonts w:cs="Arial"/>
          <w:szCs w:val="24"/>
        </w:rPr>
      </w:pPr>
    </w:p>
    <w:p w:rsidR="00CE3932" w:rsidRPr="006C62A1" w:rsidRDefault="00CE3932" w:rsidP="00CE3932">
      <w:pPr>
        <w:rPr>
          <w:rFonts w:cs="Arial"/>
          <w:i/>
          <w:szCs w:val="24"/>
        </w:rPr>
      </w:pPr>
      <w:r w:rsidRPr="006C62A1">
        <w:rPr>
          <w:rFonts w:cs="Arial"/>
          <w:szCs w:val="24"/>
        </w:rPr>
        <w:t>En el anexo a la solicitud de pago hace referencia a un anexo Vb que no existe en cooperación entre GAL; ¿cómo se rellena este anexo? ¿Dónde pone quién es el beneficiario? ¿o hay que realizar uno por GAL?</w:t>
      </w:r>
    </w:p>
    <w:p w:rsidR="00CE3932" w:rsidRDefault="00CE3932" w:rsidP="00CE3932">
      <w:pPr>
        <w:rPr>
          <w:rFonts w:cs="Arial"/>
          <w:szCs w:val="24"/>
        </w:rPr>
      </w:pPr>
    </w:p>
    <w:p w:rsidR="00CE3932" w:rsidRPr="006C62A1" w:rsidRDefault="00CE3932" w:rsidP="00CE3932">
      <w:pPr>
        <w:rPr>
          <w:rFonts w:cs="Arial"/>
          <w:color w:val="FF0000"/>
          <w:szCs w:val="24"/>
        </w:rPr>
      </w:pPr>
      <w:r w:rsidRPr="006C62A1">
        <w:rPr>
          <w:rFonts w:cs="Arial"/>
          <w:color w:val="FF0000"/>
          <w:szCs w:val="24"/>
        </w:rPr>
        <w:t>Hay que actualizar los citados modelos.</w:t>
      </w:r>
    </w:p>
    <w:p w:rsidR="00CE3932" w:rsidRDefault="00CE3932" w:rsidP="00CE3932">
      <w:pPr>
        <w:rPr>
          <w:rFonts w:cs="Arial"/>
          <w:szCs w:val="24"/>
        </w:rPr>
      </w:pPr>
    </w:p>
    <w:p w:rsidR="00CE3932" w:rsidRPr="00CE3932" w:rsidRDefault="00CE3932" w:rsidP="00CE3932">
      <w:pPr>
        <w:pStyle w:val="Prrafodelista"/>
        <w:numPr>
          <w:ilvl w:val="0"/>
          <w:numId w:val="58"/>
        </w:numPr>
        <w:shd w:val="clear" w:color="auto" w:fill="D9D9D9" w:themeFill="background1" w:themeFillShade="D9"/>
        <w:rPr>
          <w:szCs w:val="24"/>
        </w:rPr>
      </w:pPr>
      <w:r w:rsidRPr="00CE3932">
        <w:rPr>
          <w:szCs w:val="24"/>
        </w:rPr>
        <w:t>APLICACIÓN INFORMÁTICA: VARIOS ASUNTOS</w:t>
      </w:r>
    </w:p>
    <w:p w:rsidR="00CE3932" w:rsidRDefault="00CE3932" w:rsidP="00CE3932">
      <w:pPr>
        <w:pStyle w:val="Prrafodelista1"/>
        <w:spacing w:after="0" w:line="240" w:lineRule="auto"/>
        <w:ind w:left="0"/>
        <w:jc w:val="both"/>
        <w:rPr>
          <w:rFonts w:ascii="Arial" w:hAnsi="Arial" w:cs="Arial"/>
          <w:sz w:val="24"/>
          <w:szCs w:val="24"/>
        </w:rPr>
      </w:pPr>
    </w:p>
    <w:p w:rsidR="00CE3932" w:rsidRPr="00200E25" w:rsidRDefault="00CE3932" w:rsidP="00CE3932">
      <w:pPr>
        <w:rPr>
          <w:rFonts w:cs="Arial"/>
          <w:szCs w:val="24"/>
        </w:rPr>
      </w:pPr>
      <w:r>
        <w:lastRenderedPageBreak/>
        <w:t>1) L</w:t>
      </w:r>
      <w:r w:rsidRPr="00200E25">
        <w:t>a lista de control de la aplicación no coincide con la del procedimiento</w:t>
      </w:r>
      <w:r>
        <w:t xml:space="preserve"> (modelo 4</w:t>
      </w:r>
      <w:r w:rsidRPr="006C62A1">
        <w:t>, Lista de control. Documentaci</w:t>
      </w:r>
      <w:r>
        <w:t>ó</w:t>
      </w:r>
      <w:r w:rsidRPr="006C62A1">
        <w:t>n presentada con la solicitud de ayuda EDLL</w:t>
      </w:r>
      <w:r>
        <w:t>, y m</w:t>
      </w:r>
      <w:r w:rsidRPr="006C62A1">
        <w:t>odelo 5</w:t>
      </w:r>
      <w:r>
        <w:t>,</w:t>
      </w:r>
      <w:r w:rsidRPr="006C62A1">
        <w:t xml:space="preserve"> Solicitud de documentaci</w:t>
      </w:r>
      <w:r>
        <w:t>ó</w:t>
      </w:r>
      <w:r w:rsidRPr="006C62A1">
        <w:t>n del Grupo al promotor)</w:t>
      </w:r>
      <w:r w:rsidRPr="00200E25">
        <w:rPr>
          <w:rFonts w:cs="Arial"/>
          <w:szCs w:val="24"/>
        </w:rPr>
        <w:t>. La documentación a que se refiere tampoco coincide con el modelo de solicitud de documentación al promotor.</w:t>
      </w:r>
    </w:p>
    <w:p w:rsidR="00CE3932" w:rsidRPr="007D2FF3" w:rsidRDefault="00CE3932" w:rsidP="00CE3932">
      <w:pPr>
        <w:pStyle w:val="Prrafodelista1"/>
        <w:spacing w:after="0" w:line="240" w:lineRule="auto"/>
        <w:ind w:left="0"/>
        <w:jc w:val="both"/>
        <w:rPr>
          <w:rFonts w:ascii="Arial" w:hAnsi="Arial" w:cs="Arial"/>
          <w:b/>
          <w:sz w:val="24"/>
          <w:szCs w:val="24"/>
        </w:rPr>
      </w:pPr>
    </w:p>
    <w:p w:rsidR="00CE3932" w:rsidRPr="00200E25"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Se toma nota para corregir</w:t>
      </w:r>
    </w:p>
    <w:p w:rsidR="00CE3932" w:rsidRPr="006C62A1" w:rsidRDefault="00CE3932" w:rsidP="00CE3932">
      <w:pPr>
        <w:pStyle w:val="Prrafodelista1"/>
        <w:spacing w:after="0" w:line="240" w:lineRule="auto"/>
        <w:ind w:left="0"/>
        <w:jc w:val="both"/>
        <w:rPr>
          <w:rFonts w:ascii="Arial" w:hAnsi="Arial" w:cs="Arial"/>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Pr>
          <w:rFonts w:ascii="Arial" w:hAnsi="Arial" w:cs="Arial"/>
          <w:sz w:val="24"/>
          <w:szCs w:val="24"/>
        </w:rPr>
        <w:t>2) E</w:t>
      </w:r>
      <w:r w:rsidRPr="006C62A1">
        <w:rPr>
          <w:rFonts w:ascii="Arial" w:hAnsi="Arial" w:cs="Arial"/>
          <w:sz w:val="24"/>
          <w:szCs w:val="24"/>
        </w:rPr>
        <w:t>l acta de no inicio de los expedientes está subida al repositorio por parte de DGA sin firmar. No podemos subir el acta firmada.</w:t>
      </w:r>
    </w:p>
    <w:p w:rsidR="00CE3932" w:rsidRPr="006C62A1" w:rsidRDefault="00CE3932" w:rsidP="00CE3932">
      <w:pPr>
        <w:pStyle w:val="Prrafodelista1"/>
        <w:spacing w:after="0" w:line="240" w:lineRule="auto"/>
        <w:ind w:left="0"/>
        <w:jc w:val="both"/>
        <w:rPr>
          <w:rFonts w:ascii="Arial" w:hAnsi="Arial" w:cs="Arial"/>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No se pueden subir documentos al repositorio una vez firmada la solicitud de pago, creemos.</w:t>
      </w:r>
    </w:p>
    <w:p w:rsidR="00CE3932" w:rsidRPr="006C62A1" w:rsidRDefault="00CE3932" w:rsidP="00CE3932">
      <w:pPr>
        <w:pStyle w:val="Prrafodelista1"/>
        <w:spacing w:after="0" w:line="240" w:lineRule="auto"/>
        <w:ind w:left="0"/>
        <w:jc w:val="both"/>
        <w:rPr>
          <w:rFonts w:ascii="Arial" w:hAnsi="Arial" w:cs="Arial"/>
          <w:sz w:val="24"/>
          <w:szCs w:val="24"/>
        </w:rPr>
      </w:pPr>
    </w:p>
    <w:p w:rsidR="00CE3932" w:rsidRPr="006C62A1" w:rsidRDefault="00CE393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No se puede acceder a subir documentación al repositorio de documentos en algunos casos. Y no está claro dónde subir algunos documentos, como la notificación de resolución del grupo al promotor.</w:t>
      </w:r>
    </w:p>
    <w:p w:rsidR="00CE3932" w:rsidRDefault="00CE3932" w:rsidP="00CE3932">
      <w:pPr>
        <w:pStyle w:val="Prrafodelista1"/>
        <w:spacing w:after="0" w:line="240" w:lineRule="auto"/>
        <w:ind w:left="0"/>
        <w:jc w:val="both"/>
        <w:rPr>
          <w:rFonts w:ascii="Arial" w:hAnsi="Arial" w:cs="Arial"/>
          <w:color w:val="FF0000"/>
          <w:sz w:val="24"/>
          <w:szCs w:val="24"/>
        </w:rPr>
      </w:pPr>
    </w:p>
    <w:p w:rsidR="00CE3932" w:rsidRDefault="00CE3932"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SPR revisará estas cuestiones.</w:t>
      </w:r>
    </w:p>
    <w:p w:rsidR="00CE3932" w:rsidRPr="007D2FF3" w:rsidRDefault="00CE3932" w:rsidP="00CE3932">
      <w:pPr>
        <w:rPr>
          <w:rFonts w:cs="Arial"/>
          <w:szCs w:val="24"/>
        </w:rPr>
      </w:pPr>
    </w:p>
    <w:p w:rsidR="00CE3932" w:rsidRPr="00E155FD" w:rsidRDefault="00CE3932" w:rsidP="00CE3932">
      <w:pPr>
        <w:rPr>
          <w:rFonts w:cs="Arial"/>
          <w:szCs w:val="24"/>
        </w:rPr>
      </w:pPr>
      <w:r w:rsidRPr="00E155FD">
        <w:rPr>
          <w:rFonts w:cs="Arial"/>
          <w:szCs w:val="24"/>
        </w:rPr>
        <w:t xml:space="preserve">3) Solicitud de ayuda en plataforma. </w:t>
      </w:r>
    </w:p>
    <w:p w:rsidR="00CE3932" w:rsidRPr="00E155FD" w:rsidRDefault="00CE3932" w:rsidP="00CE3932">
      <w:pPr>
        <w:rPr>
          <w:rFonts w:cs="Arial"/>
          <w:color w:val="000000"/>
          <w:szCs w:val="24"/>
        </w:rPr>
      </w:pPr>
      <w:r>
        <w:rPr>
          <w:rFonts w:cs="Arial"/>
          <w:szCs w:val="24"/>
        </w:rPr>
        <w:t xml:space="preserve">4) </w:t>
      </w:r>
      <w:r w:rsidRPr="00E155FD">
        <w:rPr>
          <w:rFonts w:cs="Arial"/>
          <w:szCs w:val="24"/>
        </w:rPr>
        <w:t>Cuestiones que no salen bien al cumplimentar la solicitud de ayuda de Pon Aragón en tu mesa:</w:t>
      </w:r>
    </w:p>
    <w:p w:rsidR="00CE3932" w:rsidRDefault="00CE3932" w:rsidP="00CE3932">
      <w:pPr>
        <w:suppressAutoHyphens/>
        <w:overflowPunct w:val="0"/>
        <w:autoSpaceDE w:val="0"/>
        <w:autoSpaceDN w:val="0"/>
        <w:adjustRightInd w:val="0"/>
        <w:textAlignment w:val="baseline"/>
        <w:rPr>
          <w:rFonts w:cs="Arial"/>
          <w:color w:val="000000"/>
          <w:szCs w:val="24"/>
        </w:rPr>
      </w:pPr>
      <w:r>
        <w:rPr>
          <w:rFonts w:cs="Arial"/>
          <w:color w:val="000000"/>
          <w:szCs w:val="24"/>
        </w:rPr>
        <w:t xml:space="preserve">- </w:t>
      </w:r>
      <w:r w:rsidRPr="00E155FD">
        <w:rPr>
          <w:rFonts w:cs="Arial"/>
          <w:color w:val="000000"/>
          <w:szCs w:val="24"/>
        </w:rPr>
        <w:t>En la pantalla principal aparece Agujama, suponemos que no tendrá mayor importancia.</w:t>
      </w:r>
      <w:r w:rsidRPr="007D2FF3">
        <w:rPr>
          <w:rFonts w:cs="Arial"/>
          <w:color w:val="000000"/>
          <w:szCs w:val="24"/>
        </w:rPr>
        <w:t xml:space="preserve"> </w:t>
      </w:r>
    </w:p>
    <w:p w:rsidR="00CE3932" w:rsidRDefault="00CE3932" w:rsidP="00CE3932">
      <w:pPr>
        <w:suppressAutoHyphens/>
        <w:overflowPunct w:val="0"/>
        <w:autoSpaceDE w:val="0"/>
        <w:autoSpaceDN w:val="0"/>
        <w:adjustRightInd w:val="0"/>
        <w:textAlignment w:val="baseline"/>
        <w:rPr>
          <w:rFonts w:cs="Arial"/>
          <w:color w:val="000000"/>
          <w:szCs w:val="24"/>
        </w:rPr>
      </w:pPr>
    </w:p>
    <w:p w:rsidR="00CE3932" w:rsidRDefault="00CE3932" w:rsidP="00CE3932">
      <w:pPr>
        <w:suppressAutoHyphens/>
        <w:overflowPunct w:val="0"/>
        <w:autoSpaceDE w:val="0"/>
        <w:autoSpaceDN w:val="0"/>
        <w:adjustRightInd w:val="0"/>
        <w:textAlignment w:val="baseline"/>
        <w:rPr>
          <w:rFonts w:cs="Arial"/>
          <w:color w:val="FF0000"/>
          <w:szCs w:val="24"/>
        </w:rPr>
      </w:pPr>
      <w:r w:rsidRPr="00E155FD">
        <w:rPr>
          <w:rFonts w:cs="Arial"/>
          <w:color w:val="FF0000"/>
          <w:szCs w:val="24"/>
        </w:rPr>
        <w:t>No tiene importancia</w:t>
      </w:r>
      <w:r w:rsidR="009F7E7E">
        <w:rPr>
          <w:rFonts w:cs="Arial"/>
          <w:color w:val="FF0000"/>
          <w:szCs w:val="24"/>
        </w:rPr>
        <w:t>, pero se intentará arreglar</w:t>
      </w:r>
      <w:r>
        <w:rPr>
          <w:rFonts w:cs="Arial"/>
          <w:color w:val="FF0000"/>
          <w:szCs w:val="24"/>
        </w:rPr>
        <w:t>.</w:t>
      </w:r>
    </w:p>
    <w:p w:rsidR="00CE3932" w:rsidRPr="00E155FD" w:rsidRDefault="00CE3932" w:rsidP="00CE3932">
      <w:pPr>
        <w:suppressAutoHyphens/>
        <w:overflowPunct w:val="0"/>
        <w:autoSpaceDE w:val="0"/>
        <w:autoSpaceDN w:val="0"/>
        <w:adjustRightInd w:val="0"/>
        <w:textAlignment w:val="baseline"/>
        <w:rPr>
          <w:rFonts w:cs="Arial"/>
          <w:color w:val="FF0000"/>
          <w:szCs w:val="24"/>
        </w:rPr>
      </w:pPr>
    </w:p>
    <w:p w:rsidR="00CE3932" w:rsidRPr="00E155FD" w:rsidRDefault="00CE3932" w:rsidP="00CE3932">
      <w:pPr>
        <w:suppressAutoHyphens/>
        <w:overflowPunct w:val="0"/>
        <w:autoSpaceDE w:val="0"/>
        <w:autoSpaceDN w:val="0"/>
        <w:adjustRightInd w:val="0"/>
        <w:textAlignment w:val="baseline"/>
        <w:rPr>
          <w:rFonts w:cs="Arial"/>
          <w:color w:val="000000"/>
          <w:szCs w:val="24"/>
        </w:rPr>
      </w:pPr>
      <w:r>
        <w:rPr>
          <w:rFonts w:cs="Arial"/>
          <w:color w:val="000000"/>
          <w:szCs w:val="24"/>
        </w:rPr>
        <w:t>-</w:t>
      </w:r>
      <w:r w:rsidRPr="00E155FD">
        <w:rPr>
          <w:rFonts w:cs="Arial"/>
          <w:color w:val="000000"/>
          <w:szCs w:val="24"/>
        </w:rPr>
        <w:t xml:space="preserve"> No se puede seleccionar aún el ámbito y la localidad. </w:t>
      </w:r>
    </w:p>
    <w:p w:rsidR="00CE3932" w:rsidRDefault="00CE3932" w:rsidP="00CE3932">
      <w:pPr>
        <w:suppressAutoHyphens/>
        <w:overflowPunct w:val="0"/>
        <w:autoSpaceDE w:val="0"/>
        <w:autoSpaceDN w:val="0"/>
        <w:adjustRightInd w:val="0"/>
        <w:textAlignment w:val="baseline"/>
        <w:rPr>
          <w:rFonts w:cs="Arial"/>
          <w:color w:val="000000"/>
          <w:szCs w:val="24"/>
        </w:rPr>
      </w:pPr>
    </w:p>
    <w:p w:rsidR="00CE3932" w:rsidRDefault="00CE3932" w:rsidP="00CE3932">
      <w:pPr>
        <w:suppressAutoHyphens/>
        <w:overflowPunct w:val="0"/>
        <w:autoSpaceDE w:val="0"/>
        <w:autoSpaceDN w:val="0"/>
        <w:adjustRightInd w:val="0"/>
        <w:textAlignment w:val="baseline"/>
        <w:rPr>
          <w:rFonts w:cs="Arial"/>
          <w:color w:val="FF0000"/>
          <w:szCs w:val="24"/>
        </w:rPr>
      </w:pPr>
      <w:r w:rsidRPr="00E155FD">
        <w:rPr>
          <w:rFonts w:cs="Arial"/>
          <w:color w:val="FF0000"/>
          <w:szCs w:val="24"/>
        </w:rPr>
        <w:t>Tampoco tiene importancia</w:t>
      </w:r>
      <w:r w:rsidR="009F7E7E">
        <w:rPr>
          <w:rFonts w:cs="Arial"/>
          <w:color w:val="FF0000"/>
          <w:szCs w:val="24"/>
        </w:rPr>
        <w:t>, pero se intentará arreglar</w:t>
      </w:r>
      <w:r>
        <w:rPr>
          <w:rFonts w:cs="Arial"/>
          <w:color w:val="FF0000"/>
          <w:szCs w:val="24"/>
        </w:rPr>
        <w:t>.</w:t>
      </w:r>
    </w:p>
    <w:p w:rsidR="00CE3932" w:rsidRPr="00E155FD" w:rsidRDefault="00CE3932" w:rsidP="00CE3932">
      <w:pPr>
        <w:suppressAutoHyphens/>
        <w:overflowPunct w:val="0"/>
        <w:autoSpaceDE w:val="0"/>
        <w:autoSpaceDN w:val="0"/>
        <w:adjustRightInd w:val="0"/>
        <w:textAlignment w:val="baseline"/>
        <w:rPr>
          <w:rFonts w:cs="Arial"/>
          <w:b/>
          <w:color w:val="FF0000"/>
          <w:szCs w:val="24"/>
        </w:rPr>
      </w:pPr>
    </w:p>
    <w:p w:rsidR="00CE3932" w:rsidRPr="00E155FD" w:rsidRDefault="00CE3932" w:rsidP="00CE3932">
      <w:pPr>
        <w:suppressAutoHyphens/>
        <w:overflowPunct w:val="0"/>
        <w:autoSpaceDE w:val="0"/>
        <w:autoSpaceDN w:val="0"/>
        <w:adjustRightInd w:val="0"/>
        <w:textAlignment w:val="baseline"/>
        <w:rPr>
          <w:rFonts w:cs="Arial"/>
          <w:color w:val="000000"/>
          <w:szCs w:val="24"/>
        </w:rPr>
      </w:pPr>
      <w:r>
        <w:rPr>
          <w:rFonts w:cs="Arial"/>
          <w:color w:val="000000"/>
          <w:szCs w:val="24"/>
        </w:rPr>
        <w:t xml:space="preserve">- </w:t>
      </w:r>
      <w:r w:rsidRPr="00E155FD">
        <w:rPr>
          <w:rFonts w:cs="Arial"/>
          <w:color w:val="000000"/>
          <w:szCs w:val="24"/>
        </w:rPr>
        <w:t xml:space="preserve">No se puede cambiar </w:t>
      </w:r>
      <w:r>
        <w:rPr>
          <w:rFonts w:cs="Arial"/>
          <w:color w:val="000000"/>
          <w:szCs w:val="24"/>
        </w:rPr>
        <w:t xml:space="preserve">el </w:t>
      </w:r>
      <w:r w:rsidRPr="00E155FD">
        <w:rPr>
          <w:rFonts w:cs="Arial"/>
          <w:color w:val="000000"/>
          <w:szCs w:val="24"/>
        </w:rPr>
        <w:t xml:space="preserve">texto de </w:t>
      </w:r>
      <w:r>
        <w:rPr>
          <w:rFonts w:cs="Arial"/>
          <w:color w:val="000000"/>
          <w:szCs w:val="24"/>
        </w:rPr>
        <w:t xml:space="preserve">las </w:t>
      </w:r>
      <w:r w:rsidRPr="00E155FD">
        <w:rPr>
          <w:rFonts w:cs="Arial"/>
          <w:color w:val="000000"/>
          <w:szCs w:val="24"/>
        </w:rPr>
        <w:t>acciones ya creadas de gestión, comunicación</w:t>
      </w:r>
      <w:r>
        <w:rPr>
          <w:rFonts w:cs="Arial"/>
          <w:color w:val="000000"/>
          <w:szCs w:val="24"/>
        </w:rPr>
        <w:t>:</w:t>
      </w:r>
      <w:r w:rsidRPr="00E155FD">
        <w:rPr>
          <w:rFonts w:cs="Arial"/>
          <w:color w:val="000000"/>
          <w:szCs w:val="24"/>
        </w:rPr>
        <w:t xml:space="preserve"> queríamos poner delante si eran comunes o individuales</w:t>
      </w:r>
      <w:r w:rsidR="004B315E">
        <w:rPr>
          <w:rFonts w:cs="Arial"/>
          <w:color w:val="000000"/>
          <w:szCs w:val="24"/>
        </w:rPr>
        <w:t>,</w:t>
      </w:r>
      <w:r w:rsidRPr="00E155FD">
        <w:rPr>
          <w:rFonts w:cs="Arial"/>
          <w:color w:val="000000"/>
          <w:szCs w:val="24"/>
        </w:rPr>
        <w:t xml:space="preserve"> pero no lo permite. </w:t>
      </w:r>
    </w:p>
    <w:p w:rsidR="00CE3932" w:rsidRDefault="00CE3932" w:rsidP="00CE3932">
      <w:pPr>
        <w:suppressAutoHyphens/>
        <w:overflowPunct w:val="0"/>
        <w:autoSpaceDE w:val="0"/>
        <w:autoSpaceDN w:val="0"/>
        <w:adjustRightInd w:val="0"/>
        <w:textAlignment w:val="baseline"/>
        <w:rPr>
          <w:rFonts w:cs="Arial"/>
          <w:b/>
          <w:color w:val="000000"/>
          <w:szCs w:val="24"/>
        </w:rPr>
      </w:pPr>
    </w:p>
    <w:p w:rsidR="00CE3932" w:rsidRDefault="00CE3932" w:rsidP="00CE3932">
      <w:pPr>
        <w:suppressAutoHyphens/>
        <w:overflowPunct w:val="0"/>
        <w:autoSpaceDE w:val="0"/>
        <w:autoSpaceDN w:val="0"/>
        <w:adjustRightInd w:val="0"/>
        <w:textAlignment w:val="baseline"/>
        <w:rPr>
          <w:rFonts w:cs="Arial"/>
          <w:color w:val="FF0000"/>
          <w:szCs w:val="24"/>
        </w:rPr>
      </w:pPr>
      <w:r w:rsidRPr="00E155FD">
        <w:rPr>
          <w:rFonts w:cs="Arial"/>
          <w:color w:val="FF0000"/>
          <w:szCs w:val="24"/>
        </w:rPr>
        <w:t>No se puede modificar.</w:t>
      </w:r>
    </w:p>
    <w:p w:rsidR="00CE3932" w:rsidRDefault="00CE3932" w:rsidP="00CE3932">
      <w:pPr>
        <w:suppressAutoHyphens/>
        <w:overflowPunct w:val="0"/>
        <w:autoSpaceDE w:val="0"/>
        <w:autoSpaceDN w:val="0"/>
        <w:adjustRightInd w:val="0"/>
        <w:textAlignment w:val="baseline"/>
        <w:rPr>
          <w:rFonts w:cs="Arial"/>
          <w:b/>
          <w:color w:val="FF0000"/>
          <w:szCs w:val="24"/>
        </w:rPr>
      </w:pPr>
    </w:p>
    <w:p w:rsidR="00CE3932" w:rsidRPr="00E155FD" w:rsidRDefault="00CE3932" w:rsidP="00CE3932">
      <w:pPr>
        <w:suppressAutoHyphens/>
        <w:overflowPunct w:val="0"/>
        <w:autoSpaceDE w:val="0"/>
        <w:autoSpaceDN w:val="0"/>
        <w:adjustRightInd w:val="0"/>
        <w:textAlignment w:val="baseline"/>
        <w:rPr>
          <w:rFonts w:cs="Arial"/>
          <w:b/>
          <w:color w:val="FF0000"/>
          <w:szCs w:val="24"/>
        </w:rPr>
      </w:pPr>
      <w:r w:rsidRPr="00E155FD">
        <w:rPr>
          <w:rFonts w:cs="Arial"/>
          <w:szCs w:val="24"/>
        </w:rPr>
        <w:t>-</w:t>
      </w:r>
      <w:r w:rsidRPr="00E155FD">
        <w:rPr>
          <w:rFonts w:cs="Arial"/>
          <w:b/>
          <w:szCs w:val="24"/>
        </w:rPr>
        <w:t xml:space="preserve"> </w:t>
      </w:r>
      <w:r w:rsidRPr="00E155FD">
        <w:rPr>
          <w:rFonts w:cs="Arial"/>
          <w:color w:val="000000"/>
          <w:szCs w:val="24"/>
        </w:rPr>
        <w:t>Cuando se crean las acciones, abajo hay una casilla de ámbito de aplicación, ¿qué se pretende poner? Por escribir algo tan sólo escribimos si son comunes para todos los Grupos o si son individuales la o las comarcas correspondientes</w:t>
      </w:r>
      <w:r w:rsidRPr="007D2FF3">
        <w:rPr>
          <w:rFonts w:cs="Arial"/>
          <w:color w:val="000000"/>
          <w:szCs w:val="24"/>
        </w:rPr>
        <w:t xml:space="preserve">. </w:t>
      </w:r>
    </w:p>
    <w:p w:rsidR="00CE3932" w:rsidRPr="00E155FD" w:rsidRDefault="00CE3932" w:rsidP="00CE3932">
      <w:pPr>
        <w:suppressAutoHyphens/>
        <w:overflowPunct w:val="0"/>
        <w:autoSpaceDE w:val="0"/>
        <w:autoSpaceDN w:val="0"/>
        <w:adjustRightInd w:val="0"/>
        <w:textAlignment w:val="baseline"/>
        <w:rPr>
          <w:rFonts w:cs="Arial"/>
          <w:color w:val="000000"/>
          <w:szCs w:val="24"/>
          <w:highlight w:val="yellow"/>
        </w:rPr>
      </w:pPr>
    </w:p>
    <w:p w:rsidR="00CE3932" w:rsidRDefault="00CE3932" w:rsidP="00CE3932">
      <w:pPr>
        <w:suppressAutoHyphens/>
        <w:overflowPunct w:val="0"/>
        <w:autoSpaceDE w:val="0"/>
        <w:autoSpaceDN w:val="0"/>
        <w:adjustRightInd w:val="0"/>
        <w:textAlignment w:val="baseline"/>
        <w:rPr>
          <w:rFonts w:cs="Arial"/>
          <w:color w:val="FF0000"/>
          <w:szCs w:val="24"/>
          <w:highlight w:val="yellow"/>
        </w:rPr>
      </w:pPr>
      <w:r w:rsidRPr="00E155FD">
        <w:rPr>
          <w:rFonts w:cs="Arial"/>
          <w:color w:val="FF0000"/>
          <w:szCs w:val="24"/>
          <w:highlight w:val="yellow"/>
        </w:rPr>
        <w:t>Pendiente de resolver</w:t>
      </w:r>
      <w:r>
        <w:rPr>
          <w:rFonts w:cs="Arial"/>
          <w:color w:val="FF0000"/>
          <w:szCs w:val="24"/>
          <w:highlight w:val="yellow"/>
        </w:rPr>
        <w:t>.</w:t>
      </w:r>
    </w:p>
    <w:p w:rsidR="00CE3932" w:rsidRPr="00E155FD" w:rsidRDefault="00CE3932" w:rsidP="00CE3932">
      <w:pPr>
        <w:suppressAutoHyphens/>
        <w:overflowPunct w:val="0"/>
        <w:autoSpaceDE w:val="0"/>
        <w:autoSpaceDN w:val="0"/>
        <w:adjustRightInd w:val="0"/>
        <w:textAlignment w:val="baseline"/>
        <w:rPr>
          <w:rFonts w:cs="Arial"/>
          <w:color w:val="FF0000"/>
          <w:szCs w:val="24"/>
          <w:highlight w:val="yellow"/>
        </w:rPr>
      </w:pPr>
    </w:p>
    <w:p w:rsidR="00CE3932" w:rsidRPr="00E155FD" w:rsidRDefault="00CE3932" w:rsidP="00CE3932">
      <w:pPr>
        <w:suppressAutoHyphens/>
        <w:overflowPunct w:val="0"/>
        <w:autoSpaceDE w:val="0"/>
        <w:autoSpaceDN w:val="0"/>
        <w:adjustRightInd w:val="0"/>
        <w:textAlignment w:val="baseline"/>
        <w:rPr>
          <w:rFonts w:cs="Arial"/>
          <w:color w:val="000000"/>
          <w:szCs w:val="24"/>
        </w:rPr>
      </w:pPr>
      <w:r>
        <w:rPr>
          <w:rFonts w:cs="Arial"/>
          <w:color w:val="000000"/>
          <w:szCs w:val="24"/>
        </w:rPr>
        <w:t>-</w:t>
      </w:r>
      <w:r w:rsidRPr="00E155FD">
        <w:rPr>
          <w:rFonts w:cs="Arial"/>
          <w:color w:val="000000"/>
          <w:szCs w:val="24"/>
        </w:rPr>
        <w:t xml:space="preserve"> Para los gastos comunes es muy lento asignar los costes por años y socios, sería mucho mejor que pudiésemos meter el total y que la plataforma calculase según número de socios e información del cronograma. </w:t>
      </w:r>
    </w:p>
    <w:p w:rsidR="00CE3932" w:rsidRDefault="00CE3932" w:rsidP="00CE3932">
      <w:pPr>
        <w:suppressAutoHyphens/>
        <w:overflowPunct w:val="0"/>
        <w:autoSpaceDE w:val="0"/>
        <w:autoSpaceDN w:val="0"/>
        <w:adjustRightInd w:val="0"/>
        <w:textAlignment w:val="baseline"/>
        <w:rPr>
          <w:rFonts w:cs="Arial"/>
          <w:b/>
          <w:color w:val="000000"/>
          <w:szCs w:val="24"/>
        </w:rPr>
      </w:pPr>
    </w:p>
    <w:p w:rsidR="00CE3932" w:rsidRPr="00E155FD" w:rsidRDefault="00CE3932" w:rsidP="00CE3932">
      <w:pPr>
        <w:suppressAutoHyphens/>
        <w:overflowPunct w:val="0"/>
        <w:autoSpaceDE w:val="0"/>
        <w:autoSpaceDN w:val="0"/>
        <w:adjustRightInd w:val="0"/>
        <w:textAlignment w:val="baseline"/>
        <w:rPr>
          <w:rFonts w:cs="Arial"/>
          <w:color w:val="FF0000"/>
          <w:szCs w:val="24"/>
        </w:rPr>
      </w:pPr>
      <w:r w:rsidRPr="00E155FD">
        <w:rPr>
          <w:rFonts w:cs="Arial"/>
          <w:color w:val="FF0000"/>
          <w:szCs w:val="24"/>
        </w:rPr>
        <w:t xml:space="preserve">Dado que ya está hecho así, se deja así. Habrá que pensar para un futuro si se pueden articular otros mecanismos también </w:t>
      </w:r>
      <w:r>
        <w:rPr>
          <w:rFonts w:cs="Arial"/>
          <w:color w:val="FF0000"/>
          <w:szCs w:val="24"/>
        </w:rPr>
        <w:t>para facilitar la certificación</w:t>
      </w:r>
      <w:r w:rsidRPr="00E155FD">
        <w:rPr>
          <w:rFonts w:cs="Arial"/>
          <w:color w:val="FF0000"/>
          <w:szCs w:val="24"/>
        </w:rPr>
        <w:t>.</w:t>
      </w:r>
    </w:p>
    <w:p w:rsidR="00CE3932" w:rsidRPr="007D2FF3" w:rsidRDefault="00CE3932" w:rsidP="00CE3932">
      <w:pPr>
        <w:suppressAutoHyphens/>
        <w:overflowPunct w:val="0"/>
        <w:autoSpaceDE w:val="0"/>
        <w:autoSpaceDN w:val="0"/>
        <w:adjustRightInd w:val="0"/>
        <w:textAlignment w:val="baseline"/>
        <w:rPr>
          <w:rFonts w:cs="Arial"/>
          <w:b/>
          <w:color w:val="000000"/>
          <w:szCs w:val="24"/>
        </w:rPr>
      </w:pPr>
    </w:p>
    <w:p w:rsidR="00CE3932" w:rsidRPr="00E155FD" w:rsidRDefault="00CE3932" w:rsidP="00CE3932">
      <w:pPr>
        <w:suppressAutoHyphens/>
        <w:overflowPunct w:val="0"/>
        <w:autoSpaceDE w:val="0"/>
        <w:autoSpaceDN w:val="0"/>
        <w:adjustRightInd w:val="0"/>
        <w:textAlignment w:val="baseline"/>
        <w:rPr>
          <w:rFonts w:cs="Arial"/>
          <w:color w:val="000000"/>
          <w:szCs w:val="24"/>
          <w:highlight w:val="yellow"/>
        </w:rPr>
      </w:pPr>
      <w:r w:rsidRPr="00E155FD">
        <w:rPr>
          <w:rFonts w:cs="Arial"/>
          <w:color w:val="000000"/>
          <w:szCs w:val="24"/>
        </w:rPr>
        <w:lastRenderedPageBreak/>
        <w:t xml:space="preserve">- No aparecen listados para ver gastos por acciones. </w:t>
      </w:r>
    </w:p>
    <w:p w:rsidR="00CE3932" w:rsidRDefault="00CE3932" w:rsidP="00CE3932">
      <w:pPr>
        <w:suppressAutoHyphens/>
        <w:overflowPunct w:val="0"/>
        <w:autoSpaceDE w:val="0"/>
        <w:autoSpaceDN w:val="0"/>
        <w:adjustRightInd w:val="0"/>
        <w:textAlignment w:val="baseline"/>
        <w:rPr>
          <w:rFonts w:cs="Arial"/>
          <w:b/>
          <w:color w:val="000000"/>
          <w:szCs w:val="24"/>
        </w:rPr>
      </w:pPr>
    </w:p>
    <w:p w:rsidR="00CE3932" w:rsidRDefault="00CE3932" w:rsidP="00CE3932">
      <w:pPr>
        <w:suppressAutoHyphens/>
        <w:overflowPunct w:val="0"/>
        <w:autoSpaceDE w:val="0"/>
        <w:autoSpaceDN w:val="0"/>
        <w:adjustRightInd w:val="0"/>
        <w:textAlignment w:val="baseline"/>
        <w:rPr>
          <w:rFonts w:cs="Arial"/>
          <w:color w:val="000000"/>
          <w:szCs w:val="24"/>
          <w:highlight w:val="yellow"/>
        </w:rPr>
      </w:pPr>
      <w:r w:rsidRPr="00E155FD">
        <w:rPr>
          <w:rFonts w:cs="Arial"/>
          <w:color w:val="FF0000"/>
          <w:szCs w:val="24"/>
        </w:rPr>
        <w:t xml:space="preserve">Los hay. </w:t>
      </w:r>
      <w:r w:rsidRPr="007D2FF3">
        <w:rPr>
          <w:rFonts w:cs="Arial"/>
          <w:color w:val="000000"/>
          <w:szCs w:val="24"/>
          <w:highlight w:val="yellow"/>
        </w:rPr>
        <w:t>Pendiente de indicar dónde están</w:t>
      </w:r>
      <w:r>
        <w:rPr>
          <w:rFonts w:cs="Arial"/>
          <w:color w:val="000000"/>
          <w:szCs w:val="24"/>
          <w:highlight w:val="yellow"/>
        </w:rPr>
        <w:t>.</w:t>
      </w:r>
    </w:p>
    <w:p w:rsidR="00CE3932" w:rsidRPr="007D2FF3" w:rsidRDefault="00CE3932" w:rsidP="00CE3932">
      <w:pPr>
        <w:suppressAutoHyphens/>
        <w:overflowPunct w:val="0"/>
        <w:autoSpaceDE w:val="0"/>
        <w:autoSpaceDN w:val="0"/>
        <w:adjustRightInd w:val="0"/>
        <w:textAlignment w:val="baseline"/>
        <w:rPr>
          <w:rFonts w:cs="Arial"/>
          <w:b/>
          <w:color w:val="000000"/>
          <w:szCs w:val="24"/>
          <w:highlight w:val="yellow"/>
        </w:rPr>
      </w:pPr>
    </w:p>
    <w:p w:rsidR="00CE3932" w:rsidRPr="00E155FD" w:rsidRDefault="00CE3932" w:rsidP="00CE3932">
      <w:pPr>
        <w:suppressAutoHyphens/>
        <w:overflowPunct w:val="0"/>
        <w:autoSpaceDE w:val="0"/>
        <w:autoSpaceDN w:val="0"/>
        <w:adjustRightInd w:val="0"/>
        <w:textAlignment w:val="baseline"/>
        <w:rPr>
          <w:rFonts w:cs="Arial"/>
          <w:color w:val="000000"/>
          <w:szCs w:val="24"/>
        </w:rPr>
      </w:pPr>
      <w:r w:rsidRPr="00E155FD">
        <w:rPr>
          <w:rFonts w:cs="Arial"/>
          <w:color w:val="000000"/>
          <w:szCs w:val="24"/>
        </w:rPr>
        <w:t xml:space="preserve">- ¿Podemos crear un concepto común para los gastos de gestión-personal- individual o tienen que ser acciones independientes si se certifica independiente? </w:t>
      </w:r>
    </w:p>
    <w:p w:rsidR="00CE3932" w:rsidRPr="00E155FD" w:rsidRDefault="00CE3932" w:rsidP="00CE3932">
      <w:pPr>
        <w:suppressAutoHyphens/>
        <w:overflowPunct w:val="0"/>
        <w:autoSpaceDE w:val="0"/>
        <w:autoSpaceDN w:val="0"/>
        <w:adjustRightInd w:val="0"/>
        <w:textAlignment w:val="baseline"/>
        <w:rPr>
          <w:rFonts w:cs="Arial"/>
          <w:color w:val="000000"/>
          <w:szCs w:val="24"/>
        </w:rPr>
      </w:pPr>
    </w:p>
    <w:p w:rsidR="00CE3932" w:rsidRDefault="00CE3932" w:rsidP="00CE3932">
      <w:pPr>
        <w:suppressAutoHyphens/>
        <w:overflowPunct w:val="0"/>
        <w:autoSpaceDE w:val="0"/>
        <w:autoSpaceDN w:val="0"/>
        <w:adjustRightInd w:val="0"/>
        <w:textAlignment w:val="baseline"/>
        <w:rPr>
          <w:rFonts w:cs="Arial"/>
          <w:color w:val="000000"/>
          <w:szCs w:val="24"/>
          <w:highlight w:val="yellow"/>
        </w:rPr>
      </w:pPr>
      <w:r w:rsidRPr="00E155FD">
        <w:rPr>
          <w:rFonts w:cs="Arial"/>
          <w:color w:val="FF0000"/>
          <w:szCs w:val="24"/>
        </w:rPr>
        <w:t>Una acción independiente para cada GAL.</w:t>
      </w:r>
      <w:r w:rsidRPr="007D2FF3">
        <w:rPr>
          <w:rFonts w:cs="Arial"/>
          <w:color w:val="000000"/>
          <w:szCs w:val="24"/>
        </w:rPr>
        <w:t xml:space="preserve"> </w:t>
      </w:r>
      <w:r w:rsidR="004B315E" w:rsidRPr="004B315E">
        <w:rPr>
          <w:rFonts w:cs="Arial"/>
          <w:color w:val="FF0000"/>
          <w:szCs w:val="24"/>
          <w:highlight w:val="yellow"/>
        </w:rPr>
        <w:t>Pendiente de resolver</w:t>
      </w:r>
      <w:r w:rsidRPr="004B315E">
        <w:rPr>
          <w:rFonts w:cs="Arial"/>
          <w:color w:val="FF0000"/>
          <w:szCs w:val="24"/>
          <w:highlight w:val="yellow"/>
        </w:rPr>
        <w:t>.</w:t>
      </w:r>
    </w:p>
    <w:p w:rsidR="00CE3932" w:rsidRPr="007D2FF3" w:rsidRDefault="00CE3932" w:rsidP="00CE3932">
      <w:pPr>
        <w:suppressAutoHyphens/>
        <w:overflowPunct w:val="0"/>
        <w:autoSpaceDE w:val="0"/>
        <w:autoSpaceDN w:val="0"/>
        <w:adjustRightInd w:val="0"/>
        <w:textAlignment w:val="baseline"/>
        <w:rPr>
          <w:rFonts w:cs="Arial"/>
          <w:szCs w:val="24"/>
          <w:highlight w:val="yellow"/>
        </w:rPr>
      </w:pPr>
    </w:p>
    <w:p w:rsidR="00CE3932" w:rsidRPr="00E155FD" w:rsidRDefault="00CE3932" w:rsidP="00CE3932">
      <w:pPr>
        <w:suppressAutoHyphens/>
        <w:overflowPunct w:val="0"/>
        <w:autoSpaceDE w:val="0"/>
        <w:autoSpaceDN w:val="0"/>
        <w:adjustRightInd w:val="0"/>
        <w:textAlignment w:val="baseline"/>
        <w:rPr>
          <w:rFonts w:cs="Arial"/>
          <w:color w:val="000000"/>
          <w:szCs w:val="24"/>
        </w:rPr>
      </w:pPr>
      <w:r w:rsidRPr="00E155FD">
        <w:rPr>
          <w:rFonts w:cs="Arial"/>
          <w:color w:val="000000"/>
          <w:szCs w:val="24"/>
        </w:rPr>
        <w:t>- Al imprimir, los conceptos de acciones que hemos incluido, cada una con su nombre, no aparecen como tales sino como título acción variable.  </w:t>
      </w:r>
    </w:p>
    <w:p w:rsidR="00CE3932" w:rsidRDefault="00CE3932" w:rsidP="00CE3932">
      <w:pPr>
        <w:suppressAutoHyphens/>
        <w:overflowPunct w:val="0"/>
        <w:autoSpaceDE w:val="0"/>
        <w:autoSpaceDN w:val="0"/>
        <w:adjustRightInd w:val="0"/>
        <w:textAlignment w:val="baseline"/>
        <w:rPr>
          <w:rFonts w:cs="Arial"/>
          <w:b/>
          <w:color w:val="000000"/>
          <w:szCs w:val="24"/>
        </w:rPr>
      </w:pPr>
    </w:p>
    <w:p w:rsidR="00CE3932" w:rsidRDefault="00CE3932" w:rsidP="00CE3932">
      <w:pPr>
        <w:suppressAutoHyphens/>
        <w:overflowPunct w:val="0"/>
        <w:autoSpaceDE w:val="0"/>
        <w:autoSpaceDN w:val="0"/>
        <w:adjustRightInd w:val="0"/>
        <w:textAlignment w:val="baseline"/>
        <w:rPr>
          <w:rFonts w:cs="Arial"/>
          <w:color w:val="FF0000"/>
          <w:szCs w:val="24"/>
        </w:rPr>
      </w:pPr>
      <w:r w:rsidRPr="00E155FD">
        <w:rPr>
          <w:rFonts w:cs="Arial"/>
          <w:color w:val="FF0000"/>
          <w:szCs w:val="24"/>
          <w:highlight w:val="yellow"/>
        </w:rPr>
        <w:t>Pendiente de resolver.</w:t>
      </w:r>
    </w:p>
    <w:p w:rsidR="00CE3932" w:rsidRPr="00E155FD" w:rsidRDefault="00CE3932" w:rsidP="00CE3932">
      <w:pPr>
        <w:suppressAutoHyphens/>
        <w:overflowPunct w:val="0"/>
        <w:autoSpaceDE w:val="0"/>
        <w:autoSpaceDN w:val="0"/>
        <w:adjustRightInd w:val="0"/>
        <w:textAlignment w:val="baseline"/>
        <w:rPr>
          <w:rFonts w:cs="Arial"/>
          <w:b/>
          <w:color w:val="FF0000"/>
          <w:szCs w:val="24"/>
        </w:rPr>
      </w:pPr>
    </w:p>
    <w:p w:rsidR="00CE3932" w:rsidRPr="00E155FD" w:rsidRDefault="00CE3932" w:rsidP="00CE3932">
      <w:pPr>
        <w:suppressAutoHyphens/>
        <w:overflowPunct w:val="0"/>
        <w:autoSpaceDE w:val="0"/>
        <w:autoSpaceDN w:val="0"/>
        <w:adjustRightInd w:val="0"/>
        <w:textAlignment w:val="baseline"/>
        <w:rPr>
          <w:rFonts w:cs="Arial"/>
          <w:szCs w:val="24"/>
        </w:rPr>
      </w:pPr>
      <w:r w:rsidRPr="00E155FD">
        <w:rPr>
          <w:rFonts w:cs="Arial"/>
          <w:color w:val="000000"/>
          <w:szCs w:val="24"/>
        </w:rPr>
        <w:t>- Al registrar sale error;</w:t>
      </w:r>
      <w:r w:rsidRPr="00E155FD">
        <w:rPr>
          <w:rFonts w:cs="Arial"/>
          <w:szCs w:val="24"/>
        </w:rPr>
        <w:t xml:space="preserve"> esta pantalla: </w:t>
      </w:r>
    </w:p>
    <w:p w:rsidR="00CE3932" w:rsidRPr="007D2FF3" w:rsidRDefault="00CE3932" w:rsidP="00CE3932">
      <w:pPr>
        <w:numPr>
          <w:ilvl w:val="0"/>
          <w:numId w:val="57"/>
        </w:numPr>
        <w:suppressAutoHyphens/>
        <w:overflowPunct w:val="0"/>
        <w:autoSpaceDE w:val="0"/>
        <w:autoSpaceDN w:val="0"/>
        <w:adjustRightInd w:val="0"/>
        <w:textAlignment w:val="baseline"/>
        <w:rPr>
          <w:rFonts w:cs="Arial"/>
          <w:color w:val="000000"/>
          <w:szCs w:val="24"/>
        </w:rPr>
      </w:pPr>
      <w:r w:rsidRPr="007D2FF3">
        <w:rPr>
          <w:rFonts w:cs="Arial"/>
          <w:b/>
          <w:noProof/>
          <w:color w:val="000000"/>
          <w:szCs w:val="24"/>
          <w:lang w:eastAsia="es-ES"/>
        </w:rPr>
        <w:drawing>
          <wp:inline distT="0" distB="0" distL="0" distR="0" wp14:anchorId="27FCBE86" wp14:editId="2625E011">
            <wp:extent cx="4310743" cy="3784147"/>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333" cy="3784665"/>
                    </a:xfrm>
                    <a:prstGeom prst="rect">
                      <a:avLst/>
                    </a:prstGeom>
                    <a:noFill/>
                    <a:ln>
                      <a:noFill/>
                    </a:ln>
                  </pic:spPr>
                </pic:pic>
              </a:graphicData>
            </a:graphic>
          </wp:inline>
        </w:drawing>
      </w:r>
    </w:p>
    <w:p w:rsidR="00CE3932" w:rsidRPr="007D2FF3" w:rsidRDefault="00CE3932" w:rsidP="00CE3932">
      <w:pPr>
        <w:rPr>
          <w:rFonts w:cs="Arial"/>
          <w:szCs w:val="24"/>
        </w:rPr>
      </w:pPr>
    </w:p>
    <w:p w:rsidR="00CE3932" w:rsidRPr="00E155FD" w:rsidRDefault="00CE3932" w:rsidP="00CE3932">
      <w:pPr>
        <w:rPr>
          <w:rFonts w:cs="Arial"/>
          <w:color w:val="FF0000"/>
          <w:szCs w:val="24"/>
        </w:rPr>
      </w:pPr>
      <w:r w:rsidRPr="00E155FD">
        <w:rPr>
          <w:rFonts w:cs="Arial"/>
          <w:color w:val="FF0000"/>
          <w:szCs w:val="24"/>
          <w:highlight w:val="yellow"/>
        </w:rPr>
        <w:t>Pendiente de resolver</w:t>
      </w:r>
      <w:r>
        <w:rPr>
          <w:rFonts w:cs="Arial"/>
          <w:color w:val="FF0000"/>
          <w:szCs w:val="24"/>
        </w:rPr>
        <w:t>.</w:t>
      </w:r>
    </w:p>
    <w:p w:rsidR="00FF3DEA" w:rsidRDefault="00FF3DEA" w:rsidP="00FF3DEA">
      <w:pPr>
        <w:autoSpaceDE w:val="0"/>
        <w:autoSpaceDN w:val="0"/>
        <w:adjustRightInd w:val="0"/>
        <w:jc w:val="left"/>
        <w:rPr>
          <w:rFonts w:cs="Arial"/>
          <w:szCs w:val="24"/>
        </w:rPr>
      </w:pPr>
    </w:p>
    <w:p w:rsidR="00FF3DEA" w:rsidRPr="00C906C5" w:rsidRDefault="00FF3DEA" w:rsidP="00FF3DEA">
      <w:pPr>
        <w:shd w:val="clear" w:color="auto" w:fill="D9D9D9"/>
        <w:autoSpaceDE w:val="0"/>
        <w:autoSpaceDN w:val="0"/>
        <w:adjustRightInd w:val="0"/>
        <w:outlineLvl w:val="0"/>
        <w:rPr>
          <w:rFonts w:cs="Arial"/>
          <w:szCs w:val="24"/>
        </w:rPr>
      </w:pPr>
      <w:bookmarkStart w:id="506" w:name="ProcMínimisAplicaAGruposDeEmpresas"/>
      <w:bookmarkEnd w:id="506"/>
      <w:r w:rsidRPr="00C906C5">
        <w:rPr>
          <w:rFonts w:cs="Arial"/>
          <w:szCs w:val="24"/>
        </w:rPr>
        <w:t>APLICACIÓN DE LAS NORMAS DE LAS AYUDAS DE MÍNIMIS A LOS GRUPOS DE EMPRESAS</w:t>
      </w:r>
    </w:p>
    <w:p w:rsidR="00F52FE3" w:rsidRDefault="00FF3DEA" w:rsidP="00FF3DEA">
      <w:pPr>
        <w:autoSpaceDE w:val="0"/>
        <w:autoSpaceDN w:val="0"/>
        <w:rPr>
          <w:sz w:val="18"/>
          <w:szCs w:val="18"/>
        </w:rPr>
      </w:pPr>
      <w:r w:rsidRPr="00C6677D">
        <w:rPr>
          <w:sz w:val="18"/>
          <w:szCs w:val="18"/>
        </w:rPr>
        <w:t>(</w:t>
      </w:r>
      <w:hyperlink w:anchor="ÍNDICEGENERAL" w:history="1">
        <w:r w:rsidRPr="00C6677D">
          <w:rPr>
            <w:rStyle w:val="Hipervnculo"/>
            <w:sz w:val="18"/>
            <w:szCs w:val="18"/>
          </w:rPr>
          <w:t>Índice general</w:t>
        </w:r>
      </w:hyperlink>
      <w:r w:rsidRPr="00C6677D">
        <w:rPr>
          <w:sz w:val="18"/>
          <w:szCs w:val="18"/>
        </w:rPr>
        <w:t>) (</w:t>
      </w:r>
      <w:hyperlink w:anchor="ÍndiceGeneralDudasProcedimiento" w:history="1">
        <w:r w:rsidRPr="00C6677D">
          <w:rPr>
            <w:rStyle w:val="Hipervnculo"/>
            <w:sz w:val="18"/>
            <w:szCs w:val="18"/>
          </w:rPr>
          <w:t>Índice de dudas de procedimiento por temas</w:t>
        </w:r>
      </w:hyperlink>
      <w:r w:rsidRPr="00C6677D">
        <w:rPr>
          <w:sz w:val="18"/>
          <w:szCs w:val="18"/>
        </w:rPr>
        <w:t xml:space="preserve">) </w:t>
      </w:r>
    </w:p>
    <w:p w:rsidR="00FF3DEA" w:rsidRPr="00C6677D" w:rsidRDefault="00FF3DEA" w:rsidP="00FF3DEA">
      <w:pPr>
        <w:autoSpaceDE w:val="0"/>
        <w:autoSpaceDN w:val="0"/>
        <w:rPr>
          <w:sz w:val="18"/>
          <w:szCs w:val="18"/>
        </w:rPr>
      </w:pPr>
      <w:r w:rsidRPr="00C6677D">
        <w:rPr>
          <w:sz w:val="18"/>
          <w:szCs w:val="18"/>
        </w:rPr>
        <w:t>(</w:t>
      </w:r>
      <w:hyperlink w:anchor="ÍndiceDudasProcedimiento" w:history="1">
        <w:r w:rsidRPr="00C6677D">
          <w:rPr>
            <w:rStyle w:val="Hipervnculo"/>
            <w:sz w:val="18"/>
            <w:szCs w:val="18"/>
          </w:rPr>
          <w:t>Índice de dudas procedimiento por orden temporal</w:t>
        </w:r>
      </w:hyperlink>
      <w:r w:rsidRPr="00C6677D">
        <w:rPr>
          <w:sz w:val="18"/>
          <w:szCs w:val="18"/>
        </w:rPr>
        <w:t>)</w:t>
      </w:r>
      <w:r w:rsidR="00F52FE3">
        <w:rPr>
          <w:sz w:val="18"/>
          <w:szCs w:val="18"/>
        </w:rPr>
        <w:t xml:space="preserve"> </w:t>
      </w:r>
      <w:r w:rsidRPr="00C6677D">
        <w:rPr>
          <w:sz w:val="18"/>
          <w:szCs w:val="18"/>
        </w:rPr>
        <w:t>(</w:t>
      </w:r>
      <w:hyperlink w:anchor="ÍndiceProc17InformeElegibilidadBeneficia" w:history="1">
        <w:r w:rsidRPr="00C6677D">
          <w:rPr>
            <w:rStyle w:val="Hipervnculo"/>
            <w:sz w:val="18"/>
            <w:szCs w:val="18"/>
          </w:rPr>
          <w:t>Índice 1.7 Informe de elegibilidad: Beneficiarios</w:t>
        </w:r>
      </w:hyperlink>
      <w:r w:rsidRPr="00C6677D">
        <w:rPr>
          <w:sz w:val="18"/>
          <w:szCs w:val="18"/>
        </w:rPr>
        <w:t>)</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Respecto a las exigencias relativas a mínimis, y para evitar problemas futuros, conviene aclarar a los Grupos a qué tipos de empresas relacionadas entre sí es necesario aplicar la norma de mínimis. De esta forma los Grupos podrán ayudar mejor al solicitante de una ayuda a que calcule correctamente su mínimis.</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lastRenderedPageBreak/>
        <w:t xml:space="preserve">La cuestión estriba en que el reglamento 1407/2013 de ayudas de mínimis debería bastar para identificar qué empresas relacionadas entre sí se consideran como una única empresa, conforme al término utilizado por el reglamento 1407/2013, a efectos de contar la ayuda de mínimis acumulada por la empresa solicitante y las empresas relacionadas con ella. </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Sin embargo, el Manual de procedimiento va más allá y exige aplicar las normas de mínimis a los grupos de empresas cuando este no es un concepto utilizado en el reglamento 1407/2013 de las ayudas de mínimis. Y la duda surge a partir de la definición de este concepto en la normativa del Reino de España, pues, como tal, no se encuentra en la normativa comunitaria.</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La solución más sencilla para todos (solicitantes de ayuda, Grupos, Administración y auditores) y la más eficaz aparentemente, es cambiar el Manual de procedimiento para que este solo haga referencia a que las normas de mínimis se aplican al concepto de única empresa, el cual ya viene definido en el artículo 2.2 del reglamento 1407/2013.</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Si se insiste en mantener la aplicación de mínimis a unos tipos de empresas relacionadas que superan la definición del reglamento 1407/2013 (los grupos de empresas), lo  mejor es aclarar la definición del concepto de grupo de empresas. Y aclarar que este concepto está definido en el artículo 42.1 del Código de Comercio. Pero es tan pequeña la diferencia entre el concepto comunitario de “única empresa” (la definida en el reglamento 1407/2013) y el concepto de “grupo de empresas” en el Código de Comercio, que da la impresión de que la normativa propia se está complicando innecesariamente, cuando el concepto ya existe en la norma comunitaria y la norma del Código de Comercio apenas aporta nada significativo a la norma comunitaria.</w:t>
      </w:r>
    </w:p>
    <w:p w:rsidR="00FF3DEA" w:rsidRDefault="00FF3DEA" w:rsidP="00FF3DEA">
      <w:pPr>
        <w:autoSpaceDE w:val="0"/>
        <w:autoSpaceDN w:val="0"/>
        <w:rPr>
          <w:rFonts w:cs="Arial"/>
          <w:sz w:val="20"/>
          <w:szCs w:val="20"/>
        </w:rPr>
      </w:pPr>
    </w:p>
    <w:p w:rsidR="00FF3DEA" w:rsidRDefault="00FF3DEA" w:rsidP="00FF3DEA">
      <w:pPr>
        <w:autoSpaceDE w:val="0"/>
        <w:autoSpaceDN w:val="0"/>
        <w:rPr>
          <w:rFonts w:cs="Arial"/>
          <w:b/>
          <w:bCs/>
          <w:sz w:val="20"/>
          <w:szCs w:val="20"/>
        </w:rPr>
      </w:pPr>
      <w:r>
        <w:rPr>
          <w:rFonts w:cs="Arial"/>
          <w:b/>
          <w:bCs/>
          <w:sz w:val="20"/>
          <w:szCs w:val="20"/>
        </w:rPr>
        <w:t>El reglamento 1407/2013 de las ayudas de mínimis</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La aplicación de mínimis se establece en el Reglamento (UE) nº 1407/2013 de la Comisión de 18 de diciembre de 2013 relativo a la aplicación de los artículos 107 y 108 del Tratado de Funcionamiento de la Unión Europea a las ayudas de mínimis. Este reglamento establece en su artículo 3.2, sobre Ayuda de mínimis, que:</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 xml:space="preserve">“2. El importe total de las ayudas de minimis concedidas por un Estado miembro </w:t>
      </w:r>
      <w:r w:rsidRPr="00C6677D">
        <w:rPr>
          <w:rFonts w:asciiTheme="minorHAnsi" w:hAnsiTheme="minorHAnsi"/>
          <w:b/>
          <w:bCs/>
          <w:i/>
          <w:iCs/>
          <w:color w:val="FF0000"/>
          <w:szCs w:val="24"/>
        </w:rPr>
        <w:t>a una única empresa</w:t>
      </w:r>
      <w:r w:rsidRPr="00C6677D">
        <w:rPr>
          <w:rFonts w:asciiTheme="minorHAnsi" w:hAnsiTheme="minorHAnsi"/>
          <w:i/>
          <w:iCs/>
          <w:color w:val="FF0000"/>
          <w:szCs w:val="24"/>
        </w:rPr>
        <w:t xml:space="preserve"> no excederá de 200 000 EUR durante cualquier período de tres ejercicios fiscales”. </w:t>
      </w:r>
    </w:p>
    <w:p w:rsidR="00FF3DEA"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Y la definición de “única empresa” está en el artículo 2.2 de este reglamento, que dice:</w:t>
      </w:r>
    </w:p>
    <w:p w:rsidR="00FF3DEA" w:rsidRDefault="00FF3DEA" w:rsidP="00FF3DEA">
      <w:pPr>
        <w:autoSpaceDE w:val="0"/>
        <w:autoSpaceDN w:val="0"/>
        <w:rPr>
          <w:rFonts w:ascii="Calibri" w:hAnsi="Calibri"/>
          <w:sz w:val="20"/>
          <w:szCs w:val="20"/>
        </w:rPr>
      </w:pP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2. «Única empresa», a los efectos del presente Reglamento, incluye todas las sociedades que tengan al menos uno de los siguientes vínculos entre sí:</w:t>
      </w:r>
    </w:p>
    <w:p w:rsidR="00FF3DEA" w:rsidRPr="00C6677D" w:rsidRDefault="00FF3DEA" w:rsidP="00FF3DEA">
      <w:pPr>
        <w:autoSpaceDE w:val="0"/>
        <w:autoSpaceDN w:val="0"/>
        <w:ind w:left="709" w:right="1275"/>
        <w:rPr>
          <w:rFonts w:asciiTheme="minorHAnsi" w:hAnsiTheme="minorHAnsi"/>
          <w:i/>
          <w:iCs/>
          <w:color w:val="FF0000"/>
          <w:szCs w:val="24"/>
        </w:rPr>
      </w:pP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a) una empresa posee la mayoría de los derechos de voto de los accionistas o socios de otra empresa;</w:t>
      </w: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lastRenderedPageBreak/>
        <w:t>b) una empresa tiene derecho a nombrar o revocar a la mayoría de los miembros del órgano de administración, dirección o control de otra sociedad;</w:t>
      </w: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c) una empresa tiene derecho a ejercer una influencia dominante sobre otra, en virtud de un contrato celebrado con ella o una cláusula estatutaria de la segunda empresa;</w:t>
      </w: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d) una empresa, accionista o asociada a otra, controla sola, en virtud de un acuerdo celebrado con otros accionistas o socios de la segunda, la mayoría de los derechos de voto de sus accionistas.</w:t>
      </w:r>
    </w:p>
    <w:p w:rsidR="00FF3DEA" w:rsidRPr="00C6677D" w:rsidRDefault="00FF3DEA" w:rsidP="00FF3DEA">
      <w:pPr>
        <w:autoSpaceDE w:val="0"/>
        <w:autoSpaceDN w:val="0"/>
        <w:ind w:left="709" w:right="1275"/>
        <w:rPr>
          <w:rFonts w:asciiTheme="minorHAnsi" w:hAnsiTheme="minorHAnsi" w:cs="Arial"/>
          <w:szCs w:val="24"/>
        </w:rPr>
      </w:pPr>
    </w:p>
    <w:p w:rsidR="00FF3DEA" w:rsidRPr="00C6677D" w:rsidRDefault="00FF3DEA" w:rsidP="00FF3DEA">
      <w:pPr>
        <w:autoSpaceDE w:val="0"/>
        <w:autoSpaceDN w:val="0"/>
        <w:ind w:left="709" w:right="1275"/>
        <w:rPr>
          <w:rFonts w:asciiTheme="minorHAnsi" w:hAnsiTheme="minorHAnsi"/>
          <w:i/>
          <w:iCs/>
          <w:color w:val="FF0000"/>
          <w:szCs w:val="24"/>
        </w:rPr>
      </w:pPr>
      <w:r w:rsidRPr="00C6677D">
        <w:rPr>
          <w:rFonts w:asciiTheme="minorHAnsi" w:hAnsiTheme="minorHAnsi"/>
          <w:i/>
          <w:iCs/>
          <w:color w:val="FF0000"/>
          <w:szCs w:val="24"/>
        </w:rPr>
        <w:t>Las empresas que mantengan cualquiera de las relaciones contempladas en las letras a) a d) del párrafo primero a través de otra u otras empresas también se considerarán una única empresa.</w:t>
      </w:r>
    </w:p>
    <w:p w:rsidR="00FF3DEA" w:rsidRDefault="00FF3DEA" w:rsidP="00FF3DEA">
      <w:pPr>
        <w:autoSpaceDE w:val="0"/>
        <w:autoSpaceDN w:val="0"/>
        <w:rPr>
          <w:rFonts w:cs="Arial"/>
          <w:sz w:val="20"/>
          <w:szCs w:val="20"/>
        </w:rPr>
      </w:pPr>
    </w:p>
    <w:p w:rsidR="00FF3DEA" w:rsidRDefault="00FF3DEA" w:rsidP="00FF3DEA">
      <w:pPr>
        <w:autoSpaceDE w:val="0"/>
        <w:autoSpaceDN w:val="0"/>
        <w:rPr>
          <w:rFonts w:cs="Arial"/>
          <w:b/>
          <w:bCs/>
          <w:sz w:val="20"/>
          <w:szCs w:val="20"/>
        </w:rPr>
      </w:pPr>
      <w:r>
        <w:rPr>
          <w:rFonts w:cs="Arial"/>
          <w:b/>
          <w:bCs/>
          <w:sz w:val="20"/>
          <w:szCs w:val="20"/>
        </w:rPr>
        <w:t>Manual de procedimiento</w:t>
      </w:r>
    </w:p>
    <w:p w:rsidR="00FF3DEA" w:rsidRDefault="00FF3DEA" w:rsidP="00FF3DEA">
      <w:pPr>
        <w:autoSpaceDE w:val="0"/>
        <w:autoSpaceDN w:val="0"/>
        <w:rPr>
          <w:rFonts w:cs="Arial"/>
          <w:sz w:val="20"/>
          <w:szCs w:val="20"/>
        </w:rPr>
      </w:pPr>
    </w:p>
    <w:p w:rsidR="00FF3DEA" w:rsidRPr="00C6677D" w:rsidRDefault="00FF3DEA" w:rsidP="00FF3DEA">
      <w:pPr>
        <w:autoSpaceDE w:val="0"/>
        <w:autoSpaceDN w:val="0"/>
        <w:rPr>
          <w:rFonts w:cs="Arial"/>
          <w:color w:val="000000"/>
          <w:szCs w:val="24"/>
        </w:rPr>
      </w:pPr>
      <w:r w:rsidRPr="00C6677D">
        <w:rPr>
          <w:rFonts w:cs="Arial"/>
          <w:color w:val="000000"/>
          <w:szCs w:val="24"/>
        </w:rPr>
        <w:t>La aplicación de mínimis más allá de las normas establecidas en el reglamento 1407/2013 sobre las ayudas de estado de mínimis solo figura en el Manual de procedimiento Leader 2014-2020 (versión 2.0.0, junio de 2016), el cual, en su capítulo 1.7, sobre informe de elegibilidad, Algunas aclaraciones sobre elegibilidad, dice.</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ind w:left="851" w:right="1275"/>
        <w:rPr>
          <w:rFonts w:asciiTheme="minorHAnsi" w:hAnsiTheme="minorHAnsi"/>
          <w:i/>
          <w:iCs/>
          <w:color w:val="FF0000"/>
          <w:szCs w:val="24"/>
        </w:rPr>
      </w:pPr>
      <w:r w:rsidRPr="00C6677D">
        <w:rPr>
          <w:rFonts w:asciiTheme="minorHAnsi" w:hAnsiTheme="minorHAnsi"/>
          <w:i/>
          <w:iCs/>
          <w:color w:val="FF0000"/>
          <w:szCs w:val="24"/>
        </w:rPr>
        <w:t>“− Beneficiarios</w:t>
      </w:r>
    </w:p>
    <w:p w:rsidR="00FF3DEA" w:rsidRPr="00C6677D" w:rsidRDefault="00FF3DEA" w:rsidP="00FF3DEA">
      <w:pPr>
        <w:autoSpaceDE w:val="0"/>
        <w:autoSpaceDN w:val="0"/>
        <w:ind w:left="851" w:right="1275"/>
        <w:rPr>
          <w:rFonts w:asciiTheme="minorHAnsi" w:hAnsiTheme="minorHAnsi"/>
          <w:i/>
          <w:iCs/>
          <w:color w:val="FF0000"/>
          <w:szCs w:val="24"/>
        </w:rPr>
      </w:pPr>
    </w:p>
    <w:p w:rsidR="00FF3DEA" w:rsidRPr="00C6677D" w:rsidRDefault="00FF3DEA" w:rsidP="00FF3DEA">
      <w:pPr>
        <w:autoSpaceDE w:val="0"/>
        <w:autoSpaceDN w:val="0"/>
        <w:ind w:left="851" w:right="1275"/>
        <w:rPr>
          <w:rFonts w:asciiTheme="minorHAnsi" w:hAnsiTheme="minorHAnsi"/>
          <w:i/>
          <w:iCs/>
          <w:color w:val="FF0000"/>
          <w:szCs w:val="24"/>
        </w:rPr>
      </w:pPr>
      <w:r w:rsidRPr="00C6677D">
        <w:rPr>
          <w:rFonts w:asciiTheme="minorHAnsi" w:hAnsiTheme="minorHAnsi"/>
          <w:i/>
          <w:iCs/>
          <w:color w:val="FF0000"/>
          <w:szCs w:val="24"/>
        </w:rPr>
        <w:t xml:space="preserve">Cuando el beneficiario sea una persona jurídica con ánimo de lucro, deberá cumplir con lo estipulado en las bases reguladoras. En particular, en lo que se refiere a </w:t>
      </w:r>
      <w:r w:rsidRPr="00C6677D">
        <w:rPr>
          <w:rFonts w:asciiTheme="minorHAnsi" w:hAnsiTheme="minorHAnsi"/>
          <w:b/>
          <w:bCs/>
          <w:i/>
          <w:iCs/>
          <w:color w:val="FF0000"/>
          <w:szCs w:val="24"/>
        </w:rPr>
        <w:t>grupos de empresas</w:t>
      </w:r>
      <w:r w:rsidRPr="00C6677D">
        <w:rPr>
          <w:rFonts w:asciiTheme="minorHAnsi" w:hAnsiTheme="minorHAnsi"/>
          <w:i/>
          <w:iCs/>
          <w:color w:val="FF0000"/>
          <w:szCs w:val="24"/>
        </w:rPr>
        <w:t xml:space="preserve"> relacionadas entre sí, se deberá asegurar que sumadas no superan los parámetros máximos en cuanto a número de trabajadores y volumen de negocio o balance general.</w:t>
      </w:r>
    </w:p>
    <w:p w:rsidR="00FF3DEA" w:rsidRPr="00C6677D" w:rsidRDefault="00FF3DEA" w:rsidP="00FF3DEA">
      <w:pPr>
        <w:autoSpaceDE w:val="0"/>
        <w:autoSpaceDN w:val="0"/>
        <w:ind w:left="851" w:right="1275"/>
        <w:rPr>
          <w:rFonts w:asciiTheme="minorHAnsi" w:hAnsiTheme="minorHAnsi"/>
          <w:i/>
          <w:iCs/>
          <w:color w:val="FF0000"/>
          <w:szCs w:val="24"/>
        </w:rPr>
      </w:pPr>
    </w:p>
    <w:p w:rsidR="00FF3DEA" w:rsidRPr="00C6677D" w:rsidRDefault="00FF3DEA" w:rsidP="00FF3DEA">
      <w:pPr>
        <w:autoSpaceDE w:val="0"/>
        <w:autoSpaceDN w:val="0"/>
        <w:ind w:left="851" w:right="1275"/>
        <w:rPr>
          <w:rFonts w:asciiTheme="minorHAnsi" w:hAnsiTheme="minorHAnsi"/>
          <w:b/>
          <w:bCs/>
          <w:i/>
          <w:iCs/>
          <w:color w:val="FF0000"/>
          <w:szCs w:val="24"/>
        </w:rPr>
      </w:pPr>
      <w:r w:rsidRPr="00C6677D">
        <w:rPr>
          <w:rFonts w:asciiTheme="minorHAnsi" w:hAnsiTheme="minorHAnsi"/>
          <w:b/>
          <w:bCs/>
          <w:i/>
          <w:iCs/>
          <w:color w:val="FF0000"/>
          <w:szCs w:val="24"/>
        </w:rPr>
        <w:t>El mismo criterio se utilizará para comprobar que el grupo de empresas no supera la cifra de mínimis, establecida en 200.000 euros de subvención en tres años.</w:t>
      </w:r>
    </w:p>
    <w:p w:rsidR="00FF3DEA" w:rsidRPr="00C6677D" w:rsidRDefault="00FF3DEA" w:rsidP="00FF3DEA">
      <w:pPr>
        <w:autoSpaceDE w:val="0"/>
        <w:autoSpaceDN w:val="0"/>
        <w:ind w:left="851" w:right="1275"/>
        <w:rPr>
          <w:rFonts w:asciiTheme="minorHAnsi" w:hAnsiTheme="minorHAnsi"/>
          <w:i/>
          <w:iCs/>
          <w:color w:val="FF0000"/>
          <w:szCs w:val="24"/>
        </w:rPr>
      </w:pPr>
    </w:p>
    <w:p w:rsidR="00FF3DEA" w:rsidRPr="00C6677D" w:rsidRDefault="00FF3DEA" w:rsidP="00FF3DEA">
      <w:pPr>
        <w:autoSpaceDE w:val="0"/>
        <w:autoSpaceDN w:val="0"/>
        <w:ind w:left="851" w:right="1275"/>
        <w:rPr>
          <w:rFonts w:asciiTheme="minorHAnsi" w:hAnsiTheme="minorHAnsi"/>
          <w:b/>
          <w:bCs/>
          <w:i/>
          <w:iCs/>
          <w:color w:val="FF0000"/>
          <w:szCs w:val="24"/>
        </w:rPr>
      </w:pPr>
      <w:r w:rsidRPr="00C6677D">
        <w:rPr>
          <w:rFonts w:asciiTheme="minorHAnsi" w:hAnsiTheme="minorHAnsi"/>
          <w:i/>
          <w:iCs/>
          <w:color w:val="FF0000"/>
          <w:szCs w:val="24"/>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rsidR="00FF3DEA" w:rsidRDefault="00FF3DEA" w:rsidP="00FF3DEA">
      <w:pPr>
        <w:autoSpaceDE w:val="0"/>
        <w:autoSpaceDN w:val="0"/>
        <w:rPr>
          <w:rFonts w:cs="Arial"/>
          <w:sz w:val="20"/>
          <w:szCs w:val="20"/>
        </w:rPr>
      </w:pPr>
    </w:p>
    <w:p w:rsidR="00FF3DEA" w:rsidRPr="00C6677D" w:rsidRDefault="00FF3DEA" w:rsidP="00FF3DEA">
      <w:pPr>
        <w:autoSpaceDE w:val="0"/>
        <w:autoSpaceDN w:val="0"/>
        <w:rPr>
          <w:rFonts w:cs="Arial"/>
          <w:color w:val="000000"/>
          <w:szCs w:val="24"/>
        </w:rPr>
      </w:pPr>
      <w:r w:rsidRPr="00C6677D">
        <w:rPr>
          <w:rFonts w:cs="Arial"/>
          <w:color w:val="000000"/>
          <w:szCs w:val="24"/>
        </w:rPr>
        <w:t xml:space="preserve">De esta redacción parece deducirse que los parámetros de número de trabajadores y de volumen de negocio se ha medir teniendo en cuenta sus sumas en las empresas que forman “grupos de empresas relacionadas entre sí”. </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Y este mismo criterio se debe utilizar para medir si ese grupo de empresas relacionadas alcanza en conjunto, entre todas ellas, los 200.000 euros de subvención en tres años.</w:t>
      </w:r>
    </w:p>
    <w:p w:rsidR="00FF3DEA" w:rsidRPr="00C6677D" w:rsidRDefault="00FF3DEA" w:rsidP="00FF3DEA">
      <w:pPr>
        <w:autoSpaceDE w:val="0"/>
        <w:autoSpaceDN w:val="0"/>
        <w:rPr>
          <w:rFonts w:cs="Arial"/>
          <w:color w:val="000000"/>
          <w:szCs w:val="24"/>
        </w:rPr>
      </w:pPr>
    </w:p>
    <w:p w:rsidR="00FF3DEA" w:rsidRDefault="00FF3DEA" w:rsidP="00FF3DEA">
      <w:pPr>
        <w:autoSpaceDE w:val="0"/>
        <w:autoSpaceDN w:val="0"/>
        <w:rPr>
          <w:rFonts w:cs="Arial"/>
          <w:b/>
          <w:bCs/>
          <w:sz w:val="20"/>
          <w:szCs w:val="20"/>
        </w:rPr>
      </w:pPr>
      <w:r>
        <w:rPr>
          <w:rFonts w:cs="Arial"/>
          <w:b/>
          <w:bCs/>
          <w:sz w:val="20"/>
          <w:szCs w:val="20"/>
        </w:rPr>
        <w:t xml:space="preserve">El concepto de grupo de empresas en la Orden DRS/127/2016 de bases reguladoras de la ayuda Leader para la realización de operaciones </w:t>
      </w:r>
    </w:p>
    <w:p w:rsidR="00FF3DEA" w:rsidRDefault="00FF3DEA" w:rsidP="00FF3DEA">
      <w:pPr>
        <w:autoSpaceDE w:val="0"/>
        <w:autoSpaceDN w:val="0"/>
        <w:rPr>
          <w:rFonts w:cs="Arial"/>
          <w:sz w:val="20"/>
          <w:szCs w:val="20"/>
        </w:rPr>
      </w:pPr>
    </w:p>
    <w:p w:rsidR="00FF3DEA" w:rsidRPr="00C6677D" w:rsidRDefault="00FF3DEA" w:rsidP="00FF3DEA">
      <w:pPr>
        <w:autoSpaceDE w:val="0"/>
        <w:autoSpaceDN w:val="0"/>
        <w:rPr>
          <w:rFonts w:cs="Arial"/>
          <w:color w:val="000000"/>
          <w:szCs w:val="24"/>
        </w:rPr>
      </w:pPr>
      <w:r w:rsidRPr="00C6677D">
        <w:rPr>
          <w:rFonts w:cs="Arial"/>
          <w:color w:val="000000"/>
          <w:szCs w:val="24"/>
        </w:rPr>
        <w:t>El concepto de grupo de empresas solo figura citado en el artículo 6.5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En dicho artículo 6.5, sobre Beneficiarios, dice:</w:t>
      </w:r>
    </w:p>
    <w:p w:rsidR="00FF3DEA" w:rsidRDefault="00FF3DEA" w:rsidP="00FF3DEA">
      <w:pPr>
        <w:autoSpaceDE w:val="0"/>
        <w:autoSpaceDN w:val="0"/>
        <w:rPr>
          <w:rFonts w:ascii="Calibri" w:hAnsi="Calibri"/>
          <w:sz w:val="20"/>
          <w:szCs w:val="20"/>
        </w:rPr>
      </w:pPr>
    </w:p>
    <w:p w:rsidR="00FF3DEA" w:rsidRPr="00C6677D" w:rsidRDefault="00FF3DEA" w:rsidP="00FF3DEA">
      <w:pPr>
        <w:autoSpaceDE w:val="0"/>
        <w:autoSpaceDN w:val="0"/>
        <w:ind w:left="851" w:right="1275"/>
        <w:rPr>
          <w:rFonts w:asciiTheme="minorHAnsi" w:hAnsiTheme="minorHAnsi"/>
          <w:i/>
          <w:iCs/>
          <w:color w:val="FF0000"/>
          <w:szCs w:val="24"/>
        </w:rPr>
      </w:pPr>
      <w:r w:rsidRPr="00C6677D">
        <w:rPr>
          <w:rFonts w:asciiTheme="minorHAnsi" w:hAnsiTheme="minorHAnsi"/>
          <w:i/>
          <w:iCs/>
          <w:color w:val="FF0000"/>
          <w:szCs w:val="24"/>
        </w:rPr>
        <w:t xml:space="preserve">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w:t>
      </w:r>
      <w:r w:rsidRPr="00C6677D">
        <w:rPr>
          <w:rFonts w:asciiTheme="minorHAnsi" w:hAnsiTheme="minorHAnsi"/>
          <w:b/>
          <w:bCs/>
          <w:i/>
          <w:iCs/>
          <w:color w:val="FF0000"/>
          <w:szCs w:val="24"/>
        </w:rPr>
        <w:t xml:space="preserve">grupo de empresas </w:t>
      </w:r>
      <w:r w:rsidRPr="00C6677D">
        <w:rPr>
          <w:rFonts w:asciiTheme="minorHAnsi" w:hAnsiTheme="minorHAnsi"/>
          <w:i/>
          <w:iCs/>
          <w:color w:val="FF0000"/>
          <w:szCs w:val="24"/>
        </w:rPr>
        <w:t xml:space="preserve">y/o una empresa asociada, de acuerdo con el </w:t>
      </w:r>
      <w:r w:rsidRPr="00C6677D">
        <w:rPr>
          <w:rFonts w:asciiTheme="minorHAnsi" w:hAnsiTheme="minorHAnsi"/>
          <w:b/>
          <w:bCs/>
          <w:i/>
          <w:iCs/>
          <w:color w:val="FF0000"/>
          <w:szCs w:val="24"/>
        </w:rPr>
        <w:t>Plan general de contabilidad de pequeñas y medianas empresas</w:t>
      </w:r>
      <w:r w:rsidRPr="00C6677D">
        <w:rPr>
          <w:rFonts w:asciiTheme="minorHAnsi" w:hAnsiTheme="minorHAnsi"/>
          <w:i/>
          <w:iCs/>
          <w:color w:val="FF0000"/>
          <w:szCs w:val="24"/>
        </w:rPr>
        <w:t>.</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Por ello parece razonable considerar que para aplicar el concepto de grupo de empresas a las ayudas de mínimis, como pone en el Manual de procedimiento, se tome el concepto de grupo de empresas definido en dicho Plan general de contabilidad de pymes.</w:t>
      </w:r>
    </w:p>
    <w:p w:rsidR="00FF3DEA" w:rsidRPr="00C6677D" w:rsidRDefault="00FF3DEA" w:rsidP="00FF3DEA">
      <w:pPr>
        <w:autoSpaceDE w:val="0"/>
        <w:autoSpaceDN w:val="0"/>
        <w:rPr>
          <w:rFonts w:cs="Arial"/>
          <w:color w:val="000000"/>
          <w:szCs w:val="24"/>
        </w:rPr>
      </w:pPr>
    </w:p>
    <w:p w:rsidR="00FF3DEA" w:rsidRDefault="00FF3DEA" w:rsidP="00FF3DEA">
      <w:pPr>
        <w:autoSpaceDE w:val="0"/>
        <w:autoSpaceDN w:val="0"/>
        <w:rPr>
          <w:rFonts w:cs="Arial"/>
          <w:b/>
          <w:bCs/>
          <w:color w:val="000000"/>
          <w:sz w:val="20"/>
          <w:szCs w:val="20"/>
        </w:rPr>
      </w:pPr>
      <w:r>
        <w:rPr>
          <w:rFonts w:cs="Arial"/>
          <w:b/>
          <w:bCs/>
          <w:color w:val="000000"/>
          <w:sz w:val="20"/>
          <w:szCs w:val="20"/>
        </w:rPr>
        <w:t>El Plan General de Contabilidad de Pequeñas y Medianas Empresas</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Este Plan figura en el Real Decreto 1515/2007, de 16 de noviembre, por el que se aprueba el Plan General de Contabilidad de Pequeñas y Medianas Empresas y los criterios contables específicos para microempresas.</w:t>
      </w:r>
    </w:p>
    <w:p w:rsidR="00FF3DEA" w:rsidRPr="00C6677D" w:rsidRDefault="00FF3DEA" w:rsidP="00FF3DEA">
      <w:pPr>
        <w:autoSpaceDE w:val="0"/>
        <w:autoSpaceDN w:val="0"/>
        <w:rPr>
          <w:rFonts w:cs="Arial"/>
          <w:color w:val="000000"/>
          <w:szCs w:val="24"/>
        </w:rPr>
      </w:pPr>
    </w:p>
    <w:p w:rsidR="00FF3DEA" w:rsidRPr="00C6677D" w:rsidRDefault="00FF3DEA" w:rsidP="00FF3DEA">
      <w:pPr>
        <w:pStyle w:val="Default"/>
        <w:jc w:val="both"/>
        <w:rPr>
          <w:rFonts w:ascii="Arial" w:hAnsi="Arial" w:cs="Arial"/>
        </w:rPr>
      </w:pPr>
      <w:r w:rsidRPr="00C6677D">
        <w:rPr>
          <w:rFonts w:ascii="Arial" w:hAnsi="Arial" w:cs="Arial"/>
        </w:rPr>
        <w:t>En el punto I de la Tercera Parte de dicho Plan General de Contabilidad de Pequeñas y Medianas Empresas, sobre Normas de elaboración de las cuentas anuales, Cuentas anuales, la Norma 11.ª, sobre Empresas del grupo, multigrupo y asociadas, dice:</w:t>
      </w:r>
    </w:p>
    <w:p w:rsidR="00FF3DEA" w:rsidRDefault="00FF3DEA" w:rsidP="00FF3DEA">
      <w:pPr>
        <w:pStyle w:val="Default"/>
        <w:jc w:val="both"/>
        <w:rPr>
          <w:sz w:val="20"/>
          <w:szCs w:val="2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“A efectos de la presentación de las cuentas anuales de una empresa o sociedad se entenderá que otra empresa forma parte del </w:t>
      </w:r>
      <w:r w:rsidRPr="00C6677D">
        <w:rPr>
          <w:rFonts w:asciiTheme="minorHAnsi" w:hAnsiTheme="minorHAnsi"/>
          <w:b/>
          <w:bCs/>
          <w:i/>
          <w:iCs/>
          <w:color w:val="FF0000"/>
        </w:rPr>
        <w:t>grupo</w:t>
      </w:r>
      <w:r w:rsidRPr="00C6677D">
        <w:rPr>
          <w:rFonts w:asciiTheme="minorHAnsi" w:hAnsiTheme="minorHAnsi"/>
          <w:i/>
          <w:iCs/>
          <w:color w:val="FF0000"/>
        </w:rPr>
        <w:t xml:space="preserve"> cuando ambas estén vinculadas por una relación de control, directa o indirecta, análoga a la prevista en el </w:t>
      </w:r>
      <w:hyperlink w:anchor="Artículo42DelCódigoDeComercio" w:history="1">
        <w:r w:rsidRPr="00C6677D">
          <w:rPr>
            <w:rStyle w:val="Hipervnculo"/>
            <w:rFonts w:asciiTheme="minorHAnsi" w:hAnsiTheme="minorHAnsi"/>
            <w:i/>
            <w:iCs/>
          </w:rPr>
          <w:t>artículo 42 del Código de Comercio</w:t>
        </w:r>
      </w:hyperlink>
      <w:r w:rsidRPr="00C6677D">
        <w:rPr>
          <w:rFonts w:asciiTheme="minorHAnsi" w:hAnsiTheme="minorHAnsi"/>
        </w:rPr>
        <w:t xml:space="preserve"> </w:t>
      </w:r>
      <w:r w:rsidRPr="00C6677D">
        <w:rPr>
          <w:rFonts w:asciiTheme="minorHAnsi" w:hAnsiTheme="minorHAnsi"/>
          <w:i/>
          <w:iCs/>
          <w:color w:val="FF0000"/>
        </w:rPr>
        <w:t>para los grupos de sociedades o cuando las empresas estén controladas por cualquier medio por una o varias personas físicas o jurídicas, que actúen conjuntamente o se hallen bajo dirección única por acuerdos o cláusulas estatutarias.</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Se entenderá que una empresa es asociada cuando, sin que se trate de una empresa del grupo, en el sentido señalado anteriormente, la empresa o alguna o algunas de las empresas del grupo en caso de existir éste, incluidas las entidades o personas físicas dominantes, </w:t>
      </w:r>
      <w:r w:rsidRPr="00C6677D">
        <w:rPr>
          <w:rFonts w:asciiTheme="minorHAnsi" w:hAnsiTheme="minorHAnsi"/>
          <w:i/>
          <w:iCs/>
          <w:color w:val="FF0000"/>
        </w:rPr>
        <w:lastRenderedPageBreak/>
        <w:t>ejerzan sobre tal empresa una influencia significativa por tener una participación en ella que, creando con ésta una vinculación duradera, esté destinada a contribuir a su actividad.</w:t>
      </w:r>
    </w:p>
    <w:p w:rsidR="00FF3DEA" w:rsidRDefault="00FF3DEA" w:rsidP="00FF3DEA">
      <w:pPr>
        <w:pStyle w:val="Default"/>
        <w:ind w:left="851" w:right="1275"/>
        <w:jc w:val="both"/>
        <w:rPr>
          <w:rFonts w:ascii="Calibr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En este sentido, se entiende que existe influencia significativa en la gestión de otra empresa, cuando se cumplan los dos requisitos siguientes:</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a) La empresa o una o varias empresas del grupo, incluidas las entidades o personas físicas dominantes, participan en la empresa, y</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b) Se tenga el poder de intervenir en las decisiones de política financiera y de explotación de la participada, sin llegar a tener el control.</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Asimismo, la existencia de influencia significativa se podrá evidenciar a través de cualquiera de las siguientes vías:</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1. Representación en el consejo de administración u órgano equivalente de dirección de la empresa participada;</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2. Participación en los procesos de fijación de políticas;</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3. Transacciones de importancia relativa con la participada;</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4. Intercambio de personal directivo; o</w:t>
      </w: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5. Suministro de información técnica esencial.</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Se presumirá, salvo prueba en contrario, que existe influencia significativa cuando la empresa o una o varias empresas del grupo, incluidas las entidades o personas físicas dominantes, posean, al menos, el 20 por 100 de los derechos de voto de otra sociedad.</w:t>
      </w:r>
    </w:p>
    <w:p w:rsidR="00FF3DEA" w:rsidRPr="00C6677D" w:rsidRDefault="00FF3DEA" w:rsidP="00FF3DEA">
      <w:pPr>
        <w:ind w:left="851" w:right="1275"/>
        <w:rPr>
          <w:rFonts w:asciiTheme="minorHAnsi" w:hAnsiTheme="minorHAnsi"/>
          <w:i/>
          <w:iCs/>
          <w:color w:val="FF0000"/>
          <w:szCs w:val="24"/>
        </w:rPr>
      </w:pPr>
    </w:p>
    <w:p w:rsidR="00FF3DEA" w:rsidRPr="00C6677D" w:rsidRDefault="00FF3DEA" w:rsidP="00FF3DEA">
      <w:pPr>
        <w:ind w:left="851" w:right="1275"/>
        <w:rPr>
          <w:rFonts w:asciiTheme="minorHAnsi" w:hAnsiTheme="minorHAnsi"/>
          <w:i/>
          <w:iCs/>
          <w:color w:val="FF0000"/>
          <w:szCs w:val="24"/>
        </w:rPr>
      </w:pPr>
      <w:r w:rsidRPr="00C6677D">
        <w:rPr>
          <w:rFonts w:asciiTheme="minorHAnsi" w:hAnsiTheme="minorHAnsi"/>
          <w:i/>
          <w:iCs/>
          <w:color w:val="FF0000"/>
          <w:szCs w:val="24"/>
        </w:rPr>
        <w:t>Se entenderá por empresa multigrupo aquella que esté gestionada conjuntamente por la empresa o alguna o algunas de las empresas del grupo en caso de existir éste, incluidas las entidades o personas físicas dominantes, y uno o varios terceros ajenos al grupo de empresas”.</w:t>
      </w:r>
    </w:p>
    <w:p w:rsidR="00FF3DEA" w:rsidRDefault="00FF3DEA" w:rsidP="00FF3DEA">
      <w:pPr>
        <w:autoSpaceDE w:val="0"/>
        <w:autoSpaceDN w:val="0"/>
        <w:rPr>
          <w:rFonts w:cs="Arial"/>
          <w:color w:val="000000"/>
          <w:sz w:val="20"/>
          <w:szCs w:val="20"/>
        </w:rPr>
      </w:pPr>
    </w:p>
    <w:p w:rsidR="00FF3DEA" w:rsidRPr="00C6677D" w:rsidRDefault="00FF3DEA" w:rsidP="00FF3DEA">
      <w:pPr>
        <w:autoSpaceDE w:val="0"/>
        <w:autoSpaceDN w:val="0"/>
        <w:rPr>
          <w:rFonts w:cs="Arial"/>
          <w:b/>
          <w:bCs/>
          <w:color w:val="000000"/>
          <w:szCs w:val="24"/>
        </w:rPr>
      </w:pPr>
      <w:r w:rsidRPr="00C6677D">
        <w:rPr>
          <w:rFonts w:cs="Arial"/>
          <w:b/>
          <w:bCs/>
          <w:color w:val="000000"/>
          <w:szCs w:val="24"/>
        </w:rPr>
        <w:t>El Código de Comercio (RD de 22.08.1885)</w:t>
      </w:r>
    </w:p>
    <w:p w:rsidR="00FF3DEA" w:rsidRPr="00C6677D" w:rsidRDefault="00FF3DEA" w:rsidP="00FF3DEA">
      <w:pPr>
        <w:autoSpaceDE w:val="0"/>
        <w:autoSpaceDN w:val="0"/>
        <w:rPr>
          <w:rFonts w:cs="Arial"/>
          <w:color w:val="000000"/>
          <w:szCs w:val="24"/>
        </w:rPr>
      </w:pPr>
    </w:p>
    <w:p w:rsidR="00FF3DEA" w:rsidRPr="00C6677D" w:rsidRDefault="00FF3DEA" w:rsidP="00FF3DEA">
      <w:pPr>
        <w:autoSpaceDE w:val="0"/>
        <w:autoSpaceDN w:val="0"/>
        <w:rPr>
          <w:rFonts w:cs="Arial"/>
          <w:color w:val="000000"/>
          <w:szCs w:val="24"/>
        </w:rPr>
      </w:pPr>
      <w:r w:rsidRPr="00C6677D">
        <w:rPr>
          <w:rFonts w:cs="Arial"/>
          <w:color w:val="000000"/>
          <w:szCs w:val="24"/>
        </w:rPr>
        <w:t>Y el texto consolidado del Real Decreto de 22 de agosto de 1885 por el que se publica Código de Comercio, en su a</w:t>
      </w:r>
      <w:bookmarkStart w:id="507" w:name="Artículo42DelCódigoDeComercio"/>
      <w:bookmarkEnd w:id="507"/>
      <w:r w:rsidRPr="00C6677D">
        <w:rPr>
          <w:rFonts w:cs="Arial"/>
          <w:color w:val="000000"/>
          <w:szCs w:val="24"/>
        </w:rPr>
        <w:t xml:space="preserve">rtículo 42, establece que: </w:t>
      </w:r>
    </w:p>
    <w:p w:rsidR="00FF3DEA" w:rsidRPr="00C6677D" w:rsidRDefault="00FF3DEA" w:rsidP="00FF3DEA">
      <w:pPr>
        <w:autoSpaceDE w:val="0"/>
        <w:autoSpaceDN w:val="0"/>
        <w:rPr>
          <w:rFonts w:ascii="Calibri" w:hAnsi="Calibri"/>
          <w:color w:val="000000"/>
          <w:szCs w:val="24"/>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1. Toda sociedad dominante de </w:t>
      </w:r>
      <w:r w:rsidRPr="00C6677D">
        <w:rPr>
          <w:rFonts w:asciiTheme="minorHAnsi" w:hAnsiTheme="minorHAnsi"/>
          <w:b/>
          <w:bCs/>
          <w:i/>
          <w:iCs/>
          <w:color w:val="FF0000"/>
        </w:rPr>
        <w:t>un grupo de sociedades</w:t>
      </w:r>
      <w:r w:rsidRPr="00C6677D">
        <w:rPr>
          <w:rFonts w:asciiTheme="minorHAnsi" w:hAnsiTheme="minorHAnsi"/>
          <w:i/>
          <w:iCs/>
          <w:color w:val="FF0000"/>
        </w:rPr>
        <w:t xml:space="preserve"> estará obligada a formular las cuentas anuales y el informe de gestión consolidados en la forma prevista en esta sección.</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b/>
          <w:bCs/>
          <w:i/>
          <w:iCs/>
          <w:color w:val="FF0000"/>
        </w:rPr>
        <w:t xml:space="preserve">Existe un grupo cuando una sociedad ostente o pueda ostentar, directa o indirectamente, el control de otra u otras. </w:t>
      </w:r>
      <w:r w:rsidRPr="00C6677D">
        <w:rPr>
          <w:rFonts w:asciiTheme="minorHAnsi" w:hAnsiTheme="minorHAnsi"/>
          <w:i/>
          <w:iCs/>
          <w:color w:val="FF0000"/>
        </w:rPr>
        <w:t xml:space="preserve">En particular, se presumirá que </w:t>
      </w:r>
      <w:r w:rsidRPr="00C6677D">
        <w:rPr>
          <w:rFonts w:asciiTheme="minorHAnsi" w:hAnsiTheme="minorHAnsi"/>
          <w:b/>
          <w:bCs/>
          <w:i/>
          <w:iCs/>
          <w:color w:val="FF0000"/>
        </w:rPr>
        <w:t>existe control cuando una sociedad, que se calificará como dominante, se encuentre en relación con otra sociedad, que se calificará como dependiente</w:t>
      </w:r>
      <w:r w:rsidRPr="00C6677D">
        <w:rPr>
          <w:rFonts w:asciiTheme="minorHAnsi" w:hAnsiTheme="minorHAnsi"/>
          <w:i/>
          <w:iCs/>
          <w:color w:val="FF0000"/>
        </w:rPr>
        <w:t xml:space="preserve">, </w:t>
      </w:r>
      <w:r w:rsidRPr="00C6677D">
        <w:rPr>
          <w:rFonts w:asciiTheme="minorHAnsi" w:hAnsiTheme="minorHAnsi"/>
          <w:b/>
          <w:bCs/>
          <w:i/>
          <w:iCs/>
          <w:color w:val="FF0000"/>
        </w:rPr>
        <w:t>en alguna de las siguientes situaciones</w:t>
      </w:r>
      <w:r w:rsidRPr="00C6677D">
        <w:rPr>
          <w:rFonts w:asciiTheme="minorHAnsi" w:hAnsiTheme="minorHAnsi"/>
          <w:i/>
          <w:iCs/>
          <w:color w:val="FF0000"/>
        </w:rPr>
        <w:t>:</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a) Posea la </w:t>
      </w:r>
      <w:r w:rsidRPr="00C6677D">
        <w:rPr>
          <w:rFonts w:asciiTheme="minorHAnsi" w:hAnsiTheme="minorHAnsi"/>
          <w:b/>
          <w:bCs/>
          <w:i/>
          <w:iCs/>
          <w:color w:val="FF0000"/>
        </w:rPr>
        <w:t>mayoría de los derechos de voto</w:t>
      </w:r>
      <w:r w:rsidRPr="00C6677D">
        <w:rPr>
          <w:rFonts w:asciiTheme="minorHAnsi" w:hAnsiTheme="minorHAnsi"/>
          <w:i/>
          <w:iCs/>
          <w:color w:val="FF0000"/>
        </w:rPr>
        <w:t>.</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b) Tenga la </w:t>
      </w:r>
      <w:r w:rsidRPr="00C6677D">
        <w:rPr>
          <w:rFonts w:asciiTheme="minorHAnsi" w:hAnsiTheme="minorHAnsi"/>
          <w:b/>
          <w:bCs/>
          <w:i/>
          <w:iCs/>
          <w:color w:val="FF0000"/>
        </w:rPr>
        <w:t>facultad de nombrar o destituir a la mayoría de los miembros del órgano de administración</w:t>
      </w:r>
      <w:r w:rsidRPr="00C6677D">
        <w:rPr>
          <w:rFonts w:asciiTheme="minorHAnsi" w:hAnsiTheme="minorHAnsi"/>
          <w:i/>
          <w:iCs/>
          <w:color w:val="FF0000"/>
        </w:rPr>
        <w:t>.</w:t>
      </w:r>
    </w:p>
    <w:p w:rsidR="00FF3DEA" w:rsidRDefault="00FF3DEA" w:rsidP="00FF3DEA">
      <w:pPr>
        <w:pStyle w:val="Default"/>
        <w:ind w:left="851" w:right="1275"/>
        <w:jc w:val="both"/>
        <w:rPr>
          <w:rFonts w:ascii="Calibr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c) Pueda </w:t>
      </w:r>
      <w:r w:rsidRPr="00C6677D">
        <w:rPr>
          <w:rFonts w:asciiTheme="minorHAnsi" w:hAnsiTheme="minorHAnsi"/>
          <w:b/>
          <w:bCs/>
          <w:i/>
          <w:iCs/>
          <w:color w:val="FF0000"/>
        </w:rPr>
        <w:t>disponer, en virtud de acuerdos celebrados con terceros, de la mayoría de los derechos de voto</w:t>
      </w:r>
      <w:r w:rsidRPr="00C6677D">
        <w:rPr>
          <w:rFonts w:asciiTheme="minorHAnsi" w:hAnsiTheme="minorHAnsi"/>
          <w:i/>
          <w:iCs/>
          <w:color w:val="FF0000"/>
        </w:rPr>
        <w:t>.</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d) Haya </w:t>
      </w:r>
      <w:r w:rsidRPr="00C6677D">
        <w:rPr>
          <w:rFonts w:asciiTheme="minorHAnsi" w:hAnsiTheme="minorHAnsi"/>
          <w:b/>
          <w:bCs/>
          <w:i/>
          <w:iCs/>
          <w:color w:val="FF0000"/>
        </w:rPr>
        <w:t>designado con sus votos a la mayoría de los miembros del órgano de administración</w:t>
      </w:r>
      <w:r w:rsidRPr="00C6677D">
        <w:rPr>
          <w:rFonts w:asciiTheme="minorHAnsi" w:hAnsiTheme="minorHAnsi"/>
          <w:i/>
          <w:iCs/>
          <w:color w:val="FF0000"/>
        </w:rPr>
        <w:t xml:space="preserve">, que desempeñen su cargo en el momento en que deban formularse las cuentas consolidadas y durante los dos ejercicios inmediatamente anteriores. En particular, se presumirá esta circunstancia cuando </w:t>
      </w:r>
      <w:r w:rsidRPr="00C6677D">
        <w:rPr>
          <w:rFonts w:asciiTheme="minorHAnsi" w:hAnsiTheme="minorHAnsi"/>
          <w:b/>
          <w:bCs/>
          <w:i/>
          <w:iCs/>
          <w:color w:val="FF0000"/>
        </w:rPr>
        <w:t>la mayoría de los miembros del órgano de administración de la sociedad dominada sean miembros del órgano de administración o altos directivos de la sociedad dominante o de otra dominada por ésta</w:t>
      </w:r>
      <w:r w:rsidRPr="00C6677D">
        <w:rPr>
          <w:rFonts w:asciiTheme="minorHAnsi" w:hAnsiTheme="minorHAnsi"/>
          <w:i/>
          <w:iCs/>
          <w:color w:val="FF0000"/>
        </w:rPr>
        <w:t>. Este supuesto no dará lugar a la consolidación si la sociedad cuyos administradores han sido nombrados, está vinculada a otra en alguno de los casos previstos en las dos primeras letras de este apartado.</w:t>
      </w:r>
    </w:p>
    <w:p w:rsidR="00FF3DEA" w:rsidRPr="00C6677D" w:rsidRDefault="00FF3DEA" w:rsidP="00FF3DEA">
      <w:pPr>
        <w:pStyle w:val="Default"/>
        <w:ind w:left="851" w:right="1275"/>
        <w:jc w:val="both"/>
        <w:rPr>
          <w:rFonts w:asciiTheme="minorHAnsi" w:hAnsiTheme="minorHAnsi"/>
          <w:i/>
          <w:iCs/>
          <w:color w:val="FF0000"/>
        </w:rPr>
      </w:pPr>
    </w:p>
    <w:p w:rsidR="00FF3DEA" w:rsidRPr="00C6677D" w:rsidRDefault="00FF3DEA" w:rsidP="00FF3DEA">
      <w:pPr>
        <w:pStyle w:val="Default"/>
        <w:ind w:left="851" w:right="1275"/>
        <w:jc w:val="both"/>
        <w:rPr>
          <w:rFonts w:asciiTheme="minorHAnsi" w:hAnsiTheme="minorHAnsi"/>
          <w:i/>
          <w:iCs/>
          <w:color w:val="FF0000"/>
        </w:rPr>
      </w:pPr>
      <w:r w:rsidRPr="00C6677D">
        <w:rPr>
          <w:rFonts w:asciiTheme="minorHAnsi" w:hAnsiTheme="minorHAnsi"/>
          <w:i/>
          <w:iCs/>
          <w:color w:val="FF0000"/>
        </w:rPr>
        <w:t xml:space="preserve">A los efectos de este apartado, </w:t>
      </w:r>
      <w:r w:rsidRPr="00C6677D">
        <w:rPr>
          <w:rFonts w:asciiTheme="minorHAnsi" w:hAnsiTheme="minorHAnsi"/>
          <w:b/>
          <w:bCs/>
          <w:i/>
          <w:iCs/>
          <w:color w:val="FF0000"/>
        </w:rPr>
        <w:t>a los derechos de voto de la entidad dominante se añadirán los que posea a través de otras sociedades dependientes o a través de personas que actúen en su propio nombre pero por cuenta de la entidad dominante o de otras dependientes o aquellos de los que disponga concertadamente con cualquier otra persona</w:t>
      </w:r>
      <w:r w:rsidRPr="00C6677D">
        <w:rPr>
          <w:rFonts w:asciiTheme="minorHAnsi" w:hAnsiTheme="minorHAnsi"/>
          <w:i/>
          <w:iCs/>
          <w:color w:val="FF0000"/>
        </w:rPr>
        <w:t>.</w:t>
      </w:r>
    </w:p>
    <w:p w:rsidR="00FF3DEA" w:rsidRDefault="00FF3DEA" w:rsidP="00FF3DEA">
      <w:pPr>
        <w:pStyle w:val="Default"/>
        <w:ind w:left="851" w:right="1275"/>
        <w:jc w:val="both"/>
        <w:rPr>
          <w:rFonts w:ascii="Calibri"/>
          <w:i/>
          <w:iCs/>
          <w:color w:val="FF0000"/>
          <w:sz w:val="20"/>
          <w:szCs w:val="20"/>
        </w:rPr>
      </w:pPr>
    </w:p>
    <w:p w:rsidR="00FF3DEA" w:rsidRPr="00C6677D" w:rsidRDefault="00FF3DEA" w:rsidP="00FF3DEA">
      <w:pPr>
        <w:pStyle w:val="Default"/>
        <w:jc w:val="both"/>
        <w:rPr>
          <w:rFonts w:ascii="Arial" w:hAnsi="Arial" w:cs="Arial"/>
          <w:b/>
          <w:bCs/>
          <w:color w:val="auto"/>
          <w:sz w:val="20"/>
          <w:szCs w:val="20"/>
        </w:rPr>
      </w:pPr>
      <w:r w:rsidRPr="00C6677D">
        <w:rPr>
          <w:rFonts w:ascii="Arial" w:hAnsi="Arial" w:cs="Arial"/>
          <w:b/>
          <w:bCs/>
          <w:color w:val="auto"/>
          <w:sz w:val="20"/>
          <w:szCs w:val="20"/>
        </w:rPr>
        <w:t>Comparación entre el reglamento 1407/2013 de ayudas de mínimis y el Código de Comercio</w:t>
      </w:r>
    </w:p>
    <w:p w:rsidR="00FF3DEA" w:rsidRDefault="00FF3DEA" w:rsidP="00FF3DEA">
      <w:pPr>
        <w:pStyle w:val="Default"/>
        <w:ind w:left="851" w:right="1275"/>
        <w:jc w:val="both"/>
        <w:rPr>
          <w:b/>
          <w:bCs/>
          <w:color w:val="auto"/>
          <w:sz w:val="20"/>
          <w:szCs w:val="20"/>
        </w:rPr>
      </w:pPr>
    </w:p>
    <w:tbl>
      <w:tblPr>
        <w:tblW w:w="0" w:type="auto"/>
        <w:tblInd w:w="851" w:type="dxa"/>
        <w:tblCellMar>
          <w:left w:w="0" w:type="dxa"/>
          <w:right w:w="0" w:type="dxa"/>
        </w:tblCellMar>
        <w:tblLook w:val="04A0" w:firstRow="1" w:lastRow="0" w:firstColumn="1" w:lastColumn="0" w:noHBand="0" w:noVBand="1"/>
      </w:tblPr>
      <w:tblGrid>
        <w:gridCol w:w="3976"/>
        <w:gridCol w:w="4084"/>
      </w:tblGrid>
      <w:tr w:rsidR="00FF3DEA" w:rsidTr="003D0310">
        <w:tc>
          <w:tcPr>
            <w:tcW w:w="7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b/>
                <w:bCs/>
                <w:color w:val="auto"/>
                <w:sz w:val="20"/>
                <w:szCs w:val="20"/>
              </w:rPr>
            </w:pPr>
            <w:r w:rsidRPr="00C6677D">
              <w:rPr>
                <w:rFonts w:asciiTheme="minorHAnsi" w:hAnsiTheme="minorHAnsi"/>
                <w:b/>
                <w:bCs/>
                <w:color w:val="auto"/>
                <w:sz w:val="20"/>
                <w:szCs w:val="20"/>
              </w:rPr>
              <w:t>Artículo 2.2 del Reglamento 1407/2013 de ayudas de mínimis</w:t>
            </w:r>
          </w:p>
        </w:tc>
        <w:tc>
          <w:tcPr>
            <w:tcW w:w="7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b/>
                <w:bCs/>
                <w:color w:val="auto"/>
                <w:sz w:val="20"/>
                <w:szCs w:val="20"/>
              </w:rPr>
            </w:pPr>
            <w:r w:rsidRPr="00C6677D">
              <w:rPr>
                <w:rFonts w:asciiTheme="minorHAnsi" w:hAnsiTheme="minorHAnsi"/>
                <w:b/>
                <w:bCs/>
                <w:sz w:val="20"/>
                <w:szCs w:val="20"/>
              </w:rPr>
              <w:t>Artículo 42.1 del texto consolidado del Real Decreto de 22 de agosto de 1885 por el que se publica Código de Comercio</w:t>
            </w:r>
          </w:p>
        </w:tc>
      </w:tr>
      <w:tr w:rsidR="00FF3DEA" w:rsidTr="003D0310">
        <w:tc>
          <w:tcPr>
            <w:tcW w:w="7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a) una empresa posee la mayoría de los derechos de voto de los accionistas o socios de otra empresa;</w:t>
            </w:r>
          </w:p>
        </w:tc>
        <w:tc>
          <w:tcPr>
            <w:tcW w:w="7558" w:type="dxa"/>
            <w:tcBorders>
              <w:top w:val="nil"/>
              <w:left w:val="nil"/>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b/>
                <w:bCs/>
                <w:color w:val="auto"/>
                <w:sz w:val="20"/>
                <w:szCs w:val="20"/>
              </w:rPr>
            </w:pPr>
            <w:r w:rsidRPr="00C6677D">
              <w:rPr>
                <w:rFonts w:asciiTheme="minorHAnsi" w:hAnsiTheme="minorHAnsi"/>
                <w:color w:val="auto"/>
                <w:sz w:val="20"/>
                <w:szCs w:val="20"/>
              </w:rPr>
              <w:t>a) Posea la mayoría de los derechos de voto.</w:t>
            </w:r>
          </w:p>
        </w:tc>
      </w:tr>
      <w:tr w:rsidR="00FF3DEA" w:rsidTr="003D0310">
        <w:tc>
          <w:tcPr>
            <w:tcW w:w="7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b) una empresa tiene derecho a nombrar o revocar a la mayoría de los miembros del órgano de administración, dirección o control de otra sociedad;</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 xml:space="preserve">b) Tenga la facultad de nombrar o destituir a la mayoría de los miembros del órgano de administración. </w:t>
            </w:r>
          </w:p>
          <w:p w:rsidR="00FF3DEA" w:rsidRPr="00C6677D" w:rsidRDefault="00FF3DEA" w:rsidP="003D0310">
            <w:pPr>
              <w:pStyle w:val="Default"/>
              <w:jc w:val="both"/>
              <w:rPr>
                <w:rFonts w:asciiTheme="minorHAnsi" w:hAnsiTheme="minorHAnsi"/>
                <w:color w:val="auto"/>
                <w:sz w:val="20"/>
                <w:szCs w:val="20"/>
              </w:rPr>
            </w:pPr>
          </w:p>
          <w:p w:rsidR="00FF3DEA" w:rsidRPr="00C6677D" w:rsidRDefault="00FF3DEA" w:rsidP="003D0310">
            <w:pPr>
              <w:pStyle w:val="Default"/>
              <w:jc w:val="both"/>
              <w:rPr>
                <w:rFonts w:asciiTheme="minorHAnsi" w:hAnsiTheme="minorHAnsi"/>
                <w:color w:val="auto"/>
                <w:sz w:val="20"/>
                <w:szCs w:val="20"/>
              </w:rPr>
            </w:pPr>
          </w:p>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 xml:space="preserve">d) Haya designado con sus votos a la mayoría de los miembros del órgano de administración, que desempeñen su cargo en el momento en que deban formularse las cuentas consolidadas y durante los dos ejercicios inmediatamente anteriores. En particular, se presumirá esta circunstancia cuando la mayoría de los miembros del órgano de administración de la sociedad dominada sean miembros del órgano de administración o altos directivos de la sociedad dominante o de otra dominada por ésta. Este supuesto no dará lugar a la </w:t>
            </w:r>
            <w:r w:rsidRPr="00C6677D">
              <w:rPr>
                <w:rFonts w:asciiTheme="minorHAnsi" w:hAnsiTheme="minorHAnsi"/>
                <w:color w:val="auto"/>
                <w:sz w:val="20"/>
                <w:szCs w:val="20"/>
              </w:rPr>
              <w:lastRenderedPageBreak/>
              <w:t>consolidación si la sociedad cuyos administradores han sido nombrados, está vinculada a otra en alguno de los casos previstos en las dos primeras letras de este apartado.</w:t>
            </w:r>
          </w:p>
          <w:p w:rsidR="00FF3DEA" w:rsidRPr="00C6677D" w:rsidRDefault="00FF3DEA" w:rsidP="003D0310">
            <w:pPr>
              <w:pStyle w:val="Default"/>
              <w:jc w:val="both"/>
              <w:rPr>
                <w:rFonts w:asciiTheme="minorHAnsi" w:hAnsiTheme="minorHAnsi"/>
                <w:color w:val="auto"/>
                <w:sz w:val="20"/>
                <w:szCs w:val="20"/>
              </w:rPr>
            </w:pPr>
          </w:p>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A los efectos de este apartado, a los derechos de voto de la entidad dominante se añadirán los que posea a través de otras sociedades dependientes o a través de personas que actúen en su propio nombre pero por cuenta de la entidad dominante o de otras dependientes o aquellos de los que disponga concertadamente con cualquier otra persona.</w:t>
            </w:r>
          </w:p>
        </w:tc>
      </w:tr>
      <w:tr w:rsidR="00FF3DEA" w:rsidTr="003D0310">
        <w:tc>
          <w:tcPr>
            <w:tcW w:w="7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lastRenderedPageBreak/>
              <w:t>c) una empresa tiene derecho a ejercer una influencia dominante sobre otra, en virtud de un contrato celebrado con ella o una cláusula estatutaria de la segunda empresa;</w:t>
            </w:r>
          </w:p>
        </w:tc>
        <w:tc>
          <w:tcPr>
            <w:tcW w:w="7558" w:type="dxa"/>
            <w:tcBorders>
              <w:top w:val="nil"/>
              <w:left w:val="nil"/>
              <w:bottom w:val="single" w:sz="8" w:space="0" w:color="auto"/>
              <w:right w:val="single" w:sz="8" w:space="0" w:color="auto"/>
            </w:tcBorders>
            <w:tcMar>
              <w:top w:w="0" w:type="dxa"/>
              <w:left w:w="108" w:type="dxa"/>
              <w:bottom w:w="0" w:type="dxa"/>
              <w:right w:w="108" w:type="dxa"/>
            </w:tcMar>
          </w:tcPr>
          <w:p w:rsidR="00FF3DEA" w:rsidRPr="00C6677D" w:rsidRDefault="00FF3DEA" w:rsidP="003D0310">
            <w:pPr>
              <w:pStyle w:val="Default"/>
              <w:jc w:val="both"/>
              <w:rPr>
                <w:rFonts w:asciiTheme="minorHAnsi" w:hAnsiTheme="minorHAnsi"/>
                <w:color w:val="auto"/>
                <w:sz w:val="20"/>
                <w:szCs w:val="20"/>
              </w:rPr>
            </w:pPr>
          </w:p>
        </w:tc>
      </w:tr>
      <w:tr w:rsidR="00FF3DEA" w:rsidTr="003D0310">
        <w:tc>
          <w:tcPr>
            <w:tcW w:w="7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d) una empresa, accionista o asociada a otra, controla sola, en virtud de un acuerdo celebrado con otros accionistas o socios de la segunda, la mayoría de los derechos de voto de sus accionistas.</w:t>
            </w:r>
          </w:p>
        </w:tc>
        <w:tc>
          <w:tcPr>
            <w:tcW w:w="7558" w:type="dxa"/>
            <w:tcBorders>
              <w:top w:val="nil"/>
              <w:left w:val="nil"/>
              <w:bottom w:val="single" w:sz="8" w:space="0" w:color="auto"/>
              <w:right w:val="single" w:sz="8" w:space="0" w:color="auto"/>
            </w:tcBorders>
            <w:tcMar>
              <w:top w:w="0" w:type="dxa"/>
              <w:left w:w="108" w:type="dxa"/>
              <w:bottom w:w="0" w:type="dxa"/>
              <w:right w:w="108" w:type="dxa"/>
            </w:tcMar>
            <w:hideMark/>
          </w:tcPr>
          <w:p w:rsidR="00FF3DEA" w:rsidRPr="00C6677D" w:rsidRDefault="00FF3DEA" w:rsidP="003D0310">
            <w:pPr>
              <w:pStyle w:val="Default"/>
              <w:jc w:val="both"/>
              <w:rPr>
                <w:rFonts w:asciiTheme="minorHAnsi" w:hAnsiTheme="minorHAnsi"/>
                <w:color w:val="auto"/>
                <w:sz w:val="20"/>
                <w:szCs w:val="20"/>
              </w:rPr>
            </w:pPr>
            <w:r w:rsidRPr="00C6677D">
              <w:rPr>
                <w:rFonts w:asciiTheme="minorHAnsi" w:hAnsiTheme="minorHAnsi"/>
                <w:color w:val="auto"/>
                <w:sz w:val="20"/>
                <w:szCs w:val="20"/>
              </w:rPr>
              <w:t>c) Pueda disponer, en virtud de acuerdos celebrados con terceros, de la mayoría de los derechos de voto.</w:t>
            </w:r>
          </w:p>
        </w:tc>
      </w:tr>
    </w:tbl>
    <w:p w:rsidR="00FF3DEA" w:rsidRPr="00C6677D" w:rsidRDefault="00FF3DEA" w:rsidP="00FF3DEA">
      <w:pPr>
        <w:pStyle w:val="Default"/>
        <w:ind w:left="851" w:right="1275"/>
        <w:jc w:val="both"/>
        <w:rPr>
          <w:rFonts w:ascii="Arial" w:eastAsiaTheme="minorHAnsi" w:hAnsi="Arial"/>
          <w:b/>
          <w:bCs/>
          <w:color w:val="auto"/>
        </w:rPr>
      </w:pPr>
    </w:p>
    <w:p w:rsidR="00FF3DEA" w:rsidRPr="00C6677D" w:rsidRDefault="00FF3DEA" w:rsidP="00FF3DEA">
      <w:pPr>
        <w:autoSpaceDE w:val="0"/>
        <w:autoSpaceDN w:val="0"/>
        <w:rPr>
          <w:rFonts w:cs="Arial"/>
          <w:color w:val="000000"/>
          <w:szCs w:val="24"/>
        </w:rPr>
      </w:pPr>
      <w:r w:rsidRPr="00C6677D">
        <w:rPr>
          <w:rFonts w:cs="Arial"/>
          <w:color w:val="000000"/>
          <w:szCs w:val="24"/>
        </w:rPr>
        <w:t>Por ello proponemos una de las dos siguientes alternativas, por este orden:</w:t>
      </w:r>
    </w:p>
    <w:p w:rsidR="00FF3DEA" w:rsidRPr="00C6677D" w:rsidRDefault="00FF3DEA" w:rsidP="00FF3DEA">
      <w:pPr>
        <w:autoSpaceDE w:val="0"/>
        <w:autoSpaceDN w:val="0"/>
        <w:rPr>
          <w:rFonts w:cs="Arial"/>
          <w:color w:val="000000"/>
          <w:szCs w:val="24"/>
        </w:rPr>
      </w:pPr>
    </w:p>
    <w:p w:rsidR="00FF3DEA" w:rsidRPr="00C6677D" w:rsidRDefault="00FF3DEA" w:rsidP="00FF3DEA">
      <w:pPr>
        <w:pStyle w:val="Prrafodelista"/>
        <w:numPr>
          <w:ilvl w:val="0"/>
          <w:numId w:val="53"/>
        </w:numPr>
        <w:autoSpaceDE w:val="0"/>
        <w:autoSpaceDN w:val="0"/>
        <w:contextualSpacing/>
        <w:jc w:val="both"/>
        <w:rPr>
          <w:color w:val="000000"/>
          <w:sz w:val="24"/>
          <w:szCs w:val="24"/>
        </w:rPr>
      </w:pPr>
      <w:r w:rsidRPr="00C6677D">
        <w:rPr>
          <w:color w:val="000000"/>
          <w:sz w:val="24"/>
          <w:szCs w:val="24"/>
        </w:rPr>
        <w:t>Aclarar a los Grupos que las normas de mínimis se aplicarán a los grupos de empresas conforme al concepto de única empresa definido en el artículo 2.2 del reglamento 1407/2013 de ayudas de mínimis (y cambiar el Manual de procedimiento si hiciera falta para ello).</w:t>
      </w:r>
    </w:p>
    <w:p w:rsidR="00FF3DEA" w:rsidRPr="00C6677D" w:rsidRDefault="00FF3DEA" w:rsidP="00FF3DEA">
      <w:pPr>
        <w:autoSpaceDE w:val="0"/>
        <w:autoSpaceDN w:val="0"/>
        <w:rPr>
          <w:rFonts w:cs="Arial"/>
          <w:color w:val="000000"/>
          <w:szCs w:val="24"/>
        </w:rPr>
      </w:pPr>
    </w:p>
    <w:p w:rsidR="00FF3DEA" w:rsidRPr="00C6677D" w:rsidRDefault="00FF3DEA" w:rsidP="00FF3DEA">
      <w:pPr>
        <w:pStyle w:val="Prrafodelista"/>
        <w:numPr>
          <w:ilvl w:val="0"/>
          <w:numId w:val="53"/>
        </w:numPr>
        <w:autoSpaceDE w:val="0"/>
        <w:autoSpaceDN w:val="0"/>
        <w:contextualSpacing/>
        <w:jc w:val="both"/>
        <w:rPr>
          <w:color w:val="000000"/>
          <w:sz w:val="24"/>
          <w:szCs w:val="24"/>
        </w:rPr>
      </w:pPr>
      <w:r w:rsidRPr="00C6677D">
        <w:rPr>
          <w:color w:val="000000"/>
          <w:sz w:val="24"/>
          <w:szCs w:val="24"/>
        </w:rPr>
        <w:t>A efectos de capacitar a los Grupos para identificar los solicitantes de ayuda que forman parte de un grupo de empresas, creemos que conviene aclararles, y si es preciso modificar el Manual de procedimiento, que para identificar cuándo están ante un grupo de empresas solo hay que atenerse al art. 2.2 del reglamento 1407/2013 y al artículo 42.1 del Código de Comercio.</w:t>
      </w:r>
    </w:p>
    <w:p w:rsidR="00FF3DEA" w:rsidRPr="00C6677D" w:rsidRDefault="00FF3DEA" w:rsidP="00FF3DEA">
      <w:pPr>
        <w:pStyle w:val="Prrafodelista"/>
        <w:rPr>
          <w:sz w:val="24"/>
          <w:szCs w:val="24"/>
        </w:rPr>
      </w:pPr>
    </w:p>
    <w:p w:rsidR="00FF3DEA" w:rsidRPr="00C6677D" w:rsidRDefault="00FF3DEA" w:rsidP="00FF3DEA">
      <w:pPr>
        <w:pStyle w:val="Prrafodelista"/>
        <w:autoSpaceDE w:val="0"/>
        <w:autoSpaceDN w:val="0"/>
        <w:jc w:val="both"/>
        <w:rPr>
          <w:color w:val="000000"/>
          <w:sz w:val="24"/>
          <w:szCs w:val="24"/>
        </w:rPr>
      </w:pPr>
      <w:r w:rsidRPr="00C6677D">
        <w:rPr>
          <w:sz w:val="24"/>
          <w:szCs w:val="24"/>
        </w:rPr>
        <w:t>Como se expresó más arriba, es tan pequeña la diferencia entre el concepto comunitario de “única empresa” (la definida en el reglamento 1407/2013) y el concepto de “grupo de empresas” en el artículo 42.1 del Código de Comercio, que da la impresión de que la normativa propia, la del Manual de procedimiento, complica innecesariamente la norma comunitaria, pues el concepto ya existe en la norma comunitaria y la norma del Código de Comercio apenas aporta nada significativo a la norma comunitaria. Por ello creemos que la mejor opción de las dos expuestas es la primera.</w:t>
      </w:r>
    </w:p>
    <w:p w:rsidR="00FF3DEA" w:rsidRDefault="00FF3DEA" w:rsidP="00FF3DEA">
      <w:pPr>
        <w:autoSpaceDE w:val="0"/>
        <w:autoSpaceDN w:val="0"/>
        <w:adjustRightInd w:val="0"/>
        <w:jc w:val="left"/>
        <w:rPr>
          <w:rFonts w:cs="Arial"/>
          <w:szCs w:val="24"/>
        </w:rPr>
      </w:pPr>
    </w:p>
    <w:p w:rsidR="00FF3DEA" w:rsidRPr="00FF3DEA" w:rsidRDefault="00FF3DEA" w:rsidP="00FF3DEA">
      <w:pPr>
        <w:autoSpaceDE w:val="0"/>
        <w:autoSpaceDN w:val="0"/>
        <w:adjustRightInd w:val="0"/>
        <w:jc w:val="left"/>
        <w:rPr>
          <w:rFonts w:cs="Arial"/>
          <w:color w:val="FF0000"/>
          <w:szCs w:val="24"/>
        </w:rPr>
      </w:pPr>
      <w:r w:rsidRPr="00FF3DEA">
        <w:rPr>
          <w:rFonts w:cs="Arial"/>
          <w:color w:val="FF0000"/>
          <w:szCs w:val="24"/>
        </w:rPr>
        <w:t>Se modificará en el Manual de procedimiento.</w:t>
      </w:r>
    </w:p>
    <w:p w:rsidR="00CE3932" w:rsidRDefault="00CE3932" w:rsidP="00601807">
      <w:pPr>
        <w:autoSpaceDE w:val="0"/>
        <w:autoSpaceDN w:val="0"/>
        <w:adjustRightInd w:val="0"/>
        <w:rPr>
          <w:rFonts w:cs="Arial"/>
          <w:szCs w:val="24"/>
        </w:rPr>
      </w:pPr>
    </w:p>
    <w:p w:rsidR="007E59B0" w:rsidRPr="007E59B0" w:rsidRDefault="007E59B0" w:rsidP="007E59B0">
      <w:pPr>
        <w:shd w:val="clear" w:color="auto" w:fill="D9D9D9"/>
        <w:rPr>
          <w:rStyle w:val="Textoennegrita"/>
          <w:rFonts w:cs="Arial"/>
          <w:b w:val="0"/>
          <w:color w:val="000000"/>
        </w:rPr>
      </w:pPr>
      <w:bookmarkStart w:id="508" w:name="ProcTitularidadAdibamaInforme"/>
      <w:bookmarkEnd w:id="508"/>
      <w:r w:rsidRPr="007E59B0">
        <w:rPr>
          <w:rStyle w:val="Textoennegrita"/>
          <w:rFonts w:cs="Arial"/>
          <w:b w:val="0"/>
          <w:color w:val="000000"/>
        </w:rPr>
        <w:t>INFORME DE ADIBAMA (NO REVISADO POR DGA) SOBRE TITULARIDAD DEL INMUEBLE DONDE SE REALIZA LA INVERSIÓN</w:t>
      </w:r>
    </w:p>
    <w:p w:rsidR="00420D86" w:rsidRDefault="00420D86"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20D86" w:rsidRDefault="00420D86" w:rsidP="00420D8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7E59B0" w:rsidRDefault="007E59B0" w:rsidP="00601807">
      <w:pPr>
        <w:autoSpaceDE w:val="0"/>
        <w:autoSpaceDN w:val="0"/>
        <w:adjustRightInd w:val="0"/>
        <w:rPr>
          <w:rFonts w:cs="Arial"/>
          <w:szCs w:val="24"/>
        </w:rPr>
      </w:pPr>
    </w:p>
    <w:p w:rsidR="007E59B0" w:rsidRPr="007E59B0" w:rsidRDefault="007E59B0" w:rsidP="007E59B0">
      <w:pPr>
        <w:autoSpaceDE w:val="0"/>
        <w:autoSpaceDN w:val="0"/>
        <w:adjustRightInd w:val="0"/>
        <w:rPr>
          <w:rFonts w:cs="Arial"/>
          <w:szCs w:val="24"/>
        </w:rPr>
      </w:pPr>
      <w:r>
        <w:rPr>
          <w:rFonts w:cs="Arial"/>
          <w:szCs w:val="24"/>
        </w:rPr>
        <w:lastRenderedPageBreak/>
        <w:t>En el a</w:t>
      </w:r>
      <w:r w:rsidRPr="007E59B0">
        <w:rPr>
          <w:rFonts w:cs="Arial"/>
          <w:szCs w:val="24"/>
        </w:rPr>
        <w:t>rtículo 25 de la Orden DRS/127/2016, sobre Forma de justificación, se establece que:</w:t>
      </w:r>
    </w:p>
    <w:p w:rsidR="007E59B0" w:rsidRPr="009601C2" w:rsidRDefault="007E59B0" w:rsidP="007E59B0">
      <w:pPr>
        <w:autoSpaceDE w:val="0"/>
        <w:autoSpaceDN w:val="0"/>
        <w:adjustRightInd w:val="0"/>
        <w:rPr>
          <w:rFonts w:ascii="Arial-ItalicMT" w:hAnsi="Arial-ItalicMT" w:cs="Arial-ItalicMT"/>
          <w:b/>
          <w:i/>
          <w:iCs/>
          <w:sz w:val="20"/>
          <w:szCs w:val="20"/>
        </w:rPr>
      </w:pPr>
    </w:p>
    <w:p w:rsidR="007E59B0" w:rsidRPr="007E59B0" w:rsidRDefault="007E59B0" w:rsidP="007E59B0">
      <w:pPr>
        <w:autoSpaceDE w:val="0"/>
        <w:autoSpaceDN w:val="0"/>
        <w:adjustRightInd w:val="0"/>
        <w:ind w:left="851" w:right="1276"/>
        <w:rPr>
          <w:rFonts w:asciiTheme="minorHAnsi" w:hAnsiTheme="minorHAnsi" w:cs="ArialMT"/>
          <w:i/>
          <w:color w:val="FF0000"/>
          <w:szCs w:val="24"/>
        </w:rPr>
      </w:pPr>
      <w:r w:rsidRPr="007E59B0">
        <w:rPr>
          <w:rFonts w:asciiTheme="minorHAnsi" w:hAnsiTheme="minorHAnsi" w:cs="ArialMT2"/>
          <w:b/>
          <w:i/>
          <w:color w:val="FF0000"/>
          <w:szCs w:val="24"/>
        </w:rPr>
        <w:t>8.</w:t>
      </w:r>
      <w:r w:rsidRPr="007E59B0">
        <w:rPr>
          <w:rFonts w:asciiTheme="minorHAnsi" w:hAnsiTheme="minorHAnsi" w:cs="ArialMT2"/>
          <w:i/>
          <w:color w:val="FF0000"/>
          <w:szCs w:val="24"/>
        </w:rPr>
        <w:t xml:space="preserve"> En el momento de certificación, </w:t>
      </w:r>
      <w:r w:rsidRPr="007E59B0">
        <w:rPr>
          <w:rFonts w:asciiTheme="minorHAnsi" w:hAnsiTheme="minorHAnsi" w:cs="ArialMT2"/>
          <w:b/>
          <w:i/>
          <w:color w:val="FF0000"/>
          <w:szCs w:val="24"/>
        </w:rPr>
        <w:t>el beneficiario debe presentar la documentación actua</w:t>
      </w:r>
      <w:r w:rsidRPr="007E59B0">
        <w:rPr>
          <w:rFonts w:asciiTheme="minorHAnsi" w:hAnsiTheme="minorHAnsi" w:cs="ArialMT"/>
          <w:b/>
          <w:i/>
          <w:color w:val="FF0000"/>
          <w:szCs w:val="24"/>
        </w:rPr>
        <w:t xml:space="preserve">lizada de la </w:t>
      </w:r>
      <w:r w:rsidRPr="007E59B0">
        <w:rPr>
          <w:rFonts w:asciiTheme="minorHAnsi" w:hAnsiTheme="minorHAnsi" w:cs="ArialMT"/>
          <w:b/>
          <w:i/>
          <w:color w:val="FF0000"/>
          <w:szCs w:val="24"/>
          <w:u w:val="single"/>
        </w:rPr>
        <w:t>titularidad del inmueble donde se realiza la inversión</w:t>
      </w:r>
      <w:r w:rsidRPr="007E59B0">
        <w:rPr>
          <w:rFonts w:asciiTheme="minorHAnsi" w:hAnsiTheme="minorHAnsi" w:cs="ArialMT"/>
          <w:b/>
          <w:i/>
          <w:color w:val="FF0000"/>
          <w:szCs w:val="24"/>
        </w:rPr>
        <w:t>:</w:t>
      </w:r>
      <w:r w:rsidRPr="007E59B0">
        <w:rPr>
          <w:rFonts w:asciiTheme="minorHAnsi" w:hAnsiTheme="minorHAns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Theme="minorHAnsi" w:hAnsiTheme="minorHAnsi" w:cs="ArialMT2"/>
          <w:i/>
          <w:color w:val="FF0000"/>
          <w:szCs w:val="24"/>
        </w:rPr>
        <w:t>promisos, e incluida, en su caso, la acreditación del depósito de fianza y del resto de obliga</w:t>
      </w:r>
      <w:r w:rsidRPr="007E59B0">
        <w:rPr>
          <w:rFonts w:asciiTheme="minorHAnsi" w:hAnsiTheme="minorHAnsi" w:cs="ArialMT"/>
          <w:i/>
          <w:color w:val="FF0000"/>
          <w:szCs w:val="24"/>
        </w:rPr>
        <w:t>ciones derivadas del contrato de que se trate.</w:t>
      </w:r>
    </w:p>
    <w:p w:rsidR="007E59B0" w:rsidRDefault="007E59B0" w:rsidP="007E59B0">
      <w:pPr>
        <w:autoSpaceDE w:val="0"/>
        <w:autoSpaceDN w:val="0"/>
        <w:adjustRightInd w:val="0"/>
        <w:rPr>
          <w:rFonts w:ascii="ArialMT" w:hAnsi="ArialMT" w:cs="ArialMT"/>
          <w:sz w:val="20"/>
          <w:szCs w:val="20"/>
        </w:rPr>
      </w:pPr>
    </w:p>
    <w:p w:rsidR="007E59B0" w:rsidRDefault="007E59B0"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rsidR="007E59B0" w:rsidRPr="007E59B0" w:rsidRDefault="007E59B0" w:rsidP="007E59B0">
      <w:pPr>
        <w:autoSpaceDE w:val="0"/>
        <w:autoSpaceDN w:val="0"/>
        <w:adjustRightInd w:val="0"/>
        <w:rPr>
          <w:rFonts w:cs="Arial"/>
          <w:szCs w:val="24"/>
        </w:rPr>
      </w:pPr>
    </w:p>
    <w:p w:rsidR="007E59B0" w:rsidRPr="007E59B0" w:rsidRDefault="007E59B0" w:rsidP="007E59B0">
      <w:pPr>
        <w:autoSpaceDE w:val="0"/>
        <w:autoSpaceDN w:val="0"/>
        <w:adjustRightInd w:val="0"/>
        <w:rPr>
          <w:rFonts w:cs="Arial"/>
          <w:szCs w:val="24"/>
        </w:rPr>
      </w:pPr>
      <w:r w:rsidRPr="007E59B0">
        <w:rPr>
          <w:rFonts w:cs="Arial"/>
          <w:szCs w:val="24"/>
        </w:rPr>
        <w:t>Supuesto 1:  Inmueble en propiedad (coincide con la razón social del promotor):</w:t>
      </w:r>
    </w:p>
    <w:p w:rsidR="007E59B0" w:rsidRPr="007E59B0" w:rsidRDefault="007E59B0" w:rsidP="007E59B0">
      <w:pPr>
        <w:pStyle w:val="Prrafodelista"/>
        <w:numPr>
          <w:ilvl w:val="0"/>
          <w:numId w:val="59"/>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rsidR="007E59B0" w:rsidRPr="007E59B0" w:rsidRDefault="007E59B0" w:rsidP="007E59B0">
      <w:pPr>
        <w:autoSpaceDE w:val="0"/>
        <w:autoSpaceDN w:val="0"/>
        <w:adjustRightInd w:val="0"/>
        <w:rPr>
          <w:rFonts w:cs="Arial"/>
          <w:szCs w:val="24"/>
        </w:rPr>
      </w:pPr>
    </w:p>
    <w:p w:rsidR="007E59B0" w:rsidRPr="007E59B0" w:rsidRDefault="007E59B0" w:rsidP="007E59B0">
      <w:pPr>
        <w:autoSpaceDE w:val="0"/>
        <w:autoSpaceDN w:val="0"/>
        <w:adjustRightInd w:val="0"/>
        <w:rPr>
          <w:rFonts w:cs="Arial"/>
          <w:szCs w:val="24"/>
        </w:rPr>
      </w:pPr>
      <w:r w:rsidRPr="007E59B0">
        <w:rPr>
          <w:rFonts w:cs="Arial"/>
          <w:szCs w:val="24"/>
        </w:rPr>
        <w:t>Supuesto 2:  En los casos en los que el promotor no tiene la propiedad del inmueble, legalmente es necesario realizar una de estas dos opciones (también entre padres e hijos y matrimonios que no estén en el régimen de gananciales):</w:t>
      </w:r>
    </w:p>
    <w:p w:rsidR="007E59B0" w:rsidRPr="007E59B0" w:rsidRDefault="007E59B0" w:rsidP="007E59B0">
      <w:pPr>
        <w:autoSpaceDE w:val="0"/>
        <w:autoSpaceDN w:val="0"/>
        <w:adjustRightInd w:val="0"/>
        <w:rPr>
          <w:rFonts w:cs="Arial"/>
          <w:szCs w:val="24"/>
        </w:rPr>
      </w:pPr>
    </w:p>
    <w:p w:rsidR="007E59B0" w:rsidRPr="007E59B0" w:rsidRDefault="007E59B0" w:rsidP="007E59B0">
      <w:pPr>
        <w:autoSpaceDE w:val="0"/>
        <w:autoSpaceDN w:val="0"/>
        <w:adjustRightInd w:val="0"/>
        <w:ind w:firstLine="360"/>
        <w:rPr>
          <w:rFonts w:cs="Arial"/>
          <w:szCs w:val="24"/>
        </w:rPr>
      </w:pPr>
      <w:r w:rsidRPr="007E59B0">
        <w:rPr>
          <w:rFonts w:cs="Arial"/>
          <w:szCs w:val="24"/>
        </w:rPr>
        <w:t>Opción A. Inmueble en alquiler:</w:t>
      </w:r>
    </w:p>
    <w:p w:rsidR="007E59B0" w:rsidRPr="007E59B0" w:rsidRDefault="007E59B0" w:rsidP="007E59B0">
      <w:pPr>
        <w:pStyle w:val="Prrafodelista"/>
        <w:tabs>
          <w:tab w:val="left" w:pos="1134"/>
        </w:tabs>
        <w:autoSpaceDE w:val="0"/>
        <w:autoSpaceDN w:val="0"/>
        <w:adjustRightInd w:val="0"/>
        <w:ind w:left="851"/>
        <w:rPr>
          <w:sz w:val="24"/>
          <w:szCs w:val="24"/>
        </w:rPr>
      </w:pPr>
      <w:r w:rsidRPr="007E59B0">
        <w:rPr>
          <w:sz w:val="24"/>
          <w:szCs w:val="24"/>
        </w:rPr>
        <w:t>- Contrato de alquiler registrado en DGA (Vivienda o Agricultura).</w:t>
      </w:r>
    </w:p>
    <w:p w:rsidR="007E59B0" w:rsidRPr="007E59B0" w:rsidRDefault="007E59B0"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rsidR="007E59B0" w:rsidRPr="007E59B0" w:rsidRDefault="007E59B0" w:rsidP="007E59B0">
      <w:pPr>
        <w:autoSpaceDE w:val="0"/>
        <w:autoSpaceDN w:val="0"/>
        <w:adjustRightInd w:val="0"/>
        <w:ind w:left="851"/>
        <w:rPr>
          <w:rFonts w:cs="Arial"/>
          <w:szCs w:val="24"/>
        </w:rPr>
      </w:pPr>
    </w:p>
    <w:p w:rsidR="007E59B0" w:rsidRPr="007E59B0" w:rsidRDefault="007E59B0" w:rsidP="007E59B0">
      <w:pPr>
        <w:autoSpaceDE w:val="0"/>
        <w:autoSpaceDN w:val="0"/>
        <w:adjustRightInd w:val="0"/>
        <w:ind w:firstLine="360"/>
        <w:rPr>
          <w:rFonts w:cs="Arial"/>
          <w:szCs w:val="24"/>
        </w:rPr>
      </w:pPr>
      <w:r w:rsidRPr="007E59B0">
        <w:rPr>
          <w:rFonts w:cs="Arial"/>
          <w:szCs w:val="24"/>
        </w:rPr>
        <w:t>Opción B. Cesión de uso del inmueble:</w:t>
      </w:r>
    </w:p>
    <w:p w:rsidR="007E59B0" w:rsidRPr="007E59B0" w:rsidRDefault="007E59B0" w:rsidP="007E59B0">
      <w:pPr>
        <w:pStyle w:val="Prrafodelista"/>
        <w:tabs>
          <w:tab w:val="left" w:pos="1134"/>
        </w:tabs>
        <w:autoSpaceDE w:val="0"/>
        <w:autoSpaceDN w:val="0"/>
        <w:adjustRightInd w:val="0"/>
        <w:ind w:left="851"/>
        <w:rPr>
          <w:sz w:val="24"/>
          <w:szCs w:val="24"/>
        </w:rPr>
      </w:pPr>
      <w:r w:rsidRPr="007E59B0">
        <w:rPr>
          <w:sz w:val="24"/>
          <w:szCs w:val="24"/>
        </w:rPr>
        <w:t>- Escritura pública de cesión de uso (Notario y Registro de la Propiedad).</w:t>
      </w:r>
    </w:p>
    <w:p w:rsidR="007E59B0" w:rsidRPr="007E59B0" w:rsidRDefault="007E59B0" w:rsidP="007E59B0">
      <w:pPr>
        <w:pStyle w:val="Prrafodelista"/>
        <w:tabs>
          <w:tab w:val="left" w:pos="1134"/>
        </w:tabs>
        <w:autoSpaceDE w:val="0"/>
        <w:autoSpaceDN w:val="0"/>
        <w:adjustRightInd w:val="0"/>
        <w:ind w:left="851"/>
        <w:rPr>
          <w:sz w:val="24"/>
          <w:szCs w:val="24"/>
        </w:rPr>
      </w:pPr>
      <w:r w:rsidRPr="007E59B0">
        <w:rPr>
          <w:sz w:val="24"/>
          <w:szCs w:val="24"/>
        </w:rPr>
        <w:t>En los casos en los que no se ceda el uso de todo el inmueble, tiene que efectuarse previamente la división horizontal de la propiedad. Esta cesión conlleva pago de impuestos y declaración en el IRPF.</w:t>
      </w:r>
    </w:p>
    <w:p w:rsidR="007E59B0" w:rsidRPr="007E59B0" w:rsidRDefault="007E59B0" w:rsidP="007E59B0">
      <w:pPr>
        <w:autoSpaceDE w:val="0"/>
        <w:autoSpaceDN w:val="0"/>
        <w:adjustRightInd w:val="0"/>
        <w:ind w:firstLine="360"/>
        <w:outlineLvl w:val="0"/>
        <w:rPr>
          <w:rFonts w:cs="Arial"/>
          <w:bCs/>
          <w:color w:val="FF0000"/>
          <w:szCs w:val="24"/>
        </w:rPr>
      </w:pPr>
    </w:p>
    <w:p w:rsidR="007E59B0" w:rsidRPr="007E59B0" w:rsidRDefault="007E59B0"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rsidR="007E59B0" w:rsidRPr="007E59B0" w:rsidRDefault="007E59B0"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rsidR="007E59B0" w:rsidRDefault="007E59B0" w:rsidP="00601807">
      <w:pPr>
        <w:autoSpaceDE w:val="0"/>
        <w:autoSpaceDN w:val="0"/>
        <w:adjustRightInd w:val="0"/>
        <w:rPr>
          <w:rFonts w:cs="Arial"/>
          <w:szCs w:val="24"/>
        </w:rPr>
      </w:pPr>
    </w:p>
    <w:p w:rsidR="008B0FAE" w:rsidRDefault="008B0FAE" w:rsidP="008B0FAE">
      <w:pPr>
        <w:shd w:val="clear" w:color="auto" w:fill="BFBFBF"/>
        <w:jc w:val="center"/>
        <w:outlineLvl w:val="0"/>
        <w:rPr>
          <w:rFonts w:cs="Arial"/>
          <w:b/>
          <w:sz w:val="44"/>
          <w:szCs w:val="44"/>
          <w:u w:val="single"/>
        </w:rPr>
      </w:pPr>
      <w:r>
        <w:rPr>
          <w:rFonts w:cs="Arial"/>
          <w:b/>
          <w:sz w:val="44"/>
          <w:szCs w:val="44"/>
          <w:u w:val="single"/>
        </w:rPr>
        <w:t>MANUAL DE PROCEDIMIENTO</w:t>
      </w:r>
    </w:p>
    <w:p w:rsidR="008B0FAE" w:rsidRDefault="008B0FAE" w:rsidP="008B0FAE">
      <w:pPr>
        <w:shd w:val="clear" w:color="auto" w:fill="BFBFBF"/>
        <w:jc w:val="center"/>
        <w:outlineLvl w:val="0"/>
        <w:rPr>
          <w:rFonts w:cs="Arial"/>
          <w:b/>
          <w:sz w:val="44"/>
          <w:szCs w:val="44"/>
          <w:u w:val="single"/>
        </w:rPr>
      </w:pPr>
    </w:p>
    <w:p w:rsidR="008B0FAE" w:rsidRPr="008B0FAE" w:rsidRDefault="008B0FAE"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509" w:name="RESPUESTASPROCEDIMIENTOTRAS04112016"/>
      <w:bookmarkEnd w:id="509"/>
      <w:r w:rsidRPr="008B0FAE">
        <w:rPr>
          <w:rFonts w:cs="Arial"/>
          <w:b/>
          <w:sz w:val="44"/>
          <w:szCs w:val="44"/>
          <w:u w:val="single"/>
        </w:rPr>
        <w:t>DUDAS RESPONDIDAS POR DGA DESPUÉS DEL 04.11.2016</w:t>
      </w:r>
    </w:p>
    <w:p w:rsidR="008B0FAE" w:rsidRDefault="008B0FAE" w:rsidP="00601807">
      <w:pPr>
        <w:autoSpaceDE w:val="0"/>
        <w:autoSpaceDN w:val="0"/>
        <w:adjustRightInd w:val="0"/>
        <w:rPr>
          <w:rFonts w:cs="Arial"/>
          <w:szCs w:val="24"/>
        </w:rPr>
      </w:pPr>
    </w:p>
    <w:p w:rsidR="003D0310" w:rsidRDefault="003D0310" w:rsidP="003D0310">
      <w:pPr>
        <w:autoSpaceDE w:val="0"/>
        <w:autoSpaceDN w:val="0"/>
        <w:adjustRightInd w:val="0"/>
        <w:jc w:val="left"/>
        <w:rPr>
          <w:rFonts w:cs="Arial"/>
          <w:szCs w:val="24"/>
        </w:rPr>
      </w:pPr>
    </w:p>
    <w:p w:rsidR="003D0310" w:rsidRDefault="003D0310" w:rsidP="003D0310">
      <w:pPr>
        <w:shd w:val="clear" w:color="auto" w:fill="D9D9D9"/>
        <w:autoSpaceDE w:val="0"/>
        <w:autoSpaceDN w:val="0"/>
        <w:adjustRightInd w:val="0"/>
        <w:outlineLvl w:val="0"/>
        <w:rPr>
          <w:rFonts w:cs="Arial"/>
          <w:szCs w:val="24"/>
        </w:rPr>
      </w:pPr>
      <w:bookmarkStart w:id="510" w:name="ProcModificaciónEnObraCivilUnCaso"/>
      <w:bookmarkEnd w:id="510"/>
      <w:r>
        <w:rPr>
          <w:rFonts w:cs="Arial"/>
          <w:szCs w:val="24"/>
        </w:rPr>
        <w:t>VARIACIONES ENTRE EL PRESUPUESTO DE LA SOLICITUD Y LA EJECUCIÓN DEL PROYECTO EN LA CERTIFICACIÓN EN OBRA CIVIL</w:t>
      </w:r>
    </w:p>
    <w:p w:rsidR="003D0310" w:rsidRDefault="003D0310"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D0310" w:rsidRDefault="003D0310" w:rsidP="003D031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D0310" w:rsidRDefault="003D0310" w:rsidP="003D0310">
      <w:pPr>
        <w:autoSpaceDE w:val="0"/>
        <w:autoSpaceDN w:val="0"/>
        <w:adjustRightInd w:val="0"/>
        <w:jc w:val="left"/>
        <w:rPr>
          <w:rFonts w:cs="Arial"/>
          <w:szCs w:val="24"/>
        </w:rPr>
      </w:pPr>
    </w:p>
    <w:p w:rsidR="003D0310" w:rsidRPr="00CB31A4" w:rsidRDefault="003D0310" w:rsidP="003D0310">
      <w:pPr>
        <w:rPr>
          <w:rFonts w:ascii="Times New Roman" w:hAnsi="Times New Roman"/>
          <w:szCs w:val="24"/>
          <w:lang w:eastAsia="es-ES"/>
        </w:rPr>
      </w:pPr>
      <w:r w:rsidRPr="00CB31A4">
        <w:rPr>
          <w:szCs w:val="24"/>
        </w:rPr>
        <w:lastRenderedPageBreak/>
        <w:t>Tenemos un expediente para certificar que ha sufrido una serie de modificaciones desde la solicitud de ayuda y no sabemos cómo actuar. El caso es el siguiente:</w:t>
      </w:r>
    </w:p>
    <w:p w:rsidR="003D0310" w:rsidRPr="00CB31A4" w:rsidRDefault="003D0310" w:rsidP="003D0310">
      <w:pPr>
        <w:rPr>
          <w:szCs w:val="24"/>
        </w:rPr>
      </w:pPr>
    </w:p>
    <w:p w:rsidR="003D0310" w:rsidRPr="00CB31A4" w:rsidRDefault="003D0310"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r w:rsidRPr="00CB31A4">
        <w:rPr>
          <w:szCs w:val="24"/>
        </w:rPr>
        <w:t xml:space="preserve">nº 1 </w:t>
      </w:r>
      <w:r w:rsidRPr="00CB31A4">
        <w:rPr>
          <w:b/>
          <w:bCs/>
          <w:szCs w:val="24"/>
        </w:rPr>
        <w:t>de un importe de 70.562,15 € de presupuesto de ejecución material </w:t>
      </w:r>
      <w:r w:rsidRPr="00CB31A4">
        <w:rPr>
          <w:szCs w:val="24"/>
        </w:rPr>
        <w:t>y un presupuesto de albañil por un importe inferior al del proyecto.</w:t>
      </w:r>
    </w:p>
    <w:p w:rsidR="003D0310" w:rsidRPr="00CB31A4" w:rsidRDefault="003D0310" w:rsidP="003D0310">
      <w:pPr>
        <w:rPr>
          <w:szCs w:val="24"/>
        </w:rPr>
      </w:pPr>
    </w:p>
    <w:p w:rsidR="003D0310" w:rsidRPr="00CB31A4" w:rsidRDefault="003D0310"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nº 2 sin visar con modificaciones a la baja con respecto al primero </w:t>
      </w:r>
      <w:r w:rsidRPr="00CB31A4">
        <w:rPr>
          <w:szCs w:val="24"/>
        </w:rPr>
        <w:t>y los dos presupuestos de obra que faltaban.</w:t>
      </w:r>
    </w:p>
    <w:p w:rsidR="003D0310" w:rsidRPr="00CB31A4" w:rsidRDefault="003D0310" w:rsidP="003D0310">
      <w:pPr>
        <w:rPr>
          <w:szCs w:val="24"/>
        </w:rPr>
      </w:pPr>
    </w:p>
    <w:p w:rsidR="003D0310" w:rsidRPr="00CB31A4" w:rsidRDefault="003D0310"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rsidR="003D0310" w:rsidRPr="00CB31A4" w:rsidRDefault="003D0310" w:rsidP="003D0310">
      <w:pPr>
        <w:rPr>
          <w:szCs w:val="24"/>
        </w:rPr>
      </w:pPr>
    </w:p>
    <w:p w:rsidR="003D0310" w:rsidRPr="00CB31A4" w:rsidRDefault="003D0310"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rsidR="003D0310" w:rsidRPr="00CB31A4" w:rsidRDefault="003D0310"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rsidR="003D0310" w:rsidRPr="00CB31A4" w:rsidRDefault="003D0310" w:rsidP="003D0310">
      <w:pPr>
        <w:rPr>
          <w:szCs w:val="24"/>
        </w:rPr>
      </w:pPr>
      <w:r w:rsidRPr="00CB31A4">
        <w:rPr>
          <w:szCs w:val="24"/>
        </w:rPr>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rsidR="003D0310" w:rsidRPr="00CB31A4" w:rsidRDefault="003D0310" w:rsidP="003D0310">
      <w:pPr>
        <w:rPr>
          <w:szCs w:val="24"/>
        </w:rPr>
      </w:pPr>
    </w:p>
    <w:p w:rsidR="003D0310" w:rsidRPr="00CB31A4" w:rsidRDefault="003D0310"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rsidR="003D0310" w:rsidRPr="00CB31A4" w:rsidRDefault="003D0310" w:rsidP="003D0310">
      <w:pPr>
        <w:rPr>
          <w:szCs w:val="24"/>
        </w:rPr>
      </w:pPr>
    </w:p>
    <w:p w:rsidR="003D0310" w:rsidRPr="00CB31A4" w:rsidRDefault="003D0310"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rsidR="003D0310" w:rsidRPr="00CB31A4" w:rsidRDefault="003D0310" w:rsidP="003D0310">
      <w:pPr>
        <w:rPr>
          <w:szCs w:val="24"/>
        </w:rPr>
      </w:pPr>
    </w:p>
    <w:p w:rsidR="003D0310" w:rsidRPr="00CB31A4" w:rsidRDefault="003D0310"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rsidR="003D0310" w:rsidRPr="00CB31A4" w:rsidRDefault="003D0310" w:rsidP="003D0310">
      <w:pPr>
        <w:rPr>
          <w:szCs w:val="24"/>
        </w:rPr>
      </w:pPr>
    </w:p>
    <w:p w:rsidR="003D0310" w:rsidRDefault="003D0310"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rsidR="003D0310" w:rsidRDefault="003D0310" w:rsidP="003D0310">
      <w:pPr>
        <w:rPr>
          <w:szCs w:val="24"/>
        </w:rPr>
      </w:pPr>
    </w:p>
    <w:p w:rsidR="003D0310" w:rsidRPr="003D0310" w:rsidRDefault="003D0310" w:rsidP="003D0310">
      <w:pPr>
        <w:rPr>
          <w:rFonts w:ascii="Times New Roman" w:hAnsi="Times New Roman"/>
          <w:color w:val="FF0000"/>
          <w:szCs w:val="24"/>
          <w:lang w:eastAsia="es-ES"/>
        </w:rPr>
      </w:pPr>
      <w:r w:rsidRPr="003D0310">
        <w:rPr>
          <w:color w:val="FF0000"/>
        </w:rPr>
        <w:lastRenderedPageBreak/>
        <w:t>Dado que va a haber certificación final visada y ya hubo proyecto visado inicial, no es preciso visar el proyecto técnico que sirvió de base para el cálculo de la subvención.</w:t>
      </w:r>
    </w:p>
    <w:p w:rsidR="003D0310" w:rsidRPr="00CB31A4" w:rsidRDefault="003D0310" w:rsidP="003D0310">
      <w:pPr>
        <w:rPr>
          <w:szCs w:val="24"/>
        </w:rPr>
      </w:pPr>
    </w:p>
    <w:p w:rsidR="003D0310" w:rsidRPr="00CB31A4" w:rsidRDefault="003D0310"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rsidR="003D0310" w:rsidRDefault="003D0310" w:rsidP="003D0310">
      <w:pPr>
        <w:rPr>
          <w:szCs w:val="24"/>
        </w:rPr>
      </w:pPr>
    </w:p>
    <w:p w:rsidR="003D0310" w:rsidRDefault="003D0310" w:rsidP="003D0310">
      <w:pPr>
        <w:rPr>
          <w:szCs w:val="24"/>
        </w:rPr>
      </w:pPr>
      <w:r w:rsidRPr="00CB31A4">
        <w:rPr>
          <w:szCs w:val="24"/>
        </w:rPr>
        <w:t>En caso de que no sea preciso</w:t>
      </w:r>
      <w:r>
        <w:rPr>
          <w:szCs w:val="24"/>
        </w:rPr>
        <w:t>:</w:t>
      </w:r>
    </w:p>
    <w:p w:rsidR="003D0310" w:rsidRPr="00CB31A4" w:rsidRDefault="003D0310" w:rsidP="003D0310">
      <w:pPr>
        <w:pStyle w:val="Prrafodelista"/>
        <w:numPr>
          <w:ilvl w:val="0"/>
          <w:numId w:val="54"/>
        </w:numPr>
        <w:ind w:left="142" w:hanging="142"/>
        <w:rPr>
          <w:sz w:val="24"/>
          <w:szCs w:val="24"/>
        </w:rPr>
      </w:pPr>
      <w:r w:rsidRPr="00CB31A4">
        <w:rPr>
          <w:sz w:val="24"/>
          <w:szCs w:val="24"/>
        </w:rPr>
        <w:t xml:space="preserve">¿Sería suficiente con una solicitud al Grupo? </w:t>
      </w:r>
    </w:p>
    <w:p w:rsidR="003D0310" w:rsidRPr="00CB31A4" w:rsidRDefault="003D0310" w:rsidP="003D0310">
      <w:pPr>
        <w:pStyle w:val="Prrafodelista"/>
        <w:numPr>
          <w:ilvl w:val="0"/>
          <w:numId w:val="54"/>
        </w:numPr>
        <w:ind w:left="142" w:hanging="142"/>
        <w:rPr>
          <w:sz w:val="24"/>
          <w:szCs w:val="24"/>
        </w:rPr>
      </w:pPr>
      <w:r w:rsidRPr="00CB31A4">
        <w:rPr>
          <w:sz w:val="24"/>
          <w:szCs w:val="24"/>
        </w:rPr>
        <w:t xml:space="preserve">¿Quién debería resolverla: ¿el gerente, la Junta o el presidente? </w:t>
      </w:r>
    </w:p>
    <w:p w:rsidR="003D0310" w:rsidRPr="00CB31A4" w:rsidRDefault="003D0310" w:rsidP="003D0310">
      <w:pPr>
        <w:pStyle w:val="Prrafodelista"/>
        <w:numPr>
          <w:ilvl w:val="0"/>
          <w:numId w:val="54"/>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rsidR="003D0310" w:rsidRDefault="003D0310" w:rsidP="003D0310">
      <w:pPr>
        <w:rPr>
          <w:szCs w:val="24"/>
        </w:rPr>
      </w:pPr>
    </w:p>
    <w:p w:rsidR="003D0310" w:rsidRPr="003D0310" w:rsidRDefault="003D0310" w:rsidP="003D0310">
      <w:pPr>
        <w:rPr>
          <w:color w:val="FF0000"/>
        </w:rPr>
      </w:pP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erencia donde se expone el caso y se indica que no se vulnera el objetivo y la finalidad del proyecto</w:t>
      </w:r>
      <w:r>
        <w:rPr>
          <w:color w:val="FF0000"/>
        </w:rPr>
        <w:t>, y e</w:t>
      </w:r>
      <w:r w:rsidRPr="003D0310">
        <w:rPr>
          <w:color w:val="FF0000"/>
        </w:rPr>
        <w:t>ste informe se incorpora al expediente.</w:t>
      </w:r>
    </w:p>
    <w:p w:rsidR="003D0310" w:rsidRDefault="003D0310" w:rsidP="003D0310">
      <w:pPr>
        <w:rPr>
          <w:szCs w:val="24"/>
        </w:rPr>
      </w:pPr>
    </w:p>
    <w:p w:rsidR="003D0310" w:rsidRPr="00CB31A4" w:rsidRDefault="003D0310"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rsidR="003D0310" w:rsidRDefault="003D0310" w:rsidP="003D0310">
      <w:pPr>
        <w:autoSpaceDE w:val="0"/>
        <w:autoSpaceDN w:val="0"/>
        <w:adjustRightInd w:val="0"/>
        <w:jc w:val="left"/>
        <w:rPr>
          <w:rFonts w:cs="Arial"/>
          <w:szCs w:val="24"/>
        </w:rPr>
      </w:pPr>
    </w:p>
    <w:p w:rsidR="003D0310" w:rsidRPr="003D0310" w:rsidRDefault="003D0310" w:rsidP="003D0310">
      <w:pPr>
        <w:rPr>
          <w:color w:val="FF0000"/>
        </w:rPr>
      </w:pPr>
      <w:r w:rsidRPr="003D0310">
        <w:rPr>
          <w:color w:val="FF0000"/>
        </w:rPr>
        <w:t>No se puede incrementar el presupuesto en obras ni siquiera mediante solicitud de modificación.</w:t>
      </w:r>
    </w:p>
    <w:p w:rsidR="003D0310" w:rsidRDefault="003D0310" w:rsidP="003D0310">
      <w:pPr>
        <w:autoSpaceDE w:val="0"/>
        <w:autoSpaceDN w:val="0"/>
        <w:adjustRightInd w:val="0"/>
        <w:jc w:val="left"/>
        <w:rPr>
          <w:rFonts w:cs="Arial"/>
          <w:szCs w:val="24"/>
        </w:rPr>
      </w:pPr>
    </w:p>
    <w:p w:rsidR="003D0310" w:rsidRPr="00FF3DEA" w:rsidRDefault="003D0310"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rsidR="00A07FF5" w:rsidRDefault="00A07FF5" w:rsidP="00A07FF5"/>
    <w:p w:rsidR="00A07FF5" w:rsidRPr="008B0FAE" w:rsidRDefault="00A07FF5" w:rsidP="00A07FF5">
      <w:pPr>
        <w:shd w:val="clear" w:color="auto" w:fill="D9D9D9"/>
      </w:pPr>
      <w:bookmarkStart w:id="511" w:name="ProcSolicitudPagoParcialMemoTécnSintétic"/>
      <w:bookmarkEnd w:id="511"/>
      <w:r w:rsidRPr="008B0FAE">
        <w:t xml:space="preserve">NECESIDAD DE </w:t>
      </w:r>
      <w:r>
        <w:t xml:space="preserve">PRESENTAR </w:t>
      </w:r>
      <w:r w:rsidRPr="008B0FAE">
        <w:t>MEMORIA TÉCNICA SINTÉTICA EN CERTIFICACIÓN PARCIAL</w:t>
      </w:r>
    </w:p>
    <w:p w:rsidR="00A07FF5" w:rsidRDefault="00A07FF5"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7FF5" w:rsidRDefault="00A07FF5" w:rsidP="00A07FF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07FF5" w:rsidRDefault="00A07FF5" w:rsidP="00A07FF5">
      <w:pPr>
        <w:rPr>
          <w:rFonts w:cs="Arial"/>
          <w:color w:val="FF0000"/>
        </w:rPr>
      </w:pPr>
    </w:p>
    <w:p w:rsidR="00A07FF5" w:rsidRPr="008B0FAE" w:rsidRDefault="00A07FF5"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rsidR="00A07FF5" w:rsidRDefault="00A07FF5" w:rsidP="00A07FF5">
      <w:pPr>
        <w:rPr>
          <w:rFonts w:cs="Arial"/>
          <w:color w:val="FF0000"/>
        </w:rPr>
      </w:pPr>
    </w:p>
    <w:p w:rsidR="00A07FF5" w:rsidRDefault="00A07FF5" w:rsidP="00A07FF5">
      <w:pPr>
        <w:rPr>
          <w:rFonts w:cs="Arial"/>
          <w:color w:val="FF0000"/>
        </w:rPr>
      </w:pPr>
      <w:r>
        <w:rPr>
          <w:rFonts w:cs="Arial"/>
          <w:color w:val="FF0000"/>
        </w:rPr>
        <w:t xml:space="preserve">Sí, es necesario, pero en ellas hay que reflejar los siguientes elementos: </w:t>
      </w:r>
    </w:p>
    <w:p w:rsidR="00A07FF5" w:rsidRPr="00246E87" w:rsidRDefault="00A07FF5" w:rsidP="00A07FF5">
      <w:pPr>
        <w:pStyle w:val="Prrafodelista"/>
        <w:numPr>
          <w:ilvl w:val="0"/>
          <w:numId w:val="63"/>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rsidR="00A07FF5" w:rsidRPr="00246E87" w:rsidRDefault="00A07FF5" w:rsidP="00A07FF5">
      <w:pPr>
        <w:pStyle w:val="Prrafodelista"/>
        <w:numPr>
          <w:ilvl w:val="0"/>
          <w:numId w:val="63"/>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rsidR="00A07FF5" w:rsidRPr="00246E87" w:rsidRDefault="00A07FF5" w:rsidP="00A07FF5">
      <w:pPr>
        <w:pStyle w:val="Prrafodelista"/>
        <w:numPr>
          <w:ilvl w:val="0"/>
          <w:numId w:val="63"/>
        </w:numPr>
        <w:jc w:val="both"/>
        <w:rPr>
          <w:color w:val="FF0000"/>
          <w:sz w:val="24"/>
          <w:szCs w:val="24"/>
        </w:rPr>
      </w:pPr>
      <w:r w:rsidRPr="00246E87">
        <w:rPr>
          <w:color w:val="FF0000"/>
          <w:sz w:val="24"/>
          <w:szCs w:val="24"/>
        </w:rPr>
        <w:lastRenderedPageBreak/>
        <w:t>en la certificación parcial no es necesario reflejar los motivos de no presentar una certificación final;</w:t>
      </w:r>
    </w:p>
    <w:p w:rsidR="00A07FF5" w:rsidRPr="00A07FF5" w:rsidRDefault="00A07FF5" w:rsidP="00A07FF5">
      <w:pPr>
        <w:pStyle w:val="Prrafodelista"/>
        <w:numPr>
          <w:ilvl w:val="0"/>
          <w:numId w:val="63"/>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rsidR="00AE6B8A" w:rsidRDefault="00AE6B8A" w:rsidP="00A07FF5">
      <w:pPr>
        <w:rPr>
          <w:rFonts w:cs="Arial"/>
          <w:color w:val="FF0000"/>
        </w:rPr>
      </w:pPr>
    </w:p>
    <w:p w:rsidR="00A07FF5" w:rsidRPr="00A07FF5" w:rsidRDefault="00A07FF5"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rsidR="00B645BE" w:rsidRDefault="00B645BE" w:rsidP="00B645BE">
      <w:pPr>
        <w:pStyle w:val="NormalWeb"/>
        <w:spacing w:before="0" w:beforeAutospacing="0" w:after="0" w:afterAutospacing="0"/>
        <w:jc w:val="both"/>
        <w:rPr>
          <w:rFonts w:ascii="Arial" w:hAnsi="Arial" w:cs="Arial"/>
        </w:rPr>
      </w:pPr>
    </w:p>
    <w:p w:rsidR="00B645BE" w:rsidRPr="002C3F19" w:rsidRDefault="00B645BE" w:rsidP="00B645BE">
      <w:pPr>
        <w:shd w:val="clear" w:color="auto" w:fill="D9D9D9" w:themeFill="background1" w:themeFillShade="D9"/>
      </w:pPr>
      <w:bookmarkStart w:id="512" w:name="ProcSolicitudPagoParcialLicenciaObra"/>
      <w:bookmarkEnd w:id="512"/>
      <w:r w:rsidRPr="002C3F19">
        <w:t>NECESIDAD DE LICENCIA DE OBRA EN LA CERTIFICACIÓN PARCIAL</w:t>
      </w:r>
    </w:p>
    <w:p w:rsidR="00B645BE" w:rsidRDefault="00B645BE"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645BE" w:rsidRDefault="00B645BE"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645BE" w:rsidRPr="002C3F19" w:rsidRDefault="00B645BE" w:rsidP="00B645BE">
      <w:pPr>
        <w:pStyle w:val="NormalWeb"/>
        <w:spacing w:before="0" w:beforeAutospacing="0" w:after="0" w:afterAutospacing="0"/>
        <w:jc w:val="both"/>
        <w:rPr>
          <w:rFonts w:ascii="Arial" w:hAnsi="Arial" w:cs="Arial"/>
          <w:color w:val="000000"/>
        </w:rPr>
      </w:pPr>
    </w:p>
    <w:p w:rsidR="00B645BE" w:rsidRPr="002C3F19" w:rsidRDefault="00B645BE"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rsidR="00B645BE" w:rsidRPr="002C3F19" w:rsidRDefault="00B645BE" w:rsidP="00B645BE">
      <w:pPr>
        <w:rPr>
          <w:rFonts w:cs="Arial"/>
          <w:color w:val="FF0000"/>
        </w:rPr>
      </w:pPr>
    </w:p>
    <w:p w:rsidR="00B645BE" w:rsidRPr="002C3F19" w:rsidRDefault="00B645BE" w:rsidP="00B645BE">
      <w:pPr>
        <w:rPr>
          <w:rFonts w:cs="Arial"/>
          <w:color w:val="FF0000"/>
        </w:rPr>
      </w:pPr>
      <w:r w:rsidRPr="002C3F19">
        <w:rPr>
          <w:rFonts w:cs="Arial"/>
          <w:color w:val="FF0000"/>
        </w:rPr>
        <w:t>Sí, en aquellos proyectos cuya naturaleza haga necesaria disponer de esta licencia</w:t>
      </w:r>
      <w:r>
        <w:rPr>
          <w:rFonts w:cs="Arial"/>
          <w:color w:val="FF0000"/>
        </w:rPr>
        <w:t xml:space="preserve">, </w:t>
      </w:r>
      <w:r w:rsidRPr="002C3F19">
        <w:rPr>
          <w:rFonts w:cs="Arial"/>
          <w:color w:val="FF0000"/>
        </w:rPr>
        <w:t>la certificación parcial no podrá ser aprobada por los servicios de DGA hasta que no se aporte la licencia de obra</w:t>
      </w:r>
      <w:r>
        <w:rPr>
          <w:rFonts w:cs="Arial"/>
          <w:color w:val="FF0000"/>
        </w:rPr>
        <w:t xml:space="preserve"> o al menos la solicitud de la licencia de obra</w:t>
      </w:r>
      <w:r w:rsidRPr="002C3F19">
        <w:rPr>
          <w:rFonts w:cs="Arial"/>
          <w:color w:val="FF0000"/>
        </w:rPr>
        <w:t>. Los casos en los que existan dudas sobre la obligatoriedad de la licencia de obras se pueden consultar con el servicio de Programas Rurales</w:t>
      </w:r>
      <w:r>
        <w:rPr>
          <w:rFonts w:cs="Arial"/>
          <w:color w:val="FF0000"/>
        </w:rPr>
        <w:t>, aunque si hay duda conviene que el promotor pida la licencia de obra</w:t>
      </w:r>
      <w:r w:rsidRPr="002C3F19">
        <w:rPr>
          <w:rFonts w:cs="Arial"/>
          <w:color w:val="FF0000"/>
        </w:rPr>
        <w:t>.</w:t>
      </w:r>
    </w:p>
    <w:p w:rsidR="00B645BE" w:rsidRPr="002C3F19" w:rsidRDefault="00B645BE" w:rsidP="00B645BE">
      <w:pPr>
        <w:rPr>
          <w:rFonts w:cs="Arial"/>
          <w:color w:val="FF0000"/>
        </w:rPr>
      </w:pPr>
    </w:p>
    <w:p w:rsidR="00B645BE" w:rsidRPr="002C3F19" w:rsidRDefault="00B645BE"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rsidR="00B645BE" w:rsidRDefault="00B645BE" w:rsidP="00B645BE">
      <w:pPr>
        <w:ind w:left="851" w:right="709"/>
        <w:rPr>
          <w:rFonts w:asciiTheme="minorHAnsi" w:hAnsiTheme="minorHAnsi"/>
          <w:i/>
          <w:iCs/>
          <w:color w:val="FF0000"/>
          <w:szCs w:val="24"/>
        </w:rPr>
      </w:pP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"-Aclaraciones respecto de la documentación obligatoria.</w:t>
      </w: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w:t>
      </w: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b/>
          <w:i/>
          <w:iCs/>
          <w:color w:val="FF0000"/>
          <w:szCs w:val="24"/>
        </w:rPr>
        <w:t>Licencia de obra</w:t>
      </w:r>
      <w:r w:rsidRPr="002C3F19">
        <w:rPr>
          <w:rFonts w:asciiTheme="minorHAnsi" w:hAnsiTheme="minorHAnsi"/>
          <w:i/>
          <w:iCs/>
          <w:color w:val="FF0000"/>
          <w:szCs w:val="24"/>
        </w:rPr>
        <w:t xml:space="preserve">: se podrá presentar con la Solicitud de Pago. No se podrá proceder al pago si no se presentan este documento". </w:t>
      </w:r>
    </w:p>
    <w:p w:rsidR="00B645BE" w:rsidRPr="002C3F19" w:rsidRDefault="00B645BE" w:rsidP="00B645BE">
      <w:pPr>
        <w:rPr>
          <w:rFonts w:cs="Arial"/>
          <w:color w:val="FF0000"/>
        </w:rPr>
      </w:pPr>
    </w:p>
    <w:p w:rsidR="00B645BE" w:rsidRPr="002C3F19" w:rsidRDefault="00B645BE" w:rsidP="00B645BE">
      <w:pPr>
        <w:rPr>
          <w:rFonts w:cs="Arial"/>
          <w:color w:val="FF0000"/>
        </w:rPr>
      </w:pPr>
      <w:r w:rsidRPr="002C3F19">
        <w:rPr>
          <w:rFonts w:cs="Arial"/>
          <w:color w:val="FF0000"/>
        </w:rPr>
        <w:t>Y en el mismo Manual de procedimiento, en el capítulo 2.1 sobre la Solicitud de pago, se dice:</w:t>
      </w:r>
    </w:p>
    <w:p w:rsidR="00B645BE" w:rsidRDefault="00B645BE" w:rsidP="00B645BE">
      <w:pPr>
        <w:ind w:left="851" w:right="709"/>
        <w:rPr>
          <w:rFonts w:asciiTheme="minorHAnsi" w:hAnsiTheme="minorHAnsi"/>
          <w:i/>
          <w:iCs/>
          <w:color w:val="FF0000"/>
          <w:szCs w:val="24"/>
        </w:rPr>
      </w:pP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"2.1. Solicitud de pago</w:t>
      </w: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Consideraciones a tener en cuenta:</w:t>
      </w: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 Obra civil</w:t>
      </w: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 xml:space="preserve">En todos los casos se presentará un plano con las medidas y superficie de la obra. La superficie a subvencionar debe ser igual o menor que la superficie declarada en la </w:t>
      </w:r>
      <w:r w:rsidRPr="002C3F19">
        <w:rPr>
          <w:rFonts w:asciiTheme="minorHAnsi" w:hAnsiTheme="minorHAnsi"/>
          <w:b/>
          <w:i/>
          <w:iCs/>
          <w:color w:val="FF0000"/>
          <w:szCs w:val="24"/>
        </w:rPr>
        <w:t>licencia de obras</w:t>
      </w:r>
      <w:r w:rsidRPr="002C3F19">
        <w:rPr>
          <w:rFonts w:asciiTheme="minorHAnsi" w:hAnsiTheme="minorHAnsi"/>
          <w:i/>
          <w:iCs/>
          <w:color w:val="FF0000"/>
          <w:szCs w:val="24"/>
        </w:rPr>
        <w:t>".</w:t>
      </w:r>
    </w:p>
    <w:p w:rsidR="00B645BE" w:rsidRDefault="00B645BE" w:rsidP="00B645BE">
      <w:pPr>
        <w:ind w:left="708"/>
        <w:rPr>
          <w:i/>
          <w:color w:val="FF0000"/>
          <w:szCs w:val="24"/>
        </w:rPr>
      </w:pPr>
    </w:p>
    <w:p w:rsidR="00B645BE" w:rsidRPr="002C3F19" w:rsidRDefault="00B645BE"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rsidR="00B645BE" w:rsidRDefault="00B645BE" w:rsidP="00B645BE">
      <w:pPr>
        <w:ind w:left="851" w:right="709"/>
        <w:rPr>
          <w:rFonts w:asciiTheme="minorHAnsi" w:hAnsiTheme="minorHAnsi"/>
          <w:i/>
          <w:iCs/>
          <w:color w:val="FF0000"/>
          <w:szCs w:val="24"/>
        </w:rPr>
      </w:pPr>
    </w:p>
    <w:p w:rsidR="00B645BE" w:rsidRPr="002C3F19" w:rsidRDefault="00B645BE" w:rsidP="00B645BE">
      <w:pPr>
        <w:ind w:left="851" w:right="709"/>
        <w:rPr>
          <w:rFonts w:asciiTheme="minorHAnsi" w:hAnsiTheme="minorHAnsi"/>
          <w:i/>
          <w:iCs/>
          <w:color w:val="FF0000"/>
          <w:szCs w:val="24"/>
        </w:rPr>
      </w:pPr>
      <w:r w:rsidRPr="002C3F19">
        <w:rPr>
          <w:rFonts w:asciiTheme="minorHAnsi" w:hAnsiTheme="minorHAnsi"/>
          <w:i/>
          <w:iCs/>
          <w:color w:val="FF0000"/>
          <w:szCs w:val="24"/>
        </w:rPr>
        <w:t xml:space="preserve">"El importe de la </w:t>
      </w:r>
      <w:r w:rsidRPr="002C3F19">
        <w:rPr>
          <w:rFonts w:asciiTheme="minorHAnsi" w:hAnsiTheme="minorHAnsi"/>
          <w:b/>
          <w:i/>
          <w:iCs/>
          <w:color w:val="FF0000"/>
          <w:szCs w:val="24"/>
        </w:rPr>
        <w:t>licencia de obra</w:t>
      </w:r>
      <w:r w:rsidRPr="002C3F19">
        <w:rPr>
          <w:rFonts w:asciiTheme="minorHAnsi" w:hAnsiTheme="minorHAnsi"/>
          <w:i/>
          <w:iCs/>
          <w:color w:val="FF0000"/>
          <w:szCs w:val="24"/>
        </w:rPr>
        <w:t xml:space="preserve"> es igual o mayor que el importe ejecutado".</w:t>
      </w:r>
    </w:p>
    <w:p w:rsidR="00B645BE" w:rsidRDefault="00B645BE" w:rsidP="00B645BE">
      <w:pPr>
        <w:pStyle w:val="NormalWeb"/>
        <w:spacing w:before="0" w:beforeAutospacing="0" w:after="0" w:afterAutospacing="0"/>
        <w:jc w:val="both"/>
        <w:rPr>
          <w:rFonts w:ascii="Arial" w:hAnsi="Arial" w:cs="Arial"/>
        </w:rPr>
      </w:pPr>
    </w:p>
    <w:p w:rsidR="00AE6B8A" w:rsidRPr="00992F71" w:rsidRDefault="00AE6B8A" w:rsidP="00AE6B8A">
      <w:pPr>
        <w:shd w:val="clear" w:color="auto" w:fill="D9D9D9" w:themeFill="background1" w:themeFillShade="D9"/>
      </w:pPr>
      <w:bookmarkStart w:id="513" w:name="ProcMantenerCondiciHabilitaTelCómoYPlazo"/>
      <w:bookmarkEnd w:id="513"/>
      <w:r w:rsidRPr="00992F71">
        <w:t>DECLARACIÓN RESPONSABLE DE LA HABILITACIÓN</w:t>
      </w:r>
      <w:r>
        <w:t xml:space="preserve"> PARA LA TRAMITACIÓN TELEMÁTICA: MODOS Y PLAZO</w:t>
      </w:r>
    </w:p>
    <w:p w:rsidR="00AE6B8A" w:rsidRDefault="00AE6B8A"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E6B8A" w:rsidRDefault="00AE6B8A" w:rsidP="00AE6B8A">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AE6B8A" w:rsidRDefault="00AE6B8A" w:rsidP="00AE6B8A">
      <w:pPr>
        <w:pStyle w:val="NormalWeb"/>
        <w:spacing w:before="0" w:beforeAutospacing="0" w:after="0" w:afterAutospacing="0"/>
        <w:jc w:val="both"/>
        <w:rPr>
          <w:rFonts w:ascii="Arial" w:hAnsi="Arial" w:cstheme="minorBidi"/>
        </w:rPr>
      </w:pPr>
    </w:p>
    <w:p w:rsidR="00AE6B8A" w:rsidRPr="00992F71" w:rsidRDefault="00AE6B8A" w:rsidP="00AE6B8A">
      <w:pPr>
        <w:pStyle w:val="NormalWeb"/>
        <w:spacing w:before="0" w:beforeAutospacing="0" w:after="0" w:afterAutospacing="0"/>
        <w:jc w:val="both"/>
        <w:rPr>
          <w:rFonts w:ascii="Arial" w:hAnsi="Arial" w:cstheme="minorBidi"/>
          <w:i/>
          <w:iCs/>
          <w:color w:val="FF0000"/>
          <w:lang w:eastAsia="en-US"/>
        </w:rPr>
      </w:pPr>
      <w:r w:rsidRPr="00992F71">
        <w:rPr>
          <w:rFonts w:ascii="Arial" w:hAnsi="Arial" w:cstheme="minorBidi"/>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rsidR="00AE6B8A" w:rsidRDefault="00AE6B8A" w:rsidP="00AE6B8A">
      <w:pPr>
        <w:ind w:left="993" w:right="709"/>
        <w:rPr>
          <w:rFonts w:asciiTheme="minorHAnsi" w:hAnsiTheme="minorHAnsi"/>
          <w:i/>
          <w:iCs/>
          <w:color w:val="FF0000"/>
          <w:szCs w:val="24"/>
        </w:rPr>
      </w:pPr>
    </w:p>
    <w:p w:rsidR="00AE6B8A" w:rsidRDefault="00AE6B8A" w:rsidP="00AE6B8A">
      <w:pPr>
        <w:ind w:left="993" w:right="709"/>
        <w:rPr>
          <w:rFonts w:asciiTheme="minorHAnsi" w:hAnsiTheme="minorHAnsi"/>
          <w:i/>
          <w:iCs/>
          <w:color w:val="FF0000"/>
          <w:szCs w:val="24"/>
        </w:rPr>
      </w:pPr>
      <w:r w:rsidRPr="00992F71">
        <w:rPr>
          <w:rFonts w:asciiTheme="minorHAnsi" w:hAnsiTheme="minorHAnsi"/>
          <w:i/>
          <w:iCs/>
          <w:color w:val="FF0000"/>
          <w:szCs w:val="24"/>
        </w:rPr>
        <w:t>“Disposición transitoria segunda. Habilitaciones para la presentación telemática de solicitudes ya concedidas.</w:t>
      </w:r>
    </w:p>
    <w:p w:rsidR="00AE6B8A" w:rsidRPr="00992F71" w:rsidRDefault="00AE6B8A" w:rsidP="00AE6B8A">
      <w:pPr>
        <w:ind w:left="993" w:right="709"/>
        <w:rPr>
          <w:rFonts w:asciiTheme="minorHAnsi" w:hAnsiTheme="minorHAnsi"/>
          <w:i/>
          <w:iCs/>
          <w:color w:val="FF0000"/>
          <w:szCs w:val="24"/>
        </w:rPr>
      </w:pPr>
    </w:p>
    <w:p w:rsidR="00AE6B8A" w:rsidRPr="00992F71" w:rsidRDefault="00AE6B8A" w:rsidP="00AE6B8A">
      <w:pPr>
        <w:ind w:left="993" w:right="709"/>
        <w:rPr>
          <w:rFonts w:asciiTheme="minorHAnsi" w:hAnsiTheme="minorHAnsi"/>
          <w:i/>
          <w:iCs/>
          <w:color w:val="FF0000"/>
          <w:szCs w:val="24"/>
        </w:rPr>
      </w:pPr>
      <w:r w:rsidRPr="00992F71">
        <w:rPr>
          <w:rFonts w:asciiTheme="minorHAnsi" w:hAnsiTheme="minorHAns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AE6B8A" w:rsidRPr="00992F71" w:rsidRDefault="00AE6B8A" w:rsidP="00AE6B8A">
      <w:pPr>
        <w:pStyle w:val="NormalWeb"/>
        <w:spacing w:before="0" w:beforeAutospacing="0" w:after="0" w:afterAutospacing="0"/>
        <w:jc w:val="both"/>
        <w:rPr>
          <w:rFonts w:ascii="Arial" w:hAnsi="Arial" w:cstheme="minorBidi"/>
        </w:rPr>
      </w:pPr>
    </w:p>
    <w:p w:rsidR="00AE6B8A" w:rsidRDefault="00AE6B8A"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rsidR="00B645BE" w:rsidRPr="00992F71" w:rsidRDefault="00B645BE" w:rsidP="00AE6B8A">
      <w:pPr>
        <w:pStyle w:val="NormalWeb"/>
        <w:spacing w:before="0" w:beforeAutospacing="0" w:after="0" w:afterAutospacing="0"/>
        <w:jc w:val="both"/>
        <w:rPr>
          <w:rFonts w:ascii="Arial" w:hAnsi="Arial" w:cs="Arial"/>
        </w:rPr>
      </w:pPr>
    </w:p>
    <w:p w:rsidR="00AE6B8A" w:rsidRPr="00AE6B8A" w:rsidRDefault="00B645BE" w:rsidP="00AE6B8A">
      <w:pPr>
        <w:pStyle w:val="NormalWeb"/>
        <w:numPr>
          <w:ilvl w:val="0"/>
          <w:numId w:val="65"/>
        </w:numPr>
        <w:spacing w:before="0" w:beforeAutospacing="0" w:after="0" w:afterAutospacing="0"/>
        <w:ind w:left="426" w:hanging="208"/>
        <w:jc w:val="both"/>
        <w:rPr>
          <w:rFonts w:ascii="Arial" w:hAnsi="Arial" w:cs="Arial"/>
          <w:color w:val="000000"/>
        </w:rPr>
      </w:pPr>
      <w:r>
        <w:rPr>
          <w:rFonts w:ascii="Arial" w:hAnsi="Arial" w:cs="Arial"/>
        </w:rPr>
        <w:t>P</w:t>
      </w:r>
      <w:r w:rsidR="00AE6B8A" w:rsidRPr="00992F71">
        <w:rPr>
          <w:rFonts w:ascii="Arial" w:hAnsi="Arial" w:cs="Arial"/>
          <w:color w:val="000000"/>
        </w:rPr>
        <w:t xml:space="preserve">or </w:t>
      </w:r>
      <w:r>
        <w:rPr>
          <w:rFonts w:ascii="Arial" w:hAnsi="Arial" w:cs="Arial"/>
          <w:color w:val="000000"/>
        </w:rPr>
        <w:t xml:space="preserve">un </w:t>
      </w:r>
      <w:r w:rsidR="00AE6B8A" w:rsidRPr="00992F71">
        <w:rPr>
          <w:rFonts w:ascii="Arial" w:hAnsi="Arial" w:cs="Arial"/>
        </w:rPr>
        <w:t>r</w:t>
      </w:r>
      <w:r w:rsidR="00AE6B8A" w:rsidRPr="00992F71">
        <w:rPr>
          <w:rFonts w:ascii="Arial" w:hAnsi="Arial" w:cs="Arial"/>
          <w:color w:val="000000"/>
        </w:rPr>
        <w:t xml:space="preserve">egistro oficial </w:t>
      </w:r>
      <w:r w:rsidR="00AE6B8A" w:rsidRPr="00992F71">
        <w:rPr>
          <w:rFonts w:ascii="Arial" w:hAnsi="Arial" w:cs="Arial"/>
        </w:rPr>
        <w:t xml:space="preserve">de </w:t>
      </w:r>
      <w:r w:rsidR="00AE6B8A" w:rsidRPr="00992F71">
        <w:rPr>
          <w:rFonts w:ascii="Arial" w:hAnsi="Arial" w:cs="Arial"/>
          <w:color w:val="000000"/>
        </w:rPr>
        <w:t>DGA</w:t>
      </w:r>
      <w:r w:rsidR="00AE6B8A" w:rsidRPr="00992F71">
        <w:rPr>
          <w:rFonts w:ascii="Arial" w:hAnsi="Arial" w:cs="Arial"/>
        </w:rPr>
        <w:t>,</w:t>
      </w:r>
      <w:r w:rsidR="00AE6B8A" w:rsidRPr="00992F71">
        <w:rPr>
          <w:rFonts w:ascii="Arial" w:hAnsi="Arial" w:cs="Arial"/>
          <w:color w:val="000000"/>
        </w:rPr>
        <w:t xml:space="preserve"> </w:t>
      </w:r>
      <w:r w:rsidR="00AE6B8A" w:rsidRPr="00992F71">
        <w:rPr>
          <w:rFonts w:ascii="Arial" w:hAnsi="Arial" w:cs="Arial"/>
        </w:rPr>
        <w:t>¿no?</w:t>
      </w:r>
    </w:p>
    <w:p w:rsidR="00AE6B8A" w:rsidRPr="00AE6B8A" w:rsidRDefault="00AE6B8A"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B645BE" w:rsidRDefault="00B645BE" w:rsidP="00AE6B8A">
      <w:pPr>
        <w:pStyle w:val="NormalWeb"/>
        <w:spacing w:before="0" w:beforeAutospacing="0" w:after="0" w:afterAutospacing="0"/>
        <w:ind w:left="426"/>
        <w:jc w:val="both"/>
        <w:rPr>
          <w:rFonts w:ascii="Arial" w:hAnsi="Arial" w:cs="Arial"/>
        </w:rPr>
      </w:pPr>
    </w:p>
    <w:p w:rsidR="009C3888" w:rsidRDefault="00B645BE" w:rsidP="00AE6B8A">
      <w:pPr>
        <w:pStyle w:val="NormalWeb"/>
        <w:spacing w:before="0" w:beforeAutospacing="0" w:after="0" w:afterAutospacing="0"/>
        <w:ind w:left="426"/>
        <w:jc w:val="both"/>
        <w:rPr>
          <w:rFonts w:ascii="Arial" w:hAnsi="Arial" w:cs="Arial"/>
        </w:rPr>
      </w:pPr>
      <w:r>
        <w:rPr>
          <w:rFonts w:ascii="Arial" w:hAnsi="Arial" w:cs="Arial"/>
        </w:rPr>
        <w:t>¿E</w:t>
      </w:r>
      <w:r w:rsidR="00AE6B8A" w:rsidRPr="00992F71">
        <w:rPr>
          <w:rFonts w:ascii="Arial" w:hAnsi="Arial" w:cs="Arial"/>
          <w:color w:val="000000"/>
        </w:rPr>
        <w:t>n papel</w:t>
      </w:r>
      <w:r>
        <w:rPr>
          <w:rFonts w:ascii="Arial" w:hAnsi="Arial" w:cs="Arial"/>
          <w:color w:val="000000"/>
        </w:rPr>
        <w:t>?</w:t>
      </w:r>
    </w:p>
    <w:p w:rsidR="00AE6B8A" w:rsidRPr="00AE6B8A" w:rsidRDefault="00AE6B8A"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B645BE" w:rsidRDefault="00B645BE" w:rsidP="00AE6B8A">
      <w:pPr>
        <w:pStyle w:val="NormalWeb"/>
        <w:spacing w:before="0" w:beforeAutospacing="0" w:after="0" w:afterAutospacing="0"/>
        <w:ind w:left="426"/>
        <w:jc w:val="both"/>
        <w:rPr>
          <w:rFonts w:ascii="Arial" w:hAnsi="Arial" w:cs="Arial"/>
        </w:rPr>
      </w:pPr>
    </w:p>
    <w:p w:rsidR="00AE6B8A" w:rsidRDefault="00AE6B8A"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sidR="00B645BE">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rsidR="00AE6B8A" w:rsidRPr="00AE6B8A" w:rsidRDefault="00AE6B8A" w:rsidP="00AE6B8A">
      <w:pPr>
        <w:pStyle w:val="NormalWeb"/>
        <w:spacing w:before="0" w:beforeAutospacing="0" w:after="0" w:afterAutospacing="0"/>
        <w:ind w:firstLine="426"/>
        <w:jc w:val="both"/>
        <w:rPr>
          <w:rFonts w:ascii="Arial" w:hAnsi="Arial" w:cs="Arial"/>
          <w:color w:val="FF0000"/>
        </w:rPr>
      </w:pPr>
      <w:r>
        <w:rPr>
          <w:rFonts w:ascii="Arial" w:hAnsi="Arial" w:cs="Arial"/>
          <w:color w:val="FF0000"/>
        </w:rPr>
        <w:t>No, por email no hay que enviarlo</w:t>
      </w:r>
      <w:r w:rsidRPr="00AE6B8A">
        <w:rPr>
          <w:rFonts w:ascii="Arial" w:hAnsi="Arial" w:cs="Arial"/>
          <w:color w:val="FF0000"/>
        </w:rPr>
        <w:t>.</w:t>
      </w:r>
    </w:p>
    <w:p w:rsidR="00AE6B8A" w:rsidRPr="00992F71" w:rsidRDefault="00AE6B8A" w:rsidP="00AE6B8A">
      <w:pPr>
        <w:pStyle w:val="NormalWeb"/>
        <w:spacing w:before="0" w:beforeAutospacing="0" w:after="0" w:afterAutospacing="0"/>
        <w:ind w:left="426"/>
        <w:jc w:val="both"/>
        <w:rPr>
          <w:rFonts w:ascii="Arial" w:hAnsi="Arial" w:cs="Arial"/>
          <w:color w:val="000000"/>
        </w:rPr>
      </w:pPr>
    </w:p>
    <w:p w:rsidR="00AE6B8A" w:rsidRDefault="00B645BE" w:rsidP="00AE6B8A">
      <w:pPr>
        <w:pStyle w:val="NormalWeb"/>
        <w:numPr>
          <w:ilvl w:val="0"/>
          <w:numId w:val="65"/>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00AE6B8A" w:rsidRPr="00992F71">
        <w:rPr>
          <w:rFonts w:ascii="Arial" w:hAnsi="Arial" w:cs="Arial"/>
        </w:rPr>
        <w:t>dirigi</w:t>
      </w:r>
      <w:r>
        <w:rPr>
          <w:rFonts w:ascii="Arial" w:hAnsi="Arial" w:cs="Arial"/>
        </w:rPr>
        <w:t>rlo</w:t>
      </w:r>
      <w:r w:rsidR="00AE6B8A" w:rsidRPr="00992F71">
        <w:rPr>
          <w:rFonts w:ascii="Arial" w:hAnsi="Arial" w:cs="Arial"/>
        </w:rPr>
        <w:t xml:space="preserve"> al Secretario General Técnico del Departamento DRS</w:t>
      </w:r>
      <w:r w:rsidR="00AE6B8A" w:rsidRPr="00992F71">
        <w:rPr>
          <w:rFonts w:ascii="Arial" w:hAnsi="Arial" w:cs="Arial"/>
          <w:color w:val="000000"/>
        </w:rPr>
        <w:t>?</w:t>
      </w:r>
    </w:p>
    <w:p w:rsidR="00AE6B8A" w:rsidRPr="00AE6B8A" w:rsidRDefault="00AE6B8A"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r>
        <w:rPr>
          <w:rFonts w:ascii="Arial" w:hAnsi="Arial" w:cs="Arial"/>
          <w:color w:val="FF0000"/>
        </w:rPr>
        <w:t xml:space="preserve">, a la Secretaría General Técnica del Departamento de Desarrollo </w:t>
      </w:r>
      <w:r w:rsidR="009C3888">
        <w:rPr>
          <w:rFonts w:ascii="Arial" w:hAnsi="Arial" w:cs="Arial"/>
          <w:color w:val="FF0000"/>
        </w:rPr>
        <w:t>R</w:t>
      </w:r>
      <w:r>
        <w:rPr>
          <w:rFonts w:ascii="Arial" w:hAnsi="Arial" w:cs="Arial"/>
          <w:color w:val="FF0000"/>
        </w:rPr>
        <w:t>ural y Sostenibilidad</w:t>
      </w:r>
      <w:r w:rsidRPr="00AE6B8A">
        <w:rPr>
          <w:rFonts w:ascii="Arial" w:hAnsi="Arial" w:cs="Arial"/>
          <w:color w:val="FF0000"/>
        </w:rPr>
        <w:t>.</w:t>
      </w:r>
    </w:p>
    <w:p w:rsidR="00AE6B8A" w:rsidRPr="00992F71" w:rsidRDefault="00AE6B8A" w:rsidP="00AE6B8A">
      <w:pPr>
        <w:pStyle w:val="NormalWeb"/>
        <w:spacing w:before="0" w:beforeAutospacing="0" w:after="0" w:afterAutospacing="0"/>
        <w:ind w:left="426"/>
        <w:jc w:val="both"/>
        <w:rPr>
          <w:rFonts w:ascii="Arial" w:hAnsi="Arial" w:cs="Arial"/>
          <w:color w:val="000000"/>
        </w:rPr>
      </w:pPr>
    </w:p>
    <w:p w:rsidR="00AE6B8A" w:rsidRPr="00992F71" w:rsidRDefault="00AE6B8A" w:rsidP="00AE6B8A">
      <w:pPr>
        <w:pStyle w:val="NormalWeb"/>
        <w:numPr>
          <w:ilvl w:val="0"/>
          <w:numId w:val="65"/>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rsidR="00AE6B8A" w:rsidRPr="00AE6B8A" w:rsidRDefault="00AE6B8A"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Es</w:t>
      </w:r>
      <w:r w:rsidR="00B645BE">
        <w:rPr>
          <w:rFonts w:ascii="Arial" w:hAnsi="Arial" w:cs="Arial"/>
          <w:color w:val="FF0000"/>
        </w:rPr>
        <w:t>e modelo es</w:t>
      </w:r>
      <w:r w:rsidRPr="00AE6B8A">
        <w:rPr>
          <w:rFonts w:ascii="Arial" w:hAnsi="Arial" w:cs="Arial"/>
          <w:color w:val="FF0000"/>
        </w:rPr>
        <w:t xml:space="preserve">tá pendiente de analizar, pero </w:t>
      </w:r>
      <w:r w:rsidR="009C3888">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rsidR="00AE6B8A" w:rsidRDefault="00AE6B8A" w:rsidP="00AE6B8A">
      <w:pPr>
        <w:pStyle w:val="NormalWeb"/>
        <w:spacing w:before="0" w:beforeAutospacing="0" w:after="0" w:afterAutospacing="0"/>
        <w:jc w:val="both"/>
        <w:rPr>
          <w:rFonts w:ascii="Arial" w:hAnsi="Arial" w:cstheme="minorBidi"/>
        </w:rPr>
      </w:pPr>
    </w:p>
    <w:p w:rsidR="00B645BE" w:rsidRDefault="00AE6B8A" w:rsidP="00AE6B8A">
      <w:pPr>
        <w:pStyle w:val="NormalWeb"/>
        <w:spacing w:before="0" w:beforeAutospacing="0" w:after="0" w:afterAutospacing="0"/>
        <w:jc w:val="both"/>
        <w:rPr>
          <w:rFonts w:ascii="Arial" w:hAnsi="Arial" w:cstheme="minorBidi"/>
        </w:rPr>
      </w:pPr>
      <w:r>
        <w:rPr>
          <w:rFonts w:ascii="Arial" w:hAnsi="Arial" w:cstheme="minorBidi"/>
        </w:rPr>
        <w:t>2</w:t>
      </w:r>
      <w:r w:rsidRPr="00992F71">
        <w:rPr>
          <w:rFonts w:ascii="Arial" w:hAnsi="Arial" w:cstheme="minorBidi"/>
        </w:rPr>
        <w:t xml:space="preserve">.- </w:t>
      </w:r>
      <w:r w:rsidR="00B645BE">
        <w:rPr>
          <w:rFonts w:ascii="Arial" w:hAnsi="Arial" w:cstheme="minorBidi"/>
        </w:rPr>
        <w:t>Cómputo del plazo para presentar la declaración responsable</w:t>
      </w:r>
    </w:p>
    <w:p w:rsidR="00B645BE" w:rsidRDefault="00B645BE" w:rsidP="00AE6B8A">
      <w:pPr>
        <w:pStyle w:val="NormalWeb"/>
        <w:spacing w:before="0" w:beforeAutospacing="0" w:after="0" w:afterAutospacing="0"/>
        <w:jc w:val="both"/>
        <w:rPr>
          <w:rFonts w:ascii="Arial" w:hAnsi="Arial" w:cstheme="minorBidi"/>
        </w:rPr>
      </w:pPr>
    </w:p>
    <w:p w:rsidR="00B645BE" w:rsidRPr="00992F71" w:rsidRDefault="00B645BE" w:rsidP="00B645BE">
      <w:pPr>
        <w:pStyle w:val="NormalWeb"/>
        <w:spacing w:before="0" w:beforeAutospacing="0" w:after="0" w:afterAutospacing="0"/>
        <w:jc w:val="both"/>
        <w:rPr>
          <w:rFonts w:ascii="Arial" w:hAnsi="Arial" w:cstheme="minorBidi"/>
          <w:lang w:eastAsia="en-US"/>
        </w:rPr>
      </w:pPr>
      <w:r w:rsidRPr="00992F71">
        <w:rPr>
          <w:rFonts w:ascii="Arial" w:hAnsi="Arial" w:cstheme="minorBidi"/>
          <w:lang w:eastAsia="en-US"/>
        </w:rPr>
        <w:t xml:space="preserve">El artículo </w:t>
      </w:r>
      <w:r>
        <w:rPr>
          <w:rFonts w:ascii="Arial" w:hAnsi="Arial" w:cstheme="minorBidi"/>
          <w:lang w:eastAsia="en-US"/>
        </w:rPr>
        <w:t>30</w:t>
      </w:r>
      <w:r w:rsidRPr="00992F71">
        <w:rPr>
          <w:rFonts w:ascii="Arial" w:hAnsi="Arial" w:cstheme="minorBidi"/>
          <w:lang w:eastAsia="en-US"/>
        </w:rPr>
        <w:t xml:space="preserve"> de la </w:t>
      </w:r>
      <w:r w:rsidRPr="009C3888">
        <w:rPr>
          <w:rFonts w:ascii="Arial" w:hAnsi="Arial" w:cstheme="minorBidi"/>
          <w:lang w:eastAsia="en-US"/>
        </w:rPr>
        <w:t>Ley 39/2015, de 1 de octubre, del Procedimiento Administrativo Común de las Administraciones Públicas</w:t>
      </w:r>
      <w:r>
        <w:rPr>
          <w:rFonts w:ascii="Arial" w:hAnsi="Arial" w:cstheme="minorBidi"/>
          <w:lang w:eastAsia="en-US"/>
        </w:rPr>
        <w:t>, en vigor desde el 02.10.2016, dice</w:t>
      </w:r>
      <w:r w:rsidRPr="00992F71">
        <w:rPr>
          <w:rFonts w:ascii="Arial" w:hAnsi="Arial" w:cstheme="minorBidi"/>
          <w:lang w:eastAsia="en-US"/>
        </w:rPr>
        <w:t>:</w:t>
      </w:r>
    </w:p>
    <w:p w:rsidR="00B645BE" w:rsidRPr="00992F71" w:rsidRDefault="00B645BE" w:rsidP="00B645BE">
      <w:pPr>
        <w:rPr>
          <w:rFonts w:cstheme="minorBidi"/>
          <w:szCs w:val="24"/>
        </w:rPr>
      </w:pPr>
    </w:p>
    <w:p w:rsidR="00B645BE" w:rsidRPr="009C3888" w:rsidRDefault="00B645BE" w:rsidP="00B645BE">
      <w:pPr>
        <w:ind w:left="993" w:right="709"/>
        <w:rPr>
          <w:rFonts w:asciiTheme="minorHAnsi" w:hAnsiTheme="minorHAnsi"/>
          <w:i/>
          <w:iCs/>
          <w:color w:val="FF0000"/>
          <w:szCs w:val="24"/>
        </w:rPr>
      </w:pPr>
      <w:r w:rsidRPr="009C3888">
        <w:rPr>
          <w:rFonts w:asciiTheme="minorHAnsi" w:hAnsiTheme="minorHAnsi"/>
          <w:i/>
          <w:iCs/>
          <w:color w:val="FF0000"/>
          <w:szCs w:val="24"/>
        </w:rPr>
        <w:t xml:space="preserve">“Artículo 30. Cómputo de plazos. </w:t>
      </w:r>
    </w:p>
    <w:p w:rsidR="00B645BE" w:rsidRPr="009C3888" w:rsidRDefault="00B645BE" w:rsidP="00B645BE">
      <w:pPr>
        <w:ind w:left="993" w:right="709"/>
        <w:rPr>
          <w:rFonts w:asciiTheme="minorHAnsi" w:hAnsiTheme="minorHAnsi"/>
          <w:i/>
          <w:iCs/>
          <w:color w:val="FF0000"/>
          <w:szCs w:val="24"/>
        </w:rPr>
      </w:pPr>
      <w:r w:rsidRPr="009C3888">
        <w:rPr>
          <w:rFonts w:asciiTheme="minorHAnsi" w:hAnsiTheme="minorHAnsi"/>
          <w:i/>
          <w:iCs/>
          <w:color w:val="FF0000"/>
          <w:szCs w:val="24"/>
        </w:rPr>
        <w:t xml:space="preserve">2. Siempre que por Ley o en el Derecho de la Unión Europea no se exprese otro cómputo, cuando los plazos se señalen por días, se entiende que éstos son hábiles, </w:t>
      </w:r>
      <w:r w:rsidRPr="00B645BE">
        <w:rPr>
          <w:rFonts w:asciiTheme="minorHAnsi" w:hAnsiTheme="minorHAnsi"/>
          <w:b/>
          <w:i/>
          <w:iCs/>
          <w:color w:val="FF0000"/>
          <w:szCs w:val="24"/>
        </w:rPr>
        <w:t>excluyéndose del cómputo los sábados</w:t>
      </w:r>
      <w:r w:rsidRPr="009C3888">
        <w:rPr>
          <w:rFonts w:asciiTheme="minorHAnsi" w:hAnsiTheme="minorHAnsi"/>
          <w:i/>
          <w:iCs/>
          <w:color w:val="FF0000"/>
          <w:szCs w:val="24"/>
        </w:rPr>
        <w:t xml:space="preserve">, los domingos y los declarados festivos. Cuando los plazos se hayan señalado por días naturales </w:t>
      </w:r>
      <w:r w:rsidRPr="009C3888">
        <w:rPr>
          <w:rFonts w:asciiTheme="minorHAnsi" w:hAnsiTheme="minorHAnsi"/>
          <w:i/>
          <w:iCs/>
          <w:color w:val="FF0000"/>
          <w:szCs w:val="24"/>
        </w:rPr>
        <w:lastRenderedPageBreak/>
        <w:t xml:space="preserve">por declararlo así una ley o por el Derecho de la Unión Europea, se hará constar esta circunstancia en las correspondientes notificaciones. </w:t>
      </w:r>
    </w:p>
    <w:p w:rsidR="00B645BE" w:rsidRPr="009C3888" w:rsidRDefault="00B645BE" w:rsidP="00B645BE">
      <w:pPr>
        <w:ind w:left="993" w:right="709"/>
        <w:rPr>
          <w:rFonts w:asciiTheme="minorHAnsi" w:hAnsiTheme="minorHAnsi"/>
          <w:i/>
          <w:iCs/>
          <w:color w:val="FF0000"/>
          <w:szCs w:val="24"/>
        </w:rPr>
      </w:pPr>
      <w:r w:rsidRPr="009C3888">
        <w:rPr>
          <w:rFonts w:asciiTheme="minorHAnsi" w:hAnsiTheme="minorHAns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Theme="minorHAnsi" w:hAnsiTheme="minorHAnsi"/>
          <w:i/>
          <w:iCs/>
          <w:color w:val="FF0000"/>
          <w:szCs w:val="24"/>
        </w:rPr>
        <w:t>ón por silencio administrativo</w:t>
      </w:r>
      <w:r w:rsidRPr="009C3888">
        <w:rPr>
          <w:rFonts w:asciiTheme="minorHAnsi" w:hAnsiTheme="minorHAnsi"/>
          <w:i/>
          <w:iCs/>
          <w:color w:val="FF0000"/>
          <w:szCs w:val="24"/>
        </w:rPr>
        <w:t>”.</w:t>
      </w:r>
    </w:p>
    <w:p w:rsidR="00B645BE" w:rsidRDefault="00B645BE" w:rsidP="00B645BE">
      <w:pPr>
        <w:rPr>
          <w:rFonts w:cstheme="minorBidi"/>
          <w:szCs w:val="24"/>
        </w:rPr>
      </w:pPr>
    </w:p>
    <w:p w:rsidR="00B645BE" w:rsidRPr="00992F71" w:rsidRDefault="00B645BE" w:rsidP="00B645BE">
      <w:pPr>
        <w:rPr>
          <w:rFonts w:cstheme="minorBidi"/>
          <w:szCs w:val="24"/>
        </w:rPr>
      </w:pPr>
      <w:r w:rsidRPr="00992F71">
        <w:rPr>
          <w:rFonts w:cstheme="minorBidi"/>
          <w:szCs w:val="24"/>
        </w:rPr>
        <w:t>Puesto que la Orden de bases dice:</w:t>
      </w:r>
    </w:p>
    <w:p w:rsidR="00B645BE" w:rsidRPr="00992F71" w:rsidRDefault="00B645BE" w:rsidP="00B645BE">
      <w:pPr>
        <w:rPr>
          <w:rFonts w:cstheme="minorBidi"/>
          <w:szCs w:val="24"/>
        </w:rPr>
      </w:pPr>
    </w:p>
    <w:p w:rsidR="00B645BE" w:rsidRPr="00992F71" w:rsidRDefault="00B645BE" w:rsidP="00B645BE">
      <w:pPr>
        <w:ind w:left="993" w:right="709"/>
        <w:rPr>
          <w:rFonts w:asciiTheme="minorHAnsi" w:hAnsiTheme="minorHAnsi"/>
          <w:i/>
          <w:iCs/>
          <w:color w:val="FF0000"/>
          <w:szCs w:val="24"/>
        </w:rPr>
      </w:pPr>
      <w:r w:rsidRPr="00992F71">
        <w:rPr>
          <w:rFonts w:asciiTheme="minorHAnsi" w:hAnsiTheme="minorHAnsi"/>
          <w:i/>
          <w:iCs/>
          <w:color w:val="FF0000"/>
          <w:szCs w:val="24"/>
        </w:rPr>
        <w:t>“Disposición transitoria segunda. Habilitaciones para la presentación telemática de solicitudes ya concedidas.</w:t>
      </w:r>
    </w:p>
    <w:p w:rsidR="00B645BE" w:rsidRPr="00992F71" w:rsidRDefault="00B645BE" w:rsidP="00B645BE">
      <w:pPr>
        <w:ind w:left="993" w:right="709"/>
        <w:rPr>
          <w:rFonts w:asciiTheme="minorHAnsi" w:hAnsiTheme="minorHAnsi"/>
          <w:i/>
          <w:iCs/>
          <w:color w:val="FF0000"/>
          <w:szCs w:val="24"/>
        </w:rPr>
      </w:pPr>
      <w:r w:rsidRPr="00992F71">
        <w:rPr>
          <w:rFonts w:asciiTheme="minorHAnsi" w:hAnsiTheme="minorHAns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B645BE" w:rsidRPr="00992F71" w:rsidRDefault="00B645BE" w:rsidP="00B645BE">
      <w:pPr>
        <w:rPr>
          <w:rFonts w:cstheme="minorBidi"/>
          <w:szCs w:val="24"/>
        </w:rPr>
      </w:pPr>
    </w:p>
    <w:p w:rsidR="00B645BE" w:rsidRPr="00992F71" w:rsidRDefault="00B645BE" w:rsidP="00B645BE">
      <w:pPr>
        <w:rPr>
          <w:rFonts w:cstheme="minorBidi"/>
          <w:szCs w:val="24"/>
        </w:rPr>
      </w:pPr>
      <w:r w:rsidRPr="00992F71">
        <w:rPr>
          <w:rFonts w:cstheme="minorBidi"/>
          <w:szCs w:val="24"/>
        </w:rPr>
        <w:t>Y que la Orden entra en vigor al día siguiente de su publicación:</w:t>
      </w:r>
    </w:p>
    <w:p w:rsidR="00B645BE" w:rsidRPr="00992F71" w:rsidRDefault="00B645BE" w:rsidP="00B645BE">
      <w:pPr>
        <w:rPr>
          <w:rFonts w:cstheme="minorBidi"/>
          <w:szCs w:val="24"/>
        </w:rPr>
      </w:pPr>
    </w:p>
    <w:p w:rsidR="00B645BE" w:rsidRPr="00992F71" w:rsidRDefault="00B645BE" w:rsidP="00B645BE">
      <w:pPr>
        <w:ind w:left="993" w:right="709"/>
        <w:rPr>
          <w:rFonts w:asciiTheme="minorHAnsi" w:hAnsiTheme="minorHAnsi"/>
          <w:i/>
          <w:iCs/>
          <w:color w:val="FF0000"/>
          <w:szCs w:val="24"/>
        </w:rPr>
      </w:pPr>
      <w:r w:rsidRPr="00992F71">
        <w:rPr>
          <w:rFonts w:asciiTheme="minorHAnsi" w:hAnsiTheme="minorHAnsi"/>
          <w:i/>
          <w:iCs/>
          <w:color w:val="FF0000"/>
          <w:szCs w:val="24"/>
        </w:rPr>
        <w:t>“Disposición final única. Entrada en vigor.</w:t>
      </w:r>
    </w:p>
    <w:p w:rsidR="00B645BE" w:rsidRPr="00992F71" w:rsidRDefault="00B645BE" w:rsidP="00B645BE">
      <w:pPr>
        <w:ind w:left="993" w:right="709"/>
        <w:rPr>
          <w:rFonts w:asciiTheme="minorHAnsi" w:hAnsiTheme="minorHAnsi"/>
          <w:i/>
          <w:iCs/>
          <w:color w:val="FF0000"/>
          <w:szCs w:val="24"/>
        </w:rPr>
      </w:pPr>
      <w:r w:rsidRPr="00992F71">
        <w:rPr>
          <w:rFonts w:asciiTheme="minorHAnsi" w:hAnsiTheme="minorHAnsi"/>
          <w:i/>
          <w:iCs/>
          <w:color w:val="FF0000"/>
          <w:szCs w:val="24"/>
        </w:rPr>
        <w:t>Esta orden entrará en vigor el día siguiente al de su publicación en el Boletín Oficial de Aragón”.</w:t>
      </w:r>
    </w:p>
    <w:p w:rsidR="00B645BE" w:rsidRPr="00992F71" w:rsidRDefault="00B645BE" w:rsidP="00B645BE">
      <w:pPr>
        <w:pStyle w:val="NormalWeb"/>
        <w:spacing w:before="0" w:beforeAutospacing="0" w:after="0" w:afterAutospacing="0"/>
        <w:jc w:val="both"/>
        <w:rPr>
          <w:rFonts w:ascii="Arial" w:hAnsi="Arial" w:cstheme="minorBidi"/>
        </w:rPr>
      </w:pPr>
    </w:p>
    <w:p w:rsidR="00B645BE" w:rsidRDefault="00B645BE" w:rsidP="00B645BE">
      <w:pPr>
        <w:rPr>
          <w:rFonts w:cstheme="minorBidi"/>
          <w:szCs w:val="24"/>
        </w:rPr>
      </w:pPr>
      <w:r w:rsidRPr="00992F71">
        <w:rPr>
          <w:rFonts w:cstheme="minorBidi"/>
          <w:szCs w:val="24"/>
        </w:rPr>
        <w:t>Se publica la Orden el 31.10.2016, por lo que entra en vigor el 01.11.2</w:t>
      </w:r>
      <w:r>
        <w:rPr>
          <w:rFonts w:cstheme="minorBidi"/>
          <w:szCs w:val="24"/>
        </w:rPr>
        <w:t>016, pero el día 1 de noviembre, ni los sábados ni los domingos</w:t>
      </w:r>
      <w:r w:rsidRPr="00992F71">
        <w:rPr>
          <w:rFonts w:cstheme="minorBidi"/>
          <w:szCs w:val="24"/>
        </w:rPr>
        <w:t xml:space="preserve"> </w:t>
      </w:r>
      <w:r>
        <w:rPr>
          <w:rFonts w:cstheme="minorBidi"/>
          <w:szCs w:val="24"/>
        </w:rPr>
        <w:t xml:space="preserve">siguientes </w:t>
      </w:r>
      <w:r w:rsidRPr="00992F71">
        <w:rPr>
          <w:rFonts w:cstheme="minorBidi"/>
          <w:szCs w:val="24"/>
        </w:rPr>
        <w:t>cuenta</w:t>
      </w:r>
      <w:r>
        <w:rPr>
          <w:rFonts w:cstheme="minorBidi"/>
          <w:szCs w:val="24"/>
        </w:rPr>
        <w:t>n</w:t>
      </w:r>
      <w:r w:rsidRPr="00992F71">
        <w:rPr>
          <w:rFonts w:cstheme="minorBidi"/>
          <w:szCs w:val="24"/>
        </w:rPr>
        <w:t xml:space="preserve"> como hábil</w:t>
      </w:r>
      <w:r>
        <w:rPr>
          <w:rFonts w:cstheme="minorBidi"/>
          <w:szCs w:val="24"/>
        </w:rPr>
        <w:t>es.</w:t>
      </w:r>
    </w:p>
    <w:p w:rsidR="00B645BE" w:rsidRDefault="00B645BE" w:rsidP="00AE6B8A">
      <w:pPr>
        <w:pStyle w:val="NormalWeb"/>
        <w:spacing w:before="0" w:beforeAutospacing="0" w:after="0" w:afterAutospacing="0"/>
        <w:jc w:val="both"/>
        <w:rPr>
          <w:rFonts w:ascii="Arial" w:hAnsi="Arial" w:cstheme="minorBidi"/>
        </w:rPr>
      </w:pPr>
    </w:p>
    <w:p w:rsidR="00AE6B8A" w:rsidRPr="00AE6B8A" w:rsidRDefault="00B645BE" w:rsidP="00AE6B8A">
      <w:pPr>
        <w:pStyle w:val="NormalWeb"/>
        <w:spacing w:before="0" w:beforeAutospacing="0" w:after="0" w:afterAutospacing="0"/>
        <w:jc w:val="both"/>
        <w:rPr>
          <w:rFonts w:ascii="Arial" w:hAnsi="Arial" w:cstheme="minorBidi"/>
          <w:color w:val="FF0000"/>
        </w:rPr>
      </w:pPr>
      <w:r>
        <w:rPr>
          <w:rFonts w:ascii="Arial" w:hAnsi="Arial" w:cstheme="minorBidi"/>
        </w:rPr>
        <w:t>Por ello, s</w:t>
      </w:r>
      <w:r w:rsidR="00AE6B8A" w:rsidRPr="00992F71">
        <w:rPr>
          <w:rFonts w:ascii="Arial" w:hAnsi="Arial" w:cstheme="minorBidi"/>
        </w:rPr>
        <w:t xml:space="preserve">uponemos que el </w:t>
      </w:r>
      <w:r w:rsidR="00AE6B8A" w:rsidRPr="00992F71">
        <w:rPr>
          <w:rFonts w:ascii="Arial" w:hAnsi="Arial" w:cstheme="minorBidi"/>
          <w:b/>
        </w:rPr>
        <w:t>plazo</w:t>
      </w:r>
      <w:r w:rsidR="00AE6B8A" w:rsidRPr="00992F71">
        <w:rPr>
          <w:rFonts w:ascii="Arial" w:hAnsi="Arial" w:cstheme="minorBidi"/>
        </w:rPr>
        <w:t xml:space="preserve"> </w:t>
      </w:r>
      <w:r w:rsidR="00AE6B8A">
        <w:rPr>
          <w:rFonts w:ascii="Arial" w:hAnsi="Arial" w:cstheme="minorBidi"/>
        </w:rPr>
        <w:t xml:space="preserve">para presentar este documento </w:t>
      </w:r>
      <w:r w:rsidR="009C3888">
        <w:rPr>
          <w:rFonts w:ascii="Arial" w:hAnsi="Arial" w:cstheme="minorBidi"/>
        </w:rPr>
        <w:t>cumple el 22</w:t>
      </w:r>
      <w:r w:rsidR="00AE6B8A" w:rsidRPr="00992F71">
        <w:rPr>
          <w:rFonts w:ascii="Arial" w:hAnsi="Arial" w:cstheme="minorBidi"/>
        </w:rPr>
        <w:t>.11.2016</w:t>
      </w:r>
      <w:r>
        <w:rPr>
          <w:rFonts w:ascii="Arial" w:hAnsi="Arial" w:cstheme="minorBidi"/>
        </w:rPr>
        <w:t>:</w:t>
      </w:r>
      <w:r w:rsidR="00AE6B8A" w:rsidRPr="00992F71">
        <w:rPr>
          <w:rFonts w:ascii="Arial" w:hAnsi="Arial" w:cstheme="minorBidi"/>
        </w:rPr>
        <w:t xml:space="preserve"> </w:t>
      </w:r>
      <w:r>
        <w:rPr>
          <w:rFonts w:ascii="Arial" w:hAnsi="Arial" w:cstheme="minorBidi"/>
        </w:rPr>
        <w:t>¿esto es correcto?</w:t>
      </w:r>
    </w:p>
    <w:p w:rsidR="00AE6B8A" w:rsidRDefault="00AE6B8A" w:rsidP="00AE6B8A">
      <w:pPr>
        <w:pStyle w:val="NormalWeb"/>
        <w:spacing w:before="0" w:beforeAutospacing="0" w:after="0" w:afterAutospacing="0"/>
        <w:jc w:val="both"/>
        <w:rPr>
          <w:rFonts w:ascii="Arial" w:hAnsi="Arial" w:cstheme="minorBidi"/>
        </w:rPr>
      </w:pPr>
    </w:p>
    <w:p w:rsidR="00AE6B8A" w:rsidRPr="00AE6B8A" w:rsidRDefault="00AE6B8A" w:rsidP="008D0083">
      <w:pPr>
        <w:pStyle w:val="NormalWeb"/>
        <w:spacing w:before="0" w:beforeAutospacing="0" w:after="0" w:afterAutospacing="0"/>
        <w:jc w:val="both"/>
        <w:rPr>
          <w:rFonts w:ascii="Arial" w:hAnsi="Arial" w:cstheme="minorBidi"/>
          <w:color w:val="FF0000"/>
        </w:rPr>
      </w:pPr>
      <w:r w:rsidRPr="00AE6B8A">
        <w:rPr>
          <w:rFonts w:ascii="Arial" w:hAnsi="Arial" w:cstheme="minorBidi"/>
          <w:color w:val="FF0000"/>
        </w:rPr>
        <w:t>Sí</w:t>
      </w:r>
      <w:r w:rsidR="008D0083">
        <w:rPr>
          <w:rFonts w:ascii="Arial" w:hAnsi="Arial" w:cstheme="minorBidi"/>
          <w:color w:val="FF0000"/>
        </w:rPr>
        <w:t xml:space="preserve">, </w:t>
      </w:r>
      <w:r w:rsidR="008D0083" w:rsidRPr="008D0083">
        <w:rPr>
          <w:rFonts w:ascii="Arial" w:hAnsi="Arial" w:cstheme="minorBidi"/>
          <w:color w:val="FF0000"/>
        </w:rPr>
        <w:t>la fecha límite para presen</w:t>
      </w:r>
      <w:r w:rsidR="008D0083">
        <w:rPr>
          <w:rFonts w:ascii="Arial" w:hAnsi="Arial" w:cstheme="minorBidi"/>
          <w:color w:val="FF0000"/>
        </w:rPr>
        <w:t>t</w:t>
      </w:r>
      <w:r w:rsidR="008D0083" w:rsidRPr="008D0083">
        <w:rPr>
          <w:rFonts w:ascii="Arial" w:hAnsi="Arial" w:cstheme="minorBidi"/>
          <w:color w:val="FF0000"/>
        </w:rPr>
        <w:t>ar la declaración responsable es el día 22 de noviembre.</w:t>
      </w:r>
    </w:p>
    <w:p w:rsidR="00AE6B8A" w:rsidRDefault="00AE6B8A" w:rsidP="00AE6B8A">
      <w:pPr>
        <w:pStyle w:val="NormalWeb"/>
        <w:spacing w:before="0" w:beforeAutospacing="0" w:after="0" w:afterAutospacing="0"/>
        <w:jc w:val="both"/>
        <w:rPr>
          <w:rFonts w:ascii="Arial" w:hAnsi="Arial" w:cstheme="minorBidi"/>
          <w:lang w:eastAsia="en-US"/>
        </w:rPr>
      </w:pPr>
    </w:p>
    <w:p w:rsidR="00D163C6" w:rsidRPr="00D163C6" w:rsidRDefault="00D163C6" w:rsidP="00D163C6">
      <w:pPr>
        <w:shd w:val="clear" w:color="auto" w:fill="D9D9D9" w:themeFill="background1" w:themeFillShade="D9"/>
      </w:pPr>
      <w:bookmarkStart w:id="514" w:name="ProcMódulosEliminaciónenBasesOctubre2016"/>
      <w:bookmarkEnd w:id="514"/>
      <w:r>
        <w:t xml:space="preserve">ELIMINACIÓN </w:t>
      </w:r>
      <w:r w:rsidRPr="00D163C6">
        <w:t>DEL SISTEMA DE MÓDULOS EN LA ORDEN DE BASES REGULADORAS DE LA SUBMEDIDA 19.2 DE AYUDA A LA REALIZACIÓN DE OPERACIONES EN LAS BASES REGULADORAS PUBLICADAS EL 31.10.2016</w:t>
      </w:r>
    </w:p>
    <w:p w:rsidR="00D163C6" w:rsidRDefault="00D163C6" w:rsidP="00D163C6">
      <w:pPr>
        <w:autoSpaceDE w:val="0"/>
        <w:autoSpaceDN w:val="0"/>
        <w:rPr>
          <w:sz w:val="18"/>
          <w:szCs w:val="18"/>
        </w:rPr>
      </w:pPr>
      <w:r w:rsidRPr="00024440">
        <w:rPr>
          <w:sz w:val="18"/>
          <w:szCs w:val="18"/>
        </w:rPr>
        <w:t>(</w:t>
      </w:r>
      <w:hyperlink w:anchor="ÍNDICEGENERAL" w:history="1">
        <w:r w:rsidRPr="00024440">
          <w:rPr>
            <w:rStyle w:val="Hipervnculo"/>
            <w:sz w:val="18"/>
            <w:szCs w:val="18"/>
          </w:rPr>
          <w:t>Índice general</w:t>
        </w:r>
      </w:hyperlink>
      <w:r w:rsidRPr="00024440">
        <w:rPr>
          <w:sz w:val="18"/>
          <w:szCs w:val="18"/>
        </w:rPr>
        <w:t>) (</w:t>
      </w:r>
      <w:hyperlink w:anchor="ÍndiceGeneralDudasProcedimiento" w:history="1">
        <w:r w:rsidRPr="00024440">
          <w:rPr>
            <w:rStyle w:val="Hipervnculo"/>
            <w:sz w:val="18"/>
            <w:szCs w:val="18"/>
          </w:rPr>
          <w:t>Índice de dudas de procedimiento por temas</w:t>
        </w:r>
      </w:hyperlink>
      <w:r w:rsidRPr="00024440">
        <w:rPr>
          <w:sz w:val="18"/>
          <w:szCs w:val="18"/>
        </w:rPr>
        <w:t>)</w:t>
      </w:r>
      <w:r>
        <w:rPr>
          <w:sz w:val="18"/>
          <w:szCs w:val="18"/>
        </w:rPr>
        <w:t xml:space="preserve"> </w:t>
      </w:r>
    </w:p>
    <w:p w:rsidR="00D163C6" w:rsidRPr="00024440" w:rsidRDefault="00D163C6" w:rsidP="00D163C6">
      <w:pPr>
        <w:autoSpaceDE w:val="0"/>
        <w:autoSpaceDN w:val="0"/>
        <w:rPr>
          <w:sz w:val="18"/>
          <w:szCs w:val="18"/>
        </w:rPr>
      </w:pPr>
      <w:r w:rsidRPr="00024440">
        <w:rPr>
          <w:sz w:val="18"/>
          <w:szCs w:val="18"/>
        </w:rPr>
        <w:t>(</w:t>
      </w:r>
      <w:hyperlink w:anchor="ÍndiceDudasProcedimiento" w:history="1">
        <w:r w:rsidRPr="00024440">
          <w:rPr>
            <w:rStyle w:val="Hipervnculo"/>
            <w:sz w:val="18"/>
            <w:szCs w:val="18"/>
          </w:rPr>
          <w:t>Índice de dudas procedimiento por orden temporal</w:t>
        </w:r>
      </w:hyperlink>
      <w:r w:rsidRPr="00024440">
        <w:rPr>
          <w:sz w:val="18"/>
          <w:szCs w:val="18"/>
        </w:rPr>
        <w:t>)</w:t>
      </w:r>
      <w:r>
        <w:rPr>
          <w:sz w:val="18"/>
          <w:szCs w:val="18"/>
        </w:rPr>
        <w:t xml:space="preserve"> </w:t>
      </w:r>
      <w:r w:rsidRPr="00024440">
        <w:rPr>
          <w:sz w:val="18"/>
          <w:szCs w:val="18"/>
        </w:rPr>
        <w:t>(</w:t>
      </w:r>
      <w:hyperlink w:anchor="ÍndiceProc152ModeraPantallazoProforma" w:history="1">
        <w:r w:rsidRPr="00024440">
          <w:rPr>
            <w:rStyle w:val="Hipervnculo"/>
            <w:sz w:val="18"/>
            <w:szCs w:val="18"/>
          </w:rPr>
          <w:t>Índice 1.5.2 Moderación de gasto: proforma y pantallazos</w:t>
        </w:r>
      </w:hyperlink>
      <w:r w:rsidRPr="00024440">
        <w:rPr>
          <w:sz w:val="18"/>
          <w:szCs w:val="18"/>
        </w:rPr>
        <w:t>)</w:t>
      </w:r>
    </w:p>
    <w:p w:rsidR="00D163C6" w:rsidRDefault="00D163C6" w:rsidP="00AE6B8A">
      <w:pPr>
        <w:pStyle w:val="NormalWeb"/>
        <w:spacing w:before="0" w:beforeAutospacing="0" w:after="0" w:afterAutospacing="0"/>
        <w:jc w:val="both"/>
        <w:rPr>
          <w:rFonts w:ascii="Arial" w:hAnsi="Arial" w:cstheme="minorBidi"/>
          <w:lang w:eastAsia="en-US"/>
        </w:rPr>
      </w:pPr>
    </w:p>
    <w:p w:rsidR="00D163C6" w:rsidRDefault="00D163C6" w:rsidP="00D163C6">
      <w:r>
        <w:t>Un Grupo tiene dos promotores que van a presentar solicitud en los próximos días (la pregunta se presenta el 10.11.2016) y el Grupo tiene una duda, aunque se ha hablado recientemente:</w:t>
      </w:r>
    </w:p>
    <w:p w:rsidR="00D163C6" w:rsidRDefault="00D163C6" w:rsidP="00D163C6">
      <w:pPr>
        <w:rPr>
          <w:rFonts w:ascii="Calibri" w:hAnsi="Calibri"/>
          <w:sz w:val="22"/>
        </w:rPr>
      </w:pPr>
    </w:p>
    <w:p w:rsidR="00D163C6" w:rsidRDefault="00D163C6" w:rsidP="00D163C6">
      <w:pPr>
        <w:pStyle w:val="Prrafodelista"/>
        <w:numPr>
          <w:ilvl w:val="0"/>
          <w:numId w:val="66"/>
        </w:numPr>
        <w:rPr>
          <w:sz w:val="24"/>
          <w:szCs w:val="24"/>
        </w:rPr>
      </w:pPr>
      <w:r w:rsidRPr="00D163C6">
        <w:rPr>
          <w:sz w:val="24"/>
          <w:szCs w:val="24"/>
        </w:rPr>
        <w:t>¿Para las ayudas de 2017 los módulos de obra civil s</w:t>
      </w:r>
      <w:r>
        <w:rPr>
          <w:sz w:val="24"/>
          <w:szCs w:val="24"/>
        </w:rPr>
        <w:t>ólo se aplicarán en obra menor?</w:t>
      </w:r>
    </w:p>
    <w:p w:rsidR="00D163C6" w:rsidRPr="00D163C6" w:rsidRDefault="00D163C6" w:rsidP="00D163C6">
      <w:pPr>
        <w:pStyle w:val="Prrafodelista"/>
        <w:numPr>
          <w:ilvl w:val="0"/>
          <w:numId w:val="66"/>
        </w:numPr>
        <w:rPr>
          <w:sz w:val="24"/>
          <w:szCs w:val="24"/>
        </w:rPr>
      </w:pPr>
      <w:r w:rsidRPr="00D163C6">
        <w:rPr>
          <w:sz w:val="24"/>
          <w:szCs w:val="24"/>
        </w:rPr>
        <w:t>¿Dónde aparecerá escrita esa decisión,</w:t>
      </w:r>
      <w:r>
        <w:rPr>
          <w:sz w:val="24"/>
          <w:szCs w:val="24"/>
        </w:rPr>
        <w:t xml:space="preserve"> en el manual de procedimiento?</w:t>
      </w:r>
    </w:p>
    <w:p w:rsidR="00D163C6" w:rsidRDefault="00D163C6" w:rsidP="00D163C6">
      <w:pPr>
        <w:ind w:left="360"/>
        <w:rPr>
          <w:color w:val="FF0000"/>
          <w:szCs w:val="24"/>
        </w:rPr>
      </w:pPr>
    </w:p>
    <w:p w:rsidR="00D163C6" w:rsidRPr="00D163C6" w:rsidRDefault="00D163C6" w:rsidP="00D163C6">
      <w:pPr>
        <w:ind w:left="360"/>
        <w:rPr>
          <w:color w:val="FF0000"/>
          <w:szCs w:val="24"/>
        </w:rPr>
      </w:pPr>
      <w:r w:rsidRPr="00D163C6">
        <w:rPr>
          <w:color w:val="FF0000"/>
          <w:szCs w:val="24"/>
        </w:rPr>
        <w:t>Los módulos han desparecido de la Orden de bases publicada el 31.10.2016, y no estarán en el nuevo Manual de procedimiento, por tanto</w:t>
      </w:r>
      <w:r w:rsidR="0037379C">
        <w:rPr>
          <w:color w:val="FF0000"/>
          <w:szCs w:val="24"/>
        </w:rPr>
        <w:t>,</w:t>
      </w:r>
      <w:r w:rsidRPr="00D163C6">
        <w:rPr>
          <w:color w:val="FF0000"/>
          <w:szCs w:val="24"/>
        </w:rPr>
        <w:t xml:space="preserve"> no serán de </w:t>
      </w:r>
      <w:r w:rsidRPr="00D163C6">
        <w:rPr>
          <w:color w:val="FF0000"/>
          <w:szCs w:val="24"/>
        </w:rPr>
        <w:lastRenderedPageBreak/>
        <w:t>aplicación</w:t>
      </w:r>
      <w:r>
        <w:rPr>
          <w:color w:val="FF0000"/>
          <w:szCs w:val="24"/>
        </w:rPr>
        <w:t xml:space="preserve"> en la convocatoria de 2017 y, si no se cambian las bases, tampoco en las siguientes convocatorias</w:t>
      </w:r>
      <w:r w:rsidRPr="00D163C6">
        <w:rPr>
          <w:color w:val="FF0000"/>
          <w:szCs w:val="24"/>
        </w:rPr>
        <w:t>.</w:t>
      </w:r>
    </w:p>
    <w:p w:rsidR="00AE6B8A" w:rsidRDefault="00AE6B8A" w:rsidP="00281929">
      <w:pPr>
        <w:autoSpaceDE w:val="0"/>
        <w:autoSpaceDN w:val="0"/>
        <w:adjustRightInd w:val="0"/>
        <w:rPr>
          <w:rFonts w:cs="Arial"/>
          <w:szCs w:val="24"/>
        </w:rPr>
      </w:pPr>
    </w:p>
    <w:p w:rsidR="007F6F5B" w:rsidRDefault="007F6F5B" w:rsidP="007F6F5B"/>
    <w:p w:rsidR="007F6F5B" w:rsidRPr="00992F71" w:rsidRDefault="007F6F5B" w:rsidP="007F6F5B">
      <w:pPr>
        <w:shd w:val="clear" w:color="auto" w:fill="D9D9D9" w:themeFill="background1" w:themeFillShade="D9"/>
      </w:pPr>
      <w:bookmarkStart w:id="515" w:name="ProcReasignarPptoDeProdANoProdYViceversa"/>
      <w:bookmarkEnd w:id="515"/>
      <w:r w:rsidRPr="00992F71">
        <w:t>CAMBIO DE PRESUPUESTO DE UN ÁMBITO PRODUCTIVO A OTRO</w:t>
      </w:r>
      <w:r>
        <w:t xml:space="preserve"> ÁMBITO PRODUCTIVO</w:t>
      </w:r>
    </w:p>
    <w:p w:rsidR="007F6F5B" w:rsidRPr="00881782" w:rsidRDefault="007F6F5B"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F6F5B" w:rsidRPr="00881782" w:rsidRDefault="007F6F5B" w:rsidP="007F6F5B">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w:t>
      </w:r>
    </w:p>
    <w:p w:rsidR="007F6F5B" w:rsidRDefault="007F6F5B" w:rsidP="007F6F5B">
      <w:pPr>
        <w:pStyle w:val="NormalWeb"/>
        <w:spacing w:before="0" w:beforeAutospacing="0" w:after="0" w:afterAutospacing="0"/>
        <w:jc w:val="both"/>
        <w:rPr>
          <w:rFonts w:ascii="Arial" w:hAnsi="Arial" w:cs="Arial"/>
        </w:rPr>
      </w:pPr>
    </w:p>
    <w:p w:rsidR="007F6F5B" w:rsidRDefault="007F6F5B"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rsidR="007F6F5B" w:rsidRDefault="007F6F5B" w:rsidP="007F6F5B">
      <w:pPr>
        <w:pStyle w:val="NormalWeb"/>
        <w:spacing w:before="0" w:beforeAutospacing="0" w:after="0" w:afterAutospacing="0"/>
        <w:jc w:val="both"/>
        <w:rPr>
          <w:rFonts w:ascii="Arial" w:hAnsi="Arial" w:cs="Arial"/>
          <w:color w:val="000000"/>
        </w:rPr>
      </w:pPr>
    </w:p>
    <w:p w:rsidR="007F6F5B" w:rsidRDefault="007F6F5B"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rsidR="007F6F5B" w:rsidRPr="00992F71" w:rsidRDefault="007F6F5B" w:rsidP="007F6F5B">
      <w:pPr>
        <w:pStyle w:val="NormalWeb"/>
        <w:spacing w:before="0" w:beforeAutospacing="0" w:after="0" w:afterAutospacing="0"/>
        <w:jc w:val="both"/>
        <w:rPr>
          <w:rFonts w:ascii="Arial" w:hAnsi="Arial" w:cs="Arial"/>
          <w:color w:val="000000"/>
        </w:rPr>
      </w:pPr>
    </w:p>
    <w:p w:rsidR="007F6F5B" w:rsidRDefault="007F6F5B" w:rsidP="007F6F5B">
      <w:pPr>
        <w:pStyle w:val="NormalWeb"/>
        <w:spacing w:before="0" w:beforeAutospacing="0" w:after="0" w:afterAutospacing="0"/>
        <w:jc w:val="both"/>
        <w:rPr>
          <w:rFonts w:ascii="Arial" w:hAnsi="Arial" w:cs="Arial"/>
        </w:rPr>
      </w:pPr>
      <w:r w:rsidRPr="00992F71">
        <w:rPr>
          <w:rFonts w:ascii="Arial" w:hAnsi="Arial" w:cs="Arial"/>
        </w:rPr>
        <w:t>¿Es correcto?</w:t>
      </w:r>
    </w:p>
    <w:p w:rsidR="007F6F5B" w:rsidRDefault="007F6F5B" w:rsidP="007F6F5B">
      <w:pPr>
        <w:pStyle w:val="NormalWeb"/>
        <w:spacing w:before="0" w:beforeAutospacing="0" w:after="0" w:afterAutospacing="0"/>
        <w:jc w:val="both"/>
        <w:rPr>
          <w:rFonts w:ascii="Arial" w:hAnsi="Arial" w:cs="Arial"/>
        </w:rPr>
      </w:pPr>
    </w:p>
    <w:p w:rsidR="007F6F5B" w:rsidRPr="007F6F5B" w:rsidRDefault="007F6F5B" w:rsidP="007F6F5B">
      <w:pPr>
        <w:pStyle w:val="NormalWeb"/>
        <w:spacing w:before="0" w:beforeAutospacing="0" w:after="0" w:afterAutospacing="0"/>
        <w:jc w:val="both"/>
        <w:rPr>
          <w:rFonts w:ascii="Arial" w:hAnsi="Arial" w:cs="Arial"/>
          <w:color w:val="FF0000"/>
        </w:rPr>
      </w:pPr>
      <w:r w:rsidRPr="007F6F5B">
        <w:rPr>
          <w:rFonts w:ascii="Arial" w:hAnsi="Arial" w:cs="Arial"/>
          <w:color w:val="FF0000"/>
        </w:rPr>
        <w:t>Sí.</w:t>
      </w:r>
    </w:p>
    <w:p w:rsidR="007F6F5B" w:rsidRDefault="007F6F5B" w:rsidP="00281929">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p>
    <w:p w:rsidR="007F6F5B" w:rsidRPr="00BA0F18" w:rsidRDefault="007F6F5B" w:rsidP="007F6F5B">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w:t>
      </w:r>
      <w:r w:rsidRPr="00BA0F18">
        <w:rPr>
          <w:rStyle w:val="Textoennegrita"/>
          <w:rFonts w:cs="Arial"/>
          <w:b w:val="0"/>
          <w:color w:val="000000"/>
          <w:szCs w:val="24"/>
        </w:rPr>
        <w:tab/>
        <w:t>TRAMITACIÓN DE LA SOLICITUD DE AYUDA</w:t>
      </w:r>
    </w:p>
    <w:p w:rsidR="007F6F5B" w:rsidRPr="00BA0F18" w:rsidRDefault="007F6F5B" w:rsidP="007F6F5B">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1.5.</w:t>
      </w:r>
      <w:r w:rsidRPr="00BA0F18">
        <w:rPr>
          <w:rStyle w:val="Textoennegrita"/>
          <w:rFonts w:cs="Arial"/>
          <w:b w:val="0"/>
          <w:color w:val="000000"/>
          <w:szCs w:val="24"/>
        </w:rPr>
        <w:tab/>
        <w:t>Control administrativo de las solicitudes de ayuda</w:t>
      </w:r>
    </w:p>
    <w:p w:rsidR="007F6F5B" w:rsidRDefault="007F6F5B" w:rsidP="007F6F5B">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1.5.4.</w:t>
      </w:r>
      <w:r w:rsidRPr="00BA0F18">
        <w:rPr>
          <w:rStyle w:val="Textoennegrita"/>
          <w:rFonts w:cs="Arial"/>
          <w:b w:val="0"/>
          <w:color w:val="000000"/>
          <w:szCs w:val="24"/>
        </w:rPr>
        <w:tab/>
        <w:t>Certificados de estar al corriente de pagos en AEAT, SS y Hacienda Autonómica</w:t>
      </w:r>
    </w:p>
    <w:p w:rsidR="007F6F5B" w:rsidRPr="00BA0F18" w:rsidRDefault="007F6F5B" w:rsidP="007F6F5B">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9, antepenúltimo párrafo</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Donde dice:</w:t>
      </w:r>
    </w:p>
    <w:p w:rsidR="007F6F5B" w:rsidRPr="00BA0F18" w:rsidRDefault="007F6F5B" w:rsidP="007F6F5B">
      <w:pPr>
        <w:autoSpaceDE w:val="0"/>
        <w:autoSpaceDN w:val="0"/>
        <w:adjustRightInd w:val="0"/>
        <w:rPr>
          <w:rFonts w:cs="Arial"/>
          <w:szCs w:val="24"/>
        </w:rPr>
      </w:pPr>
    </w:p>
    <w:p w:rsidR="007F6F5B" w:rsidRDefault="007F6F5B" w:rsidP="007F6F5B">
      <w:pPr>
        <w:autoSpaceDE w:val="0"/>
        <w:autoSpaceDN w:val="0"/>
        <w:adjustRightInd w:val="0"/>
        <w:ind w:left="567" w:right="567"/>
        <w:rPr>
          <w:rFonts w:cs="Arial"/>
          <w:szCs w:val="24"/>
        </w:rPr>
      </w:pPr>
      <w:r w:rsidRPr="00BA0F18">
        <w:rPr>
          <w:rFonts w:cs="Arial"/>
          <w:i/>
          <w:szCs w:val="24"/>
          <w:lang w:eastAsia="es-ES"/>
        </w:rPr>
        <w:t>“Cuando el promotor tiene alguna incidencia con alguno de los organismos, en el fichero respuesta se marca negativo con un código que describe el tipo de incidencia. En este caso, la aplicación informática no pone la fecha en la casilla de validación de pago y no permite realizar la fase de pago del expediente. El Grupo deberá comunicar al promotor el tipo de incidencia y la obligación de subsanarla para poder realizar el pago”.</w:t>
      </w:r>
    </w:p>
    <w:p w:rsidR="007F6F5B" w:rsidRDefault="007F6F5B" w:rsidP="007F6F5B">
      <w:pPr>
        <w:autoSpaceDE w:val="0"/>
        <w:autoSpaceDN w:val="0"/>
        <w:adjustRightInd w:val="0"/>
        <w:rPr>
          <w:rFonts w:cs="Arial"/>
          <w:szCs w:val="24"/>
        </w:rPr>
      </w:pPr>
    </w:p>
    <w:p w:rsidR="007F6F5B" w:rsidRPr="00C04C29" w:rsidRDefault="007F6F5B" w:rsidP="007F6F5B">
      <w:pPr>
        <w:autoSpaceDE w:val="0"/>
        <w:autoSpaceDN w:val="0"/>
        <w:adjustRightInd w:val="0"/>
        <w:outlineLvl w:val="0"/>
        <w:rPr>
          <w:rFonts w:cs="Arial"/>
          <w:szCs w:val="24"/>
        </w:rPr>
      </w:pPr>
      <w:r>
        <w:rPr>
          <w:rFonts w:cs="Arial"/>
          <w:szCs w:val="24"/>
        </w:rPr>
        <w:t>Convendría tener un modelo de comunicación del Grupo al promotor.</w:t>
      </w:r>
    </w:p>
    <w:p w:rsidR="007F6F5B" w:rsidRDefault="007F6F5B" w:rsidP="007F6F5B"/>
    <w:p w:rsidR="007F6F5B" w:rsidRPr="003F1E78" w:rsidRDefault="007F6F5B" w:rsidP="007F6F5B">
      <w:pPr>
        <w:shd w:val="clear" w:color="auto" w:fill="D9D9D9"/>
        <w:autoSpaceDE w:val="0"/>
        <w:autoSpaceDN w:val="0"/>
        <w:adjustRightInd w:val="0"/>
        <w:rPr>
          <w:rFonts w:cs="Arial"/>
          <w:szCs w:val="24"/>
        </w:rPr>
      </w:pPr>
      <w:r w:rsidRPr="003F1E78">
        <w:rPr>
          <w:rFonts w:cs="Arial"/>
          <w:szCs w:val="24"/>
          <w:lang w:eastAsia="es-ES"/>
        </w:rPr>
        <w:t>2. SOLICITUD DE PAGO Y JUSTIFICACIÓN DE LAS INVERSIONES</w:t>
      </w:r>
    </w:p>
    <w:p w:rsidR="007F6F5B" w:rsidRPr="003F1E78" w:rsidRDefault="007F6F5B" w:rsidP="007F6F5B">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rsidR="007F6F5B" w:rsidRPr="003F1E78" w:rsidRDefault="007F6F5B" w:rsidP="007F6F5B">
      <w:pPr>
        <w:shd w:val="clear" w:color="auto" w:fill="D9D9D9"/>
        <w:autoSpaceDE w:val="0"/>
        <w:autoSpaceDN w:val="0"/>
        <w:adjustRightInd w:val="0"/>
        <w:rPr>
          <w:rFonts w:cs="Arial"/>
          <w:szCs w:val="24"/>
          <w:lang w:eastAsia="es-ES"/>
        </w:rPr>
      </w:pPr>
      <w:r w:rsidRPr="003F1E78">
        <w:rPr>
          <w:rFonts w:cs="Arial"/>
          <w:szCs w:val="24"/>
          <w:lang w:eastAsia="es-ES"/>
        </w:rPr>
        <w:t>2.2.2. Certificación</w:t>
      </w:r>
    </w:p>
    <w:p w:rsidR="007F6F5B" w:rsidRPr="003F1E78" w:rsidRDefault="007F6F5B" w:rsidP="007F6F5B">
      <w:pPr>
        <w:shd w:val="clear" w:color="auto" w:fill="D9D9D9"/>
        <w:autoSpaceDE w:val="0"/>
        <w:autoSpaceDN w:val="0"/>
        <w:adjustRightInd w:val="0"/>
        <w:rPr>
          <w:rFonts w:cs="Arial"/>
          <w:szCs w:val="24"/>
        </w:rPr>
      </w:pPr>
      <w:r w:rsidRPr="003F1E78">
        <w:rPr>
          <w:rFonts w:cs="Arial"/>
          <w:szCs w:val="24"/>
          <w:lang w:eastAsia="es-ES"/>
        </w:rPr>
        <w:t>Página 19, primer párrafo</w:t>
      </w:r>
    </w:p>
    <w:p w:rsidR="007F6F5B" w:rsidRPr="00104311" w:rsidRDefault="007F6F5B" w:rsidP="007F6F5B">
      <w:pPr>
        <w:autoSpaceDE w:val="0"/>
        <w:autoSpaceDN w:val="0"/>
        <w:adjustRightInd w:val="0"/>
        <w:rPr>
          <w:rFonts w:cs="Arial"/>
          <w:szCs w:val="24"/>
        </w:rPr>
      </w:pPr>
    </w:p>
    <w:p w:rsidR="007F6F5B" w:rsidRPr="001751BB" w:rsidRDefault="007F6F5B" w:rsidP="007F6F5B">
      <w:pPr>
        <w:autoSpaceDE w:val="0"/>
        <w:autoSpaceDN w:val="0"/>
        <w:adjustRightInd w:val="0"/>
        <w:rPr>
          <w:rFonts w:cs="Arial"/>
          <w:szCs w:val="24"/>
        </w:rPr>
      </w:pPr>
      <w:r>
        <w:rPr>
          <w:rFonts w:cs="Arial"/>
          <w:szCs w:val="24"/>
        </w:rPr>
        <w:t>Se dice:</w:t>
      </w:r>
    </w:p>
    <w:p w:rsidR="007F6F5B" w:rsidRPr="00104311" w:rsidRDefault="007F6F5B" w:rsidP="007F6F5B">
      <w:pPr>
        <w:autoSpaceDE w:val="0"/>
        <w:autoSpaceDN w:val="0"/>
        <w:adjustRightInd w:val="0"/>
        <w:rPr>
          <w:rFonts w:cs="Arial"/>
          <w:szCs w:val="24"/>
        </w:rPr>
      </w:pPr>
    </w:p>
    <w:p w:rsidR="007F6F5B" w:rsidRPr="003F1E78" w:rsidRDefault="007F6F5B" w:rsidP="007F6F5B">
      <w:pPr>
        <w:pStyle w:val="Estilodecita"/>
      </w:pPr>
      <w:r w:rsidRPr="003F1E78">
        <w:t xml:space="preserve">“− Solicitud de pago (Modelo </w:t>
      </w:r>
      <w:r w:rsidRPr="00D87EE8">
        <w:rPr>
          <w:b/>
          <w:color w:val="0070C0"/>
        </w:rPr>
        <w:t>16</w:t>
      </w:r>
      <w:r w:rsidRPr="003F1E78">
        <w:t>)</w:t>
      </w:r>
    </w:p>
    <w:p w:rsidR="007F6F5B" w:rsidRPr="003F1E78" w:rsidRDefault="007F6F5B" w:rsidP="007F6F5B">
      <w:pPr>
        <w:pStyle w:val="Estilodecita"/>
      </w:pPr>
      <w:r w:rsidRPr="003F1E78">
        <w:t xml:space="preserve">− Acta de inversión (Modelo </w:t>
      </w:r>
      <w:r w:rsidRPr="00D87EE8">
        <w:rPr>
          <w:b/>
          <w:color w:val="0070C0"/>
        </w:rPr>
        <w:t>17</w:t>
      </w:r>
      <w:r w:rsidRPr="003F1E78">
        <w:t>)</w:t>
      </w:r>
    </w:p>
    <w:p w:rsidR="007F6F5B" w:rsidRPr="003F1E78" w:rsidRDefault="007F6F5B" w:rsidP="007F6F5B">
      <w:pPr>
        <w:pStyle w:val="Estilodecita"/>
        <w:rPr>
          <w:sz w:val="20"/>
        </w:rPr>
      </w:pPr>
      <w:r w:rsidRPr="003F1E78">
        <w:t xml:space="preserve">− Certificación (Modelo </w:t>
      </w:r>
      <w:r w:rsidRPr="00D87EE8">
        <w:rPr>
          <w:b/>
          <w:color w:val="0070C0"/>
        </w:rPr>
        <w:t>18</w:t>
      </w:r>
      <w:r w:rsidRPr="003F1E78">
        <w:t>) A la vista de original”.</w:t>
      </w:r>
    </w:p>
    <w:p w:rsidR="007F6F5B" w:rsidRDefault="007F6F5B" w:rsidP="007F6F5B">
      <w:pPr>
        <w:rPr>
          <w:sz w:val="20"/>
        </w:rPr>
      </w:pPr>
    </w:p>
    <w:p w:rsidR="007F6F5B" w:rsidRPr="003F1E78" w:rsidRDefault="007F6F5B" w:rsidP="007F6F5B">
      <w:pPr>
        <w:autoSpaceDE w:val="0"/>
        <w:autoSpaceDN w:val="0"/>
        <w:adjustRightInd w:val="0"/>
        <w:rPr>
          <w:rFonts w:cs="Arial"/>
          <w:szCs w:val="24"/>
        </w:rPr>
      </w:pPr>
      <w:r w:rsidRPr="003F1E78">
        <w:rPr>
          <w:rFonts w:cs="Arial"/>
          <w:szCs w:val="24"/>
        </w:rPr>
        <w:t>Debe decir:</w:t>
      </w:r>
    </w:p>
    <w:p w:rsidR="007F6F5B" w:rsidRDefault="007F6F5B" w:rsidP="007F6F5B">
      <w:pPr>
        <w:rPr>
          <w:rFonts w:cs="Arial"/>
          <w:b/>
          <w:szCs w:val="24"/>
          <w:u w:val="single"/>
        </w:rPr>
      </w:pPr>
    </w:p>
    <w:p w:rsidR="007F6F5B" w:rsidRPr="003F1E78" w:rsidRDefault="007F6F5B" w:rsidP="007F6F5B">
      <w:pPr>
        <w:pStyle w:val="Estilodecita"/>
      </w:pPr>
      <w:r w:rsidRPr="003F1E78">
        <w:t>“− Solicitud de pago (Modelo 1</w:t>
      </w:r>
      <w:r>
        <w:t>8</w:t>
      </w:r>
      <w:r w:rsidRPr="003F1E78">
        <w:t>)</w:t>
      </w:r>
    </w:p>
    <w:p w:rsidR="007F6F5B" w:rsidRDefault="007F6F5B" w:rsidP="007F6F5B">
      <w:pPr>
        <w:pStyle w:val="Estilodecita"/>
      </w:pPr>
      <w:r w:rsidRPr="003F1E78">
        <w:t>− Acta de inversión (Modelo</w:t>
      </w:r>
      <w:r>
        <w:t>s</w:t>
      </w:r>
      <w:r w:rsidRPr="003F1E78">
        <w:t xml:space="preserve"> 1</w:t>
      </w:r>
      <w:r>
        <w:t>9 y 20</w:t>
      </w:r>
      <w:r w:rsidRPr="003F1E78">
        <w:t>)</w:t>
      </w:r>
    </w:p>
    <w:p w:rsidR="007F6F5B" w:rsidRDefault="007F6F5B" w:rsidP="007F6F5B">
      <w:pPr>
        <w:pStyle w:val="Estilodecita"/>
      </w:pPr>
      <w:r w:rsidRPr="003F1E78">
        <w:t xml:space="preserve">− Certificación (Modelo </w:t>
      </w:r>
      <w:r>
        <w:t>21</w:t>
      </w:r>
      <w:r w:rsidRPr="003F1E78">
        <w:t>) A la vista de original”.</w:t>
      </w:r>
    </w:p>
    <w:p w:rsidR="007F6F5B" w:rsidRDefault="007F6F5B" w:rsidP="007F6F5B">
      <w:pPr>
        <w:autoSpaceDE w:val="0"/>
        <w:autoSpaceDN w:val="0"/>
        <w:adjustRightInd w:val="0"/>
        <w:rPr>
          <w:rFonts w:cs="Arial"/>
          <w:szCs w:val="24"/>
        </w:rPr>
      </w:pPr>
    </w:p>
    <w:p w:rsidR="007F6F5B" w:rsidRPr="00EA4171" w:rsidRDefault="007F6F5B" w:rsidP="007F6F5B">
      <w:pPr>
        <w:autoSpaceDE w:val="0"/>
        <w:autoSpaceDN w:val="0"/>
        <w:adjustRightInd w:val="0"/>
        <w:rPr>
          <w:rFonts w:cs="Arial"/>
          <w:color w:val="00B050"/>
          <w:szCs w:val="24"/>
        </w:rPr>
      </w:pPr>
      <w:r w:rsidRPr="00EA4171">
        <w:rPr>
          <w:rFonts w:cs="Arial"/>
          <w:color w:val="00B050"/>
          <w:szCs w:val="24"/>
        </w:rPr>
        <w:t>N. de RADR: Comunicación verbal de Diego Laya: se modificará la redacción en la versión del Manual de procedimiento posterior a la 2.0.0.</w:t>
      </w:r>
    </w:p>
    <w:p w:rsidR="007F6F5B" w:rsidRDefault="007F6F5B" w:rsidP="007F6F5B">
      <w:pPr>
        <w:autoSpaceDE w:val="0"/>
        <w:autoSpaceDN w:val="0"/>
        <w:adjustRightInd w:val="0"/>
        <w:rPr>
          <w:rFonts w:cs="Arial"/>
          <w:szCs w:val="24"/>
        </w:rPr>
      </w:pPr>
    </w:p>
    <w:p w:rsidR="007F6F5B" w:rsidRDefault="007F6F5B" w:rsidP="007F6F5B">
      <w:pPr>
        <w:shd w:val="clear" w:color="auto" w:fill="D9D9D9"/>
        <w:autoSpaceDE w:val="0"/>
        <w:autoSpaceDN w:val="0"/>
        <w:adjustRightInd w:val="0"/>
        <w:rPr>
          <w:rFonts w:cs="Arial"/>
          <w:szCs w:val="24"/>
          <w:lang w:eastAsia="es-ES"/>
        </w:rPr>
      </w:pPr>
      <w:r w:rsidRPr="003F1E78">
        <w:rPr>
          <w:rFonts w:cs="Arial"/>
          <w:szCs w:val="24"/>
          <w:lang w:eastAsia="es-ES"/>
        </w:rPr>
        <w:t>2. SOLICITUD DE PAGO Y JUSTIFICACIÓN DE LAS INVERSIONES</w:t>
      </w:r>
    </w:p>
    <w:p w:rsidR="007F6F5B" w:rsidRDefault="007F6F5B" w:rsidP="007F6F5B">
      <w:pPr>
        <w:shd w:val="clear" w:color="auto" w:fill="D9D9D9"/>
        <w:autoSpaceDE w:val="0"/>
        <w:autoSpaceDN w:val="0"/>
        <w:adjustRightInd w:val="0"/>
        <w:rPr>
          <w:rFonts w:cs="Arial"/>
          <w:szCs w:val="24"/>
          <w:lang w:eastAsia="es-ES"/>
        </w:rPr>
      </w:pPr>
      <w:r w:rsidRPr="009405A5">
        <w:rPr>
          <w:rFonts w:cs="Arial"/>
          <w:szCs w:val="24"/>
          <w:lang w:eastAsia="es-ES"/>
        </w:rPr>
        <w:t>2.6. Controles a posteriori</w:t>
      </w:r>
    </w:p>
    <w:p w:rsidR="007F6F5B" w:rsidRPr="003F1E78" w:rsidRDefault="007F6F5B" w:rsidP="007F6F5B">
      <w:pPr>
        <w:shd w:val="clear" w:color="auto" w:fill="D9D9D9"/>
        <w:autoSpaceDE w:val="0"/>
        <w:autoSpaceDN w:val="0"/>
        <w:adjustRightInd w:val="0"/>
        <w:rPr>
          <w:rFonts w:cs="Arial"/>
          <w:szCs w:val="24"/>
          <w:lang w:eastAsia="es-ES"/>
        </w:rPr>
      </w:pPr>
      <w:r>
        <w:rPr>
          <w:rFonts w:cs="Arial"/>
          <w:szCs w:val="24"/>
          <w:lang w:eastAsia="es-ES"/>
        </w:rPr>
        <w:t>Página 41, tres últimos párrafos</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ascii="TTE1BEE320t00" w:hAnsi="TTE1BEE320t00" w:cs="TTE1BEE320t00"/>
          <w:szCs w:val="24"/>
          <w:lang w:eastAsia="es-ES"/>
        </w:rPr>
      </w:pPr>
      <w:r>
        <w:rPr>
          <w:rFonts w:ascii="TTE1BEE320t00" w:hAnsi="TTE1BEE320t00" w:cs="TTE1BEE320t00"/>
          <w:szCs w:val="24"/>
          <w:lang w:eastAsia="es-ES"/>
        </w:rPr>
        <w:t>Donde dice:</w:t>
      </w:r>
    </w:p>
    <w:p w:rsidR="007F6F5B" w:rsidRDefault="007F6F5B" w:rsidP="007F6F5B">
      <w:pPr>
        <w:pStyle w:val="Estilodecita"/>
        <w:ind w:left="708"/>
      </w:pPr>
      <w:r>
        <w:t>“</w:t>
      </w:r>
      <w:r w:rsidRPr="009405A5">
        <w:t xml:space="preserve">La finalidad del control a posteriori es comprobar que los compromisos y obligaciones del beneficiario que están establecidos en la resolución de la Dirección General de Desarrollo Rural, permanecen durante los cinco años </w:t>
      </w:r>
      <w:r w:rsidRPr="00D87EE8">
        <w:rPr>
          <w:color w:val="0070C0"/>
        </w:rPr>
        <w:t>siguientes a la fecha de la certificación</w:t>
      </w:r>
      <w:r w:rsidRPr="009405A5">
        <w:t xml:space="preserve"> de la finalización del proyecto.</w:t>
      </w:r>
    </w:p>
    <w:p w:rsidR="007F6F5B" w:rsidRDefault="007F6F5B" w:rsidP="007F6F5B">
      <w:pPr>
        <w:pStyle w:val="Estilodecita"/>
        <w:ind w:left="708"/>
      </w:pPr>
    </w:p>
    <w:p w:rsidR="007F6F5B" w:rsidRPr="001671C9" w:rsidRDefault="007F6F5B" w:rsidP="007F6F5B">
      <w:pPr>
        <w:autoSpaceDE w:val="0"/>
        <w:autoSpaceDN w:val="0"/>
        <w:adjustRightInd w:val="0"/>
        <w:ind w:left="709" w:right="567"/>
        <w:rPr>
          <w:rFonts w:ascii="Calibri" w:hAnsi="Calibri"/>
          <w:i/>
          <w:szCs w:val="20"/>
          <w:lang w:eastAsia="es-ES"/>
        </w:rPr>
      </w:pPr>
      <w:r w:rsidRPr="001671C9">
        <w:rPr>
          <w:rFonts w:ascii="Calibri" w:hAnsi="Calibri"/>
          <w:i/>
          <w:szCs w:val="20"/>
          <w:lang w:eastAsia="es-ES"/>
        </w:rPr>
        <w:t>Analizados los resultados de los controles llevados a cabo durante el año anterior sobre los</w:t>
      </w:r>
      <w:r>
        <w:rPr>
          <w:rFonts w:ascii="Calibri" w:hAnsi="Calibri"/>
          <w:i/>
          <w:szCs w:val="20"/>
          <w:lang w:eastAsia="es-ES"/>
        </w:rPr>
        <w:t xml:space="preserve"> </w:t>
      </w:r>
      <w:r w:rsidRPr="001671C9">
        <w:rPr>
          <w:rFonts w:ascii="Calibri" w:hAnsi="Calibri"/>
          <w:i/>
          <w:szCs w:val="20"/>
          <w:lang w:eastAsia="es-ES"/>
        </w:rPr>
        <w:t>expedientes LEADER, se establecerá si los criterios de riesgo establecidos para la selección de las</w:t>
      </w:r>
      <w:r>
        <w:rPr>
          <w:rFonts w:ascii="Calibri" w:hAnsi="Calibri"/>
          <w:i/>
          <w:szCs w:val="20"/>
          <w:lang w:eastAsia="es-ES"/>
        </w:rPr>
        <w:t xml:space="preserve"> </w:t>
      </w:r>
      <w:r w:rsidRPr="001671C9">
        <w:rPr>
          <w:rFonts w:ascii="Calibri" w:hAnsi="Calibri"/>
          <w:i/>
          <w:szCs w:val="20"/>
          <w:lang w:eastAsia="es-ES"/>
        </w:rPr>
        <w:t>muestras de control a posteriori son los adecuados.</w:t>
      </w:r>
    </w:p>
    <w:p w:rsidR="007F6F5B" w:rsidRDefault="007F6F5B" w:rsidP="007F6F5B">
      <w:pPr>
        <w:autoSpaceDE w:val="0"/>
        <w:autoSpaceDN w:val="0"/>
        <w:adjustRightInd w:val="0"/>
        <w:ind w:left="709" w:right="567"/>
        <w:rPr>
          <w:rFonts w:ascii="Calibri" w:hAnsi="Calibri"/>
          <w:i/>
          <w:szCs w:val="20"/>
          <w:lang w:eastAsia="es-ES"/>
        </w:rPr>
      </w:pPr>
    </w:p>
    <w:p w:rsidR="007F6F5B" w:rsidRDefault="007F6F5B" w:rsidP="007F6F5B">
      <w:pPr>
        <w:autoSpaceDE w:val="0"/>
        <w:autoSpaceDN w:val="0"/>
        <w:adjustRightInd w:val="0"/>
        <w:ind w:left="709" w:right="567"/>
      </w:pPr>
      <w:r w:rsidRPr="001671C9">
        <w:rPr>
          <w:rFonts w:ascii="Calibri" w:hAnsi="Calibri"/>
          <w:i/>
          <w:szCs w:val="20"/>
          <w:lang w:eastAsia="es-ES"/>
        </w:rPr>
        <w:t xml:space="preserve">El universo muestral lo componen los </w:t>
      </w:r>
      <w:r w:rsidRPr="001671C9">
        <w:rPr>
          <w:rFonts w:ascii="Calibri" w:hAnsi="Calibri"/>
          <w:i/>
          <w:color w:val="0070C0"/>
          <w:szCs w:val="20"/>
          <w:lang w:eastAsia="es-ES"/>
        </w:rPr>
        <w:t>expedientes cuya fecha de pago final</w:t>
      </w:r>
      <w:r w:rsidRPr="001671C9">
        <w:rPr>
          <w:rFonts w:ascii="Calibri" w:hAnsi="Calibri"/>
          <w:i/>
          <w:szCs w:val="20"/>
          <w:lang w:eastAsia="es-ES"/>
        </w:rPr>
        <w:t xml:space="preserve"> se encuentra dentro de</w:t>
      </w:r>
      <w:r>
        <w:rPr>
          <w:rFonts w:ascii="Calibri" w:hAnsi="Calibri"/>
          <w:i/>
          <w:szCs w:val="20"/>
          <w:lang w:eastAsia="es-ES"/>
        </w:rPr>
        <w:t xml:space="preserve"> </w:t>
      </w:r>
      <w:r w:rsidRPr="001671C9">
        <w:rPr>
          <w:rFonts w:ascii="Calibri" w:hAnsi="Calibri"/>
          <w:szCs w:val="20"/>
          <w:lang w:eastAsia="es-ES"/>
        </w:rPr>
        <w:t>los cinco años anteriores</w:t>
      </w:r>
      <w:r>
        <w:rPr>
          <w:rFonts w:ascii="Calibri" w:hAnsi="Calibri"/>
          <w:szCs w:val="20"/>
          <w:lang w:eastAsia="es-ES"/>
        </w:rPr>
        <w:t>”</w:t>
      </w:r>
      <w:r w:rsidRPr="001671C9">
        <w:rPr>
          <w:rFonts w:ascii="Calibri" w:hAnsi="Calibri"/>
          <w:szCs w:val="20"/>
          <w:lang w:eastAsia="es-ES"/>
        </w:rPr>
        <w:t>.</w:t>
      </w:r>
    </w:p>
    <w:p w:rsidR="007F6F5B" w:rsidRDefault="007F6F5B" w:rsidP="007F6F5B">
      <w:pPr>
        <w:pStyle w:val="Estilodecita"/>
        <w:ind w:left="708"/>
      </w:pPr>
    </w:p>
    <w:p w:rsidR="007F6F5B" w:rsidRDefault="007F6F5B" w:rsidP="007F6F5B">
      <w:pPr>
        <w:autoSpaceDE w:val="0"/>
        <w:autoSpaceDN w:val="0"/>
        <w:adjustRightInd w:val="0"/>
        <w:rPr>
          <w:rFonts w:cs="Arial"/>
          <w:szCs w:val="24"/>
        </w:rPr>
      </w:pPr>
      <w:r>
        <w:rPr>
          <w:rFonts w:cs="Arial"/>
          <w:szCs w:val="24"/>
        </w:rPr>
        <w:t>Puesto que el a</w:t>
      </w:r>
      <w:r w:rsidRPr="009405A5">
        <w:rPr>
          <w:rFonts w:cs="Arial"/>
          <w:szCs w:val="24"/>
        </w:rPr>
        <w:t>rtículo 22</w:t>
      </w:r>
      <w:r>
        <w:rPr>
          <w:rFonts w:cs="Arial"/>
          <w:szCs w:val="24"/>
        </w:rPr>
        <w:t xml:space="preserve"> de la orden de bases reguladoras de la ayuda, sobre</w:t>
      </w:r>
      <w:r w:rsidRPr="009405A5">
        <w:rPr>
          <w:rFonts w:cs="Arial"/>
          <w:szCs w:val="24"/>
        </w:rPr>
        <w:t xml:space="preserve"> Obligaciones e</w:t>
      </w:r>
      <w:r>
        <w:rPr>
          <w:rFonts w:cs="Arial"/>
          <w:szCs w:val="24"/>
        </w:rPr>
        <w:t>specíficas de los beneficiarios, establece que:</w:t>
      </w:r>
    </w:p>
    <w:p w:rsidR="007F6F5B" w:rsidRPr="009405A5" w:rsidRDefault="007F6F5B" w:rsidP="007F6F5B">
      <w:pPr>
        <w:autoSpaceDE w:val="0"/>
        <w:autoSpaceDN w:val="0"/>
        <w:adjustRightInd w:val="0"/>
        <w:rPr>
          <w:rFonts w:cs="Arial"/>
          <w:szCs w:val="24"/>
        </w:rPr>
      </w:pPr>
    </w:p>
    <w:p w:rsidR="007F6F5B" w:rsidRPr="009405A5" w:rsidRDefault="007F6F5B" w:rsidP="007F6F5B">
      <w:pPr>
        <w:autoSpaceDE w:val="0"/>
        <w:autoSpaceDN w:val="0"/>
        <w:adjustRightInd w:val="0"/>
        <w:ind w:left="709" w:right="567"/>
        <w:rPr>
          <w:rFonts w:cs="Arial"/>
          <w:i/>
          <w:szCs w:val="24"/>
          <w:lang w:eastAsia="es-ES"/>
        </w:rPr>
      </w:pPr>
      <w:r>
        <w:rPr>
          <w:rFonts w:cs="Arial"/>
          <w:i/>
          <w:szCs w:val="24"/>
          <w:lang w:eastAsia="es-ES"/>
        </w:rPr>
        <w:t>“</w:t>
      </w:r>
      <w:r w:rsidRPr="009405A5">
        <w:rPr>
          <w:rFonts w:cs="Arial"/>
          <w:i/>
          <w:szCs w:val="24"/>
          <w:lang w:eastAsia="es-ES"/>
        </w:rPr>
        <w:t>1. Serán obligaciones de los beneficiarios de la ayuda:</w:t>
      </w:r>
    </w:p>
    <w:p w:rsidR="007F6F5B" w:rsidRPr="009405A5" w:rsidRDefault="007F6F5B" w:rsidP="007F6F5B">
      <w:pPr>
        <w:autoSpaceDE w:val="0"/>
        <w:autoSpaceDN w:val="0"/>
        <w:adjustRightInd w:val="0"/>
        <w:ind w:left="709" w:right="567"/>
        <w:rPr>
          <w:rFonts w:cs="Arial"/>
          <w:i/>
          <w:szCs w:val="24"/>
          <w:lang w:eastAsia="es-ES"/>
        </w:rPr>
      </w:pPr>
      <w:r w:rsidRPr="009405A5">
        <w:rPr>
          <w:rFonts w:cs="Arial"/>
          <w:i/>
          <w:szCs w:val="24"/>
          <w:lang w:eastAsia="es-ES"/>
        </w:rPr>
        <w:t xml:space="preserve">d) Comprometerse a mantener y gestionar la actividad subvencionada durante un periodo mínimo de cinco años </w:t>
      </w:r>
      <w:r w:rsidRPr="00D87EE8">
        <w:rPr>
          <w:rFonts w:cs="Arial"/>
          <w:i/>
          <w:color w:val="0070C0"/>
          <w:szCs w:val="24"/>
          <w:lang w:eastAsia="es-ES"/>
        </w:rPr>
        <w:t>desde la fecha del pago final</w:t>
      </w:r>
      <w:r w:rsidRPr="009405A5">
        <w:rPr>
          <w:rFonts w:cs="Arial"/>
          <w:i/>
          <w:szCs w:val="24"/>
          <w:lang w:eastAsia="es-ES"/>
        </w:rPr>
        <w:t xml:space="preserve"> de la ayuda</w:t>
      </w:r>
      <w:r>
        <w:rPr>
          <w:rFonts w:cs="Arial"/>
          <w:i/>
          <w:szCs w:val="24"/>
          <w:lang w:eastAsia="es-ES"/>
        </w:rPr>
        <w:t>”</w:t>
      </w:r>
      <w:r w:rsidRPr="009405A5">
        <w:rPr>
          <w:rFonts w:cs="Arial"/>
          <w:i/>
          <w:szCs w:val="24"/>
          <w:lang w:eastAsia="es-ES"/>
        </w:rPr>
        <w:t>.</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Creemos que el Manual de procedimiento debe hacerse coherente con la orden y que en aquél se ponga como referencia la fecha del pago final o, mucho mejor, que se modifique la orden para que en ella ponga como referencia la fecha de la certificación.</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O ¿es suficiente con la aclaración del último párrafo de la página 41 del Manual de procedimiento para dejar claro que el plazo de los cinco años se cuenta a partir del último pago?</w:t>
      </w:r>
    </w:p>
    <w:p w:rsidR="007F6F5B" w:rsidRDefault="007F6F5B" w:rsidP="007F6F5B">
      <w:pPr>
        <w:autoSpaceDE w:val="0"/>
        <w:autoSpaceDN w:val="0"/>
        <w:adjustRightInd w:val="0"/>
        <w:rPr>
          <w:rFonts w:cs="Arial"/>
          <w:szCs w:val="24"/>
        </w:rPr>
      </w:pPr>
    </w:p>
    <w:p w:rsidR="007F6F5B" w:rsidRPr="00EA4171" w:rsidRDefault="007F6F5B" w:rsidP="007F6F5B">
      <w:pPr>
        <w:autoSpaceDE w:val="0"/>
        <w:autoSpaceDN w:val="0"/>
        <w:adjustRightInd w:val="0"/>
        <w:rPr>
          <w:rFonts w:cs="Arial"/>
          <w:color w:val="00B050"/>
          <w:szCs w:val="24"/>
        </w:rPr>
      </w:pPr>
      <w:r w:rsidRPr="00EA4171">
        <w:rPr>
          <w:rFonts w:cs="Arial"/>
          <w:color w:val="00B050"/>
          <w:szCs w:val="24"/>
        </w:rPr>
        <w:lastRenderedPageBreak/>
        <w:t>N. de RADR: Comunicación verbal de Diego Laya: se analiza esta redacción.</w:t>
      </w:r>
    </w:p>
    <w:p w:rsidR="007F6F5B" w:rsidRDefault="007F6F5B" w:rsidP="007F6F5B">
      <w:pPr>
        <w:autoSpaceDE w:val="0"/>
        <w:autoSpaceDN w:val="0"/>
        <w:adjustRightInd w:val="0"/>
        <w:rPr>
          <w:rFonts w:cs="Arial"/>
          <w:szCs w:val="24"/>
        </w:rPr>
      </w:pPr>
    </w:p>
    <w:p w:rsidR="007F6F5B" w:rsidRPr="00892D2F" w:rsidRDefault="007F6F5B" w:rsidP="007F6F5B">
      <w:pPr>
        <w:shd w:val="clear" w:color="auto" w:fill="D9D9D9"/>
        <w:autoSpaceDE w:val="0"/>
        <w:autoSpaceDN w:val="0"/>
        <w:adjustRightInd w:val="0"/>
        <w:rPr>
          <w:rFonts w:cs="Arial"/>
          <w:szCs w:val="24"/>
        </w:rPr>
      </w:pPr>
      <w:r w:rsidRPr="00892D2F">
        <w:rPr>
          <w:rFonts w:cs="Arial"/>
          <w:szCs w:val="24"/>
        </w:rPr>
        <w:t>4. CONTROLES SOBRE LOS GRUPOS DE ACCIÓN LOCAL</w:t>
      </w:r>
    </w:p>
    <w:p w:rsidR="007F6F5B" w:rsidRPr="00892D2F" w:rsidRDefault="007F6F5B" w:rsidP="007F6F5B">
      <w:pPr>
        <w:shd w:val="clear" w:color="auto" w:fill="D9D9D9"/>
        <w:autoSpaceDE w:val="0"/>
        <w:autoSpaceDN w:val="0"/>
        <w:adjustRightInd w:val="0"/>
        <w:rPr>
          <w:rFonts w:cs="Arial"/>
          <w:szCs w:val="24"/>
        </w:rPr>
      </w:pPr>
      <w:r w:rsidRPr="00892D2F">
        <w:rPr>
          <w:rFonts w:cs="Arial"/>
          <w:szCs w:val="24"/>
        </w:rPr>
        <w:t>Controles generales</w:t>
      </w:r>
    </w:p>
    <w:p w:rsidR="007F6F5B" w:rsidRDefault="007F6F5B" w:rsidP="007F6F5B">
      <w:pPr>
        <w:shd w:val="clear" w:color="auto" w:fill="D9D9D9"/>
        <w:autoSpaceDE w:val="0"/>
        <w:autoSpaceDN w:val="0"/>
        <w:adjustRightInd w:val="0"/>
        <w:rPr>
          <w:rFonts w:cs="Arial"/>
          <w:szCs w:val="24"/>
        </w:rPr>
      </w:pPr>
      <w:r>
        <w:rPr>
          <w:rFonts w:cs="Arial"/>
          <w:szCs w:val="24"/>
        </w:rPr>
        <w:t>Página 38, séptimo párrafo</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Donde dice:</w:t>
      </w:r>
    </w:p>
    <w:p w:rsidR="007F6F5B" w:rsidRPr="000A1532" w:rsidRDefault="007F6F5B" w:rsidP="007F6F5B">
      <w:pPr>
        <w:pStyle w:val="Estilodecita"/>
      </w:pPr>
      <w:r>
        <w:t>“</w:t>
      </w:r>
      <w:r w:rsidRPr="000A1532">
        <w:t xml:space="preserve">No obstante, </w:t>
      </w:r>
      <w:r w:rsidRPr="00D87EE8">
        <w:rPr>
          <w:color w:val="0070C0"/>
        </w:rPr>
        <w:t>cada comunidad autónoma</w:t>
      </w:r>
      <w:r w:rsidRPr="000A1532">
        <w:t xml:space="preserve"> establecerá los criterios que considere oportunos, en base a sus particularidades regionales de los proyectos gestionados por el GAL, pudiendo también realizar una selección dirigida</w:t>
      </w:r>
      <w:r>
        <w:t>”</w:t>
      </w:r>
      <w:r w:rsidRPr="000A1532">
        <w:t>.</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Sustituir por “la Comunidad Autónoma de Aragón”, o mejor por “la autoridad de gestión”.</w:t>
      </w:r>
    </w:p>
    <w:p w:rsidR="007F6F5B" w:rsidRDefault="007F6F5B" w:rsidP="007F6F5B">
      <w:pPr>
        <w:autoSpaceDE w:val="0"/>
        <w:autoSpaceDN w:val="0"/>
        <w:adjustRightInd w:val="0"/>
        <w:rPr>
          <w:rFonts w:cs="Arial"/>
          <w:color w:val="FF0000"/>
          <w:szCs w:val="24"/>
        </w:rPr>
      </w:pPr>
    </w:p>
    <w:p w:rsidR="007F6F5B" w:rsidRPr="00EA4171" w:rsidRDefault="007F6F5B" w:rsidP="007F6F5B">
      <w:pPr>
        <w:autoSpaceDE w:val="0"/>
        <w:autoSpaceDN w:val="0"/>
        <w:adjustRightInd w:val="0"/>
        <w:rPr>
          <w:rFonts w:cs="Arial"/>
          <w:color w:val="00B050"/>
          <w:szCs w:val="24"/>
        </w:rPr>
      </w:pPr>
      <w:r w:rsidRPr="00EA4171">
        <w:rPr>
          <w:rFonts w:cs="Arial"/>
          <w:color w:val="00B050"/>
          <w:szCs w:val="24"/>
        </w:rPr>
        <w:t xml:space="preserve">N. de RADR: Comunicación verbal de Diego Laya: se </w:t>
      </w:r>
      <w:r>
        <w:rPr>
          <w:rFonts w:cs="Arial"/>
          <w:color w:val="00B050"/>
          <w:szCs w:val="24"/>
        </w:rPr>
        <w:t xml:space="preserve">modificará </w:t>
      </w:r>
      <w:r w:rsidRPr="00EA4171">
        <w:rPr>
          <w:rFonts w:cs="Arial"/>
          <w:color w:val="00B050"/>
          <w:szCs w:val="24"/>
        </w:rPr>
        <w:t>esta redacción</w:t>
      </w:r>
      <w:r>
        <w:rPr>
          <w:rFonts w:cs="Arial"/>
          <w:color w:val="00B050"/>
          <w:szCs w:val="24"/>
        </w:rPr>
        <w:t xml:space="preserve"> en la versión posterior a la 2.0.0</w:t>
      </w:r>
      <w:r w:rsidRPr="00EA4171">
        <w:rPr>
          <w:rFonts w:cs="Arial"/>
          <w:color w:val="00B050"/>
          <w:szCs w:val="24"/>
        </w:rPr>
        <w:t>.</w:t>
      </w:r>
    </w:p>
    <w:p w:rsidR="007F6F5B" w:rsidRPr="00D9108F"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p>
    <w:p w:rsidR="007F6F5B" w:rsidRDefault="007F6F5B" w:rsidP="007F6F5B">
      <w:pPr>
        <w:shd w:val="clear" w:color="auto" w:fill="D9D9D9"/>
        <w:autoSpaceDE w:val="0"/>
        <w:autoSpaceDN w:val="0"/>
        <w:adjustRightInd w:val="0"/>
        <w:outlineLvl w:val="0"/>
        <w:rPr>
          <w:rFonts w:cs="Arial"/>
          <w:szCs w:val="24"/>
          <w:lang w:eastAsia="es-ES"/>
        </w:rPr>
      </w:pPr>
      <w:r w:rsidRPr="002932C2">
        <w:rPr>
          <w:rFonts w:cs="Arial"/>
          <w:szCs w:val="24"/>
          <w:lang w:eastAsia="es-ES"/>
        </w:rPr>
        <w:t>Modelo 1</w:t>
      </w:r>
      <w:r>
        <w:rPr>
          <w:rFonts w:cs="Arial"/>
          <w:szCs w:val="24"/>
          <w:lang w:eastAsia="es-ES"/>
        </w:rPr>
        <w:t>8</w:t>
      </w:r>
    </w:p>
    <w:p w:rsidR="007F6F5B" w:rsidRDefault="007F6F5B" w:rsidP="007F6F5B">
      <w:pPr>
        <w:shd w:val="clear" w:color="auto" w:fill="D9D9D9"/>
        <w:autoSpaceDE w:val="0"/>
        <w:autoSpaceDN w:val="0"/>
        <w:adjustRightInd w:val="0"/>
        <w:rPr>
          <w:rFonts w:cs="Arial"/>
          <w:szCs w:val="24"/>
          <w:lang w:eastAsia="es-ES"/>
        </w:rPr>
      </w:pPr>
      <w:r>
        <w:rPr>
          <w:rFonts w:cs="Arial"/>
          <w:szCs w:val="24"/>
          <w:lang w:eastAsia="es-ES"/>
        </w:rPr>
        <w:t>Dos últimos párrafos</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Donde dice:</w:t>
      </w:r>
    </w:p>
    <w:p w:rsidR="007F6F5B" w:rsidRPr="002932C2" w:rsidRDefault="007F6F5B" w:rsidP="007F6F5B">
      <w:pPr>
        <w:pStyle w:val="Estilodecita"/>
      </w:pPr>
      <w:r>
        <w:t>“</w:t>
      </w:r>
      <w:r w:rsidRPr="002932C2">
        <w:t xml:space="preserve">Que en </w:t>
      </w:r>
      <w:r w:rsidRPr="006B4EDD">
        <w:rPr>
          <w:color w:val="0070C0"/>
        </w:rPr>
        <w:t>el anexo se adjunta el detalle de las facturas correspondientes a la inversión realizada y que servir</w:t>
      </w:r>
      <w:r>
        <w:rPr>
          <w:color w:val="0070C0"/>
        </w:rPr>
        <w:t>á</w:t>
      </w:r>
      <w:r w:rsidRPr="006B4EDD">
        <w:rPr>
          <w:color w:val="0070C0"/>
        </w:rPr>
        <w:t>n para realizar el acta de inversi</w:t>
      </w:r>
      <w:r>
        <w:rPr>
          <w:color w:val="0070C0"/>
        </w:rPr>
        <w:t>ó</w:t>
      </w:r>
      <w:r w:rsidRPr="006B4EDD">
        <w:rPr>
          <w:color w:val="0070C0"/>
        </w:rPr>
        <w:t>n, la certificaci</w:t>
      </w:r>
      <w:r>
        <w:rPr>
          <w:color w:val="0070C0"/>
        </w:rPr>
        <w:t>ó</w:t>
      </w:r>
      <w:r w:rsidRPr="006B4EDD">
        <w:rPr>
          <w:color w:val="0070C0"/>
        </w:rPr>
        <w:t xml:space="preserve">n y </w:t>
      </w:r>
      <w:r w:rsidRPr="002932C2">
        <w:rPr>
          <w:color w:val="00B050"/>
        </w:rPr>
        <w:t>la solicitud de pago</w:t>
      </w:r>
      <w:r w:rsidRPr="002932C2">
        <w:t>.</w:t>
      </w:r>
    </w:p>
    <w:p w:rsidR="007F6F5B" w:rsidRDefault="007F6F5B" w:rsidP="007F6F5B">
      <w:pPr>
        <w:pStyle w:val="Estilodecita"/>
      </w:pPr>
    </w:p>
    <w:p w:rsidR="007F6F5B" w:rsidRDefault="007F6F5B" w:rsidP="007F6F5B">
      <w:pPr>
        <w:pStyle w:val="Estilodecita"/>
      </w:pPr>
      <w:r w:rsidRPr="002932C2">
        <w:t>Lo que pone en su conocimiento para que se lleve a cabo visita con el fin de realizarse el acta de invers</w:t>
      </w:r>
      <w:r>
        <w:t>i</w:t>
      </w:r>
      <w:r w:rsidRPr="002932C2">
        <w:t>ón y seguir con el procedimiento establecido para la certificaci</w:t>
      </w:r>
      <w:r>
        <w:t>ó</w:t>
      </w:r>
      <w:r w:rsidRPr="002932C2">
        <w:t>n y</w:t>
      </w:r>
      <w:r w:rsidRPr="002932C2">
        <w:rPr>
          <w:color w:val="00B050"/>
        </w:rPr>
        <w:t xml:space="preserve"> la solicitud de pago</w:t>
      </w:r>
      <w:r>
        <w:t>”</w:t>
      </w:r>
      <w:r w:rsidRPr="002932C2">
        <w:t>.</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szCs w:val="24"/>
        </w:rPr>
      </w:pPr>
      <w:r>
        <w:rPr>
          <w:rFonts w:cs="Arial"/>
          <w:szCs w:val="24"/>
        </w:rPr>
        <w:t>¿No debería quitarse la referencia a la solicitud de pago, pues la solicitud de pago es este mismo formulario, y sustituirla por el pago?</w:t>
      </w:r>
    </w:p>
    <w:p w:rsidR="007F6F5B" w:rsidRDefault="007F6F5B" w:rsidP="007F6F5B">
      <w:pPr>
        <w:autoSpaceDE w:val="0"/>
        <w:autoSpaceDN w:val="0"/>
        <w:adjustRightInd w:val="0"/>
        <w:rPr>
          <w:rFonts w:cs="Arial"/>
          <w:szCs w:val="24"/>
        </w:rPr>
      </w:pPr>
    </w:p>
    <w:p w:rsidR="007F6F5B" w:rsidRDefault="007F6F5B" w:rsidP="007F6F5B">
      <w:pPr>
        <w:autoSpaceDE w:val="0"/>
        <w:autoSpaceDN w:val="0"/>
        <w:adjustRightInd w:val="0"/>
        <w:rPr>
          <w:rFonts w:cs="Arial"/>
          <w:color w:val="00B050"/>
          <w:szCs w:val="24"/>
        </w:rPr>
      </w:pPr>
      <w:r w:rsidRPr="005E0390">
        <w:rPr>
          <w:rFonts w:cs="Arial"/>
          <w:color w:val="00B050"/>
          <w:szCs w:val="24"/>
        </w:rPr>
        <w:t xml:space="preserve">N. de RADR: Comunicación verbal de Diego Laya: cambiará </w:t>
      </w:r>
      <w:r>
        <w:rPr>
          <w:rFonts w:cs="Arial"/>
          <w:color w:val="00B050"/>
          <w:szCs w:val="24"/>
        </w:rPr>
        <w:t xml:space="preserve">el texto </w:t>
      </w:r>
      <w:r w:rsidRPr="005E0390">
        <w:rPr>
          <w:rFonts w:cs="Arial"/>
          <w:color w:val="00B050"/>
          <w:szCs w:val="24"/>
        </w:rPr>
        <w:t>en la siguiente versión del Manual de procedimiento</w:t>
      </w:r>
      <w:r>
        <w:rPr>
          <w:rFonts w:cs="Arial"/>
          <w:color w:val="00B050"/>
          <w:szCs w:val="24"/>
        </w:rPr>
        <w:t xml:space="preserve"> (posterior a la 2.0.0)</w:t>
      </w:r>
      <w:r w:rsidRPr="005E0390">
        <w:rPr>
          <w:rFonts w:cs="Arial"/>
          <w:color w:val="00B050"/>
          <w:szCs w:val="24"/>
        </w:rPr>
        <w:t>.</w:t>
      </w:r>
    </w:p>
    <w:p w:rsidR="007F6F5B" w:rsidRDefault="007F6F5B" w:rsidP="007F6F5B">
      <w:pPr>
        <w:autoSpaceDE w:val="0"/>
        <w:autoSpaceDN w:val="0"/>
        <w:adjustRightInd w:val="0"/>
        <w:rPr>
          <w:rFonts w:cs="Arial"/>
          <w:szCs w:val="24"/>
        </w:rPr>
      </w:pPr>
    </w:p>
    <w:p w:rsidR="007F6F5B" w:rsidRDefault="007F6F5B" w:rsidP="007F6F5B">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22</w:t>
      </w:r>
    </w:p>
    <w:p w:rsidR="007F6F5B" w:rsidRDefault="007F6F5B" w:rsidP="007F6F5B">
      <w:pPr>
        <w:shd w:val="clear" w:color="auto" w:fill="D9D9D9"/>
        <w:autoSpaceDE w:val="0"/>
        <w:autoSpaceDN w:val="0"/>
        <w:adjustRightInd w:val="0"/>
        <w:rPr>
          <w:rFonts w:cs="Arial"/>
          <w:color w:val="000000"/>
          <w:szCs w:val="24"/>
          <w:lang w:eastAsia="es-ES"/>
        </w:rPr>
      </w:pPr>
      <w:r w:rsidRPr="004B01B7">
        <w:rPr>
          <w:rFonts w:cs="Arial"/>
          <w:color w:val="000000"/>
          <w:szCs w:val="24"/>
          <w:lang w:eastAsia="es-ES"/>
        </w:rPr>
        <w:t>CONTROL</w:t>
      </w:r>
      <w:r>
        <w:rPr>
          <w:rFonts w:cs="Arial"/>
          <w:color w:val="000000"/>
          <w:szCs w:val="24"/>
          <w:lang w:eastAsia="es-ES"/>
        </w:rPr>
        <w:t xml:space="preserve"> DE CALIDAD DE LA CERTIFICACIÓN</w:t>
      </w:r>
    </w:p>
    <w:p w:rsidR="007F6F5B" w:rsidRDefault="007F6F5B" w:rsidP="007F6F5B">
      <w:pPr>
        <w:shd w:val="clear" w:color="auto" w:fill="D9D9D9"/>
        <w:autoSpaceDE w:val="0"/>
        <w:autoSpaceDN w:val="0"/>
        <w:adjustRightInd w:val="0"/>
        <w:rPr>
          <w:rFonts w:cs="Arial"/>
          <w:color w:val="000000"/>
          <w:szCs w:val="24"/>
          <w:lang w:eastAsia="es-ES"/>
        </w:rPr>
      </w:pPr>
      <w:r>
        <w:rPr>
          <w:rFonts w:cs="Arial"/>
          <w:color w:val="000000"/>
          <w:szCs w:val="24"/>
          <w:lang w:eastAsia="es-ES"/>
        </w:rPr>
        <w:t>Varias cuestiones:</w:t>
      </w:r>
    </w:p>
    <w:p w:rsidR="007F6F5B" w:rsidRPr="00D9108F" w:rsidRDefault="007F6F5B" w:rsidP="007F6F5B">
      <w:pPr>
        <w:autoSpaceDE w:val="0"/>
        <w:autoSpaceDN w:val="0"/>
        <w:adjustRightInd w:val="0"/>
        <w:rPr>
          <w:rFonts w:cs="Arial"/>
          <w:szCs w:val="24"/>
        </w:rPr>
      </w:pPr>
    </w:p>
    <w:p w:rsidR="007F6F5B" w:rsidRPr="00D9108F" w:rsidRDefault="007F6F5B" w:rsidP="007F6F5B">
      <w:pPr>
        <w:autoSpaceDE w:val="0"/>
        <w:autoSpaceDN w:val="0"/>
        <w:adjustRightInd w:val="0"/>
        <w:rPr>
          <w:rFonts w:cs="Arial"/>
          <w:szCs w:val="24"/>
        </w:rPr>
      </w:pPr>
      <w:r w:rsidRPr="00D9108F">
        <w:rPr>
          <w:rFonts w:cs="Arial"/>
          <w:szCs w:val="24"/>
        </w:rPr>
        <w:t>1)</w:t>
      </w:r>
    </w:p>
    <w:p w:rsidR="007F6F5B" w:rsidRPr="00D9108F" w:rsidRDefault="007F6F5B" w:rsidP="007F6F5B">
      <w:pPr>
        <w:autoSpaceDE w:val="0"/>
        <w:autoSpaceDN w:val="0"/>
        <w:adjustRightInd w:val="0"/>
        <w:rPr>
          <w:rFonts w:cs="Arial"/>
          <w:szCs w:val="24"/>
        </w:rPr>
      </w:pPr>
      <w:r w:rsidRPr="00D9108F">
        <w:rPr>
          <w:rFonts w:cs="Arial"/>
          <w:szCs w:val="24"/>
        </w:rPr>
        <w:t>En el encabezamiento, debajo de los datos del expediente, pone:</w:t>
      </w:r>
    </w:p>
    <w:p w:rsidR="007F6F5B" w:rsidRPr="00D9108F" w:rsidRDefault="007F6F5B" w:rsidP="007F6F5B">
      <w:pPr>
        <w:ind w:left="567"/>
        <w:rPr>
          <w:i/>
          <w:iCs/>
          <w:color w:val="000000"/>
        </w:rPr>
      </w:pPr>
      <w:r w:rsidRPr="00D9108F">
        <w:rPr>
          <w:i/>
          <w:iCs/>
          <w:color w:val="000000"/>
        </w:rPr>
        <w:t>“Fecha Acta final de obra (si es certificaci</w:t>
      </w:r>
      <w:r>
        <w:rPr>
          <w:i/>
          <w:iCs/>
          <w:color w:val="000000"/>
        </w:rPr>
        <w:t>ó</w:t>
      </w:r>
      <w:r w:rsidRPr="00D9108F">
        <w:rPr>
          <w:i/>
          <w:iCs/>
          <w:color w:val="000000"/>
        </w:rPr>
        <w:t>n final):”</w:t>
      </w:r>
    </w:p>
    <w:p w:rsidR="007F6F5B" w:rsidRPr="00D9108F" w:rsidRDefault="007F6F5B" w:rsidP="007F6F5B">
      <w:pPr>
        <w:rPr>
          <w:rFonts w:ascii="TTE1BEEF90t00" w:hAnsi="TTE1BEEF90t00" w:cs="TTE1BEEF90t00"/>
        </w:rPr>
      </w:pPr>
    </w:p>
    <w:p w:rsidR="007F6F5B" w:rsidRPr="00D9108F" w:rsidRDefault="007F6F5B" w:rsidP="007F6F5B">
      <w:pPr>
        <w:autoSpaceDE w:val="0"/>
        <w:autoSpaceDN w:val="0"/>
        <w:adjustRightInd w:val="0"/>
        <w:outlineLvl w:val="0"/>
        <w:rPr>
          <w:rFonts w:cs="Arial"/>
          <w:szCs w:val="24"/>
        </w:rPr>
      </w:pPr>
      <w:r w:rsidRPr="00D9108F">
        <w:rPr>
          <w:rFonts w:cs="Arial"/>
          <w:szCs w:val="24"/>
        </w:rPr>
        <w:t>Creemos que debería poner</w:t>
      </w:r>
    </w:p>
    <w:p w:rsidR="007F6F5B" w:rsidRPr="00D9108F" w:rsidRDefault="007F6F5B" w:rsidP="007F6F5B">
      <w:pPr>
        <w:ind w:left="567"/>
        <w:rPr>
          <w:i/>
          <w:iCs/>
          <w:color w:val="000000"/>
        </w:rPr>
      </w:pPr>
      <w:r w:rsidRPr="00D9108F">
        <w:rPr>
          <w:i/>
          <w:iCs/>
          <w:color w:val="000000"/>
        </w:rPr>
        <w:t>“Fecha Acta final de la inversión (si es certificaci</w:t>
      </w:r>
      <w:r>
        <w:rPr>
          <w:i/>
          <w:iCs/>
          <w:color w:val="000000"/>
        </w:rPr>
        <w:t>ó</w:t>
      </w:r>
      <w:r w:rsidRPr="00D9108F">
        <w:rPr>
          <w:i/>
          <w:iCs/>
          <w:color w:val="000000"/>
        </w:rPr>
        <w:t>n final):”</w:t>
      </w:r>
    </w:p>
    <w:p w:rsidR="007F6F5B" w:rsidRDefault="007F6F5B" w:rsidP="007F6F5B">
      <w:pPr>
        <w:rPr>
          <w:i/>
          <w:iCs/>
          <w:color w:val="000000"/>
        </w:rPr>
      </w:pPr>
    </w:p>
    <w:p w:rsidR="007F6F5B" w:rsidRDefault="007F6F5B" w:rsidP="007F6F5B">
      <w:pPr>
        <w:autoSpaceDE w:val="0"/>
        <w:autoSpaceDN w:val="0"/>
        <w:adjustRightInd w:val="0"/>
        <w:rPr>
          <w:rFonts w:cs="Arial"/>
          <w:color w:val="00B050"/>
          <w:szCs w:val="24"/>
        </w:rPr>
      </w:pPr>
      <w:r w:rsidRPr="005E0390">
        <w:rPr>
          <w:rFonts w:cs="Arial"/>
          <w:color w:val="00B050"/>
          <w:szCs w:val="24"/>
        </w:rPr>
        <w:t>N. de RADR: Comunicación verbal de Diego Laya: lo cambiará en la siguiente versión del Manual de procedimiento.</w:t>
      </w:r>
      <w:r>
        <w:rPr>
          <w:rFonts w:cs="Arial"/>
          <w:color w:val="00B050"/>
          <w:szCs w:val="24"/>
        </w:rPr>
        <w:t xml:space="preserve"> No se ha incluido en la versión 4 (versión 1.1 oficial).</w:t>
      </w:r>
    </w:p>
    <w:p w:rsidR="007F6F5B" w:rsidRPr="00D9108F" w:rsidRDefault="007F6F5B" w:rsidP="007F6F5B">
      <w:pPr>
        <w:rPr>
          <w:i/>
          <w:iCs/>
          <w:color w:val="000000"/>
        </w:rPr>
      </w:pPr>
    </w:p>
    <w:p w:rsidR="007F6F5B" w:rsidRPr="00D9108F" w:rsidRDefault="007F6F5B" w:rsidP="007F6F5B">
      <w:pPr>
        <w:autoSpaceDE w:val="0"/>
        <w:autoSpaceDN w:val="0"/>
        <w:adjustRightInd w:val="0"/>
        <w:rPr>
          <w:rFonts w:cs="Arial"/>
          <w:szCs w:val="24"/>
        </w:rPr>
      </w:pPr>
      <w:r w:rsidRPr="00D9108F">
        <w:rPr>
          <w:rFonts w:cs="Arial"/>
          <w:szCs w:val="24"/>
        </w:rPr>
        <w:t xml:space="preserve">2) </w:t>
      </w:r>
    </w:p>
    <w:p w:rsidR="007F6F5B" w:rsidRPr="00D9108F" w:rsidRDefault="007F6F5B" w:rsidP="007F6F5B">
      <w:pPr>
        <w:autoSpaceDE w:val="0"/>
        <w:autoSpaceDN w:val="0"/>
        <w:adjustRightInd w:val="0"/>
        <w:rPr>
          <w:rFonts w:cs="Arial"/>
          <w:szCs w:val="24"/>
        </w:rPr>
      </w:pPr>
      <w:r w:rsidRPr="00D9108F">
        <w:rPr>
          <w:rFonts w:cs="Arial"/>
          <w:szCs w:val="24"/>
        </w:rPr>
        <w:t>El segundo ítem de control es:</w:t>
      </w:r>
    </w:p>
    <w:p w:rsidR="007F6F5B" w:rsidRPr="00D9108F" w:rsidRDefault="007F6F5B" w:rsidP="007F6F5B">
      <w:pPr>
        <w:ind w:left="567"/>
        <w:rPr>
          <w:i/>
          <w:iCs/>
          <w:color w:val="000000"/>
        </w:rPr>
      </w:pPr>
      <w:r w:rsidRPr="00D9108F">
        <w:rPr>
          <w:i/>
          <w:iCs/>
          <w:color w:val="000000"/>
        </w:rPr>
        <w:t>“□ En su caso, el Grupo de Acci</w:t>
      </w:r>
      <w:r>
        <w:rPr>
          <w:i/>
          <w:iCs/>
          <w:color w:val="000000"/>
        </w:rPr>
        <w:t>ó</w:t>
      </w:r>
      <w:r w:rsidRPr="00D9108F">
        <w:rPr>
          <w:i/>
          <w:iCs/>
          <w:color w:val="000000"/>
        </w:rPr>
        <w:t>n Local informa que tiene en su haber los certificados de estar al corriente de sus obligaciones tributarias con el Estado, frente a la Seguridad Social y con la Hacienda de la Comunidad Aut</w:t>
      </w:r>
      <w:r>
        <w:rPr>
          <w:i/>
          <w:iCs/>
          <w:color w:val="000000"/>
        </w:rPr>
        <w:t>ó</w:t>
      </w:r>
      <w:r w:rsidRPr="00D9108F">
        <w:rPr>
          <w:i/>
          <w:iCs/>
          <w:color w:val="000000"/>
        </w:rPr>
        <w:t>noma del solicitante”.</w:t>
      </w:r>
    </w:p>
    <w:p w:rsidR="007F6F5B" w:rsidRPr="00D9108F" w:rsidRDefault="007F6F5B" w:rsidP="007F6F5B">
      <w:pPr>
        <w:autoSpaceDE w:val="0"/>
        <w:autoSpaceDN w:val="0"/>
        <w:adjustRightInd w:val="0"/>
        <w:rPr>
          <w:rFonts w:cs="Arial"/>
          <w:szCs w:val="24"/>
        </w:rPr>
      </w:pPr>
    </w:p>
    <w:p w:rsidR="007F6F5B" w:rsidRPr="00D9108F" w:rsidRDefault="007F6F5B" w:rsidP="007F6F5B">
      <w:pPr>
        <w:autoSpaceDE w:val="0"/>
        <w:autoSpaceDN w:val="0"/>
        <w:adjustRightInd w:val="0"/>
        <w:rPr>
          <w:rFonts w:cs="Arial"/>
          <w:szCs w:val="24"/>
        </w:rPr>
      </w:pPr>
      <w:r w:rsidRPr="00D9108F">
        <w:rPr>
          <w:rFonts w:cs="Arial"/>
          <w:szCs w:val="24"/>
        </w:rPr>
        <w:t>Pero creemos que el GAL no tiene que tener los certificados de estar al corriente del beneficiario, porque eso lo comprueba la Administración, aunque está en la aplicación el Grupo no tiene los certificados.</w:t>
      </w:r>
    </w:p>
    <w:p w:rsidR="007F6F5B" w:rsidRDefault="007F6F5B" w:rsidP="007F6F5B">
      <w:pPr>
        <w:autoSpaceDE w:val="0"/>
        <w:autoSpaceDN w:val="0"/>
        <w:adjustRightInd w:val="0"/>
        <w:rPr>
          <w:rFonts w:cs="Arial"/>
          <w:color w:val="00B050"/>
          <w:szCs w:val="24"/>
        </w:rPr>
      </w:pPr>
    </w:p>
    <w:p w:rsidR="007F6F5B" w:rsidRDefault="007F6F5B" w:rsidP="007F6F5B">
      <w:pPr>
        <w:autoSpaceDE w:val="0"/>
        <w:autoSpaceDN w:val="0"/>
        <w:adjustRightInd w:val="0"/>
        <w:rPr>
          <w:rFonts w:cs="Arial"/>
          <w:color w:val="00B050"/>
          <w:szCs w:val="24"/>
        </w:rPr>
      </w:pPr>
      <w:r w:rsidRPr="005E0390">
        <w:rPr>
          <w:rFonts w:cs="Arial"/>
          <w:color w:val="00B050"/>
          <w:szCs w:val="24"/>
        </w:rPr>
        <w:t>N. de RADR: Comunicación verbal de Diego Laya:</w:t>
      </w:r>
      <w:r>
        <w:rPr>
          <w:rFonts w:cs="Arial"/>
          <w:color w:val="00B050"/>
          <w:szCs w:val="24"/>
        </w:rPr>
        <w:t xml:space="preserve"> está pendiente de corregir.</w:t>
      </w:r>
    </w:p>
    <w:p w:rsidR="007F6F5B" w:rsidRPr="00D9108F" w:rsidRDefault="007F6F5B" w:rsidP="007F6F5B">
      <w:pPr>
        <w:autoSpaceDE w:val="0"/>
        <w:autoSpaceDN w:val="0"/>
        <w:adjustRightInd w:val="0"/>
        <w:rPr>
          <w:rFonts w:cs="Arial"/>
          <w:szCs w:val="24"/>
        </w:rPr>
      </w:pPr>
    </w:p>
    <w:p w:rsidR="007F6F5B" w:rsidRPr="00D9108F" w:rsidRDefault="007F6F5B" w:rsidP="007F6F5B">
      <w:pPr>
        <w:autoSpaceDE w:val="0"/>
        <w:autoSpaceDN w:val="0"/>
        <w:adjustRightInd w:val="0"/>
        <w:rPr>
          <w:rFonts w:cs="Arial"/>
          <w:szCs w:val="24"/>
        </w:rPr>
      </w:pPr>
      <w:r w:rsidRPr="00D9108F">
        <w:rPr>
          <w:rFonts w:cs="Arial"/>
          <w:szCs w:val="24"/>
        </w:rPr>
        <w:t>3) Error ortográfico</w:t>
      </w:r>
    </w:p>
    <w:p w:rsidR="007F6F5B" w:rsidRPr="00D9108F" w:rsidRDefault="007F6F5B" w:rsidP="007F6F5B">
      <w:pPr>
        <w:autoSpaceDE w:val="0"/>
        <w:autoSpaceDN w:val="0"/>
        <w:adjustRightInd w:val="0"/>
        <w:rPr>
          <w:rFonts w:cs="Arial"/>
          <w:szCs w:val="24"/>
        </w:rPr>
      </w:pPr>
      <w:r w:rsidRPr="00D9108F">
        <w:rPr>
          <w:rFonts w:cs="Arial"/>
          <w:szCs w:val="24"/>
        </w:rPr>
        <w:t>Tercer ítem, pone:</w:t>
      </w:r>
    </w:p>
    <w:p w:rsidR="007F6F5B" w:rsidRPr="00D9108F" w:rsidRDefault="007F6F5B" w:rsidP="007F6F5B">
      <w:pPr>
        <w:autoSpaceDE w:val="0"/>
        <w:autoSpaceDN w:val="0"/>
        <w:adjustRightInd w:val="0"/>
        <w:ind w:left="567"/>
        <w:rPr>
          <w:i/>
          <w:iCs/>
          <w:color w:val="000000"/>
        </w:rPr>
      </w:pPr>
      <w:r w:rsidRPr="00D9108F">
        <w:rPr>
          <w:i/>
          <w:iCs/>
          <w:color w:val="000000"/>
        </w:rPr>
        <w:t>□ La fecha de todas las facturas es posterior</w:t>
      </w:r>
      <w:r w:rsidRPr="00410C4B">
        <w:rPr>
          <w:b/>
          <w:i/>
          <w:iCs/>
          <w:color w:val="FF0000"/>
          <w:sz w:val="32"/>
          <w:szCs w:val="32"/>
        </w:rPr>
        <w:t>i</w:t>
      </w:r>
      <w:r w:rsidRPr="00D9108F">
        <w:rPr>
          <w:i/>
          <w:iCs/>
          <w:color w:val="000000"/>
        </w:rPr>
        <w:t xml:space="preserve"> a la fecha del acta de no inicio.</w:t>
      </w:r>
    </w:p>
    <w:p w:rsidR="007F6F5B" w:rsidRDefault="007F6F5B" w:rsidP="007F6F5B">
      <w:pPr>
        <w:autoSpaceDE w:val="0"/>
        <w:autoSpaceDN w:val="0"/>
        <w:adjustRightInd w:val="0"/>
        <w:rPr>
          <w:rFonts w:cs="Arial"/>
          <w:szCs w:val="24"/>
        </w:rPr>
      </w:pPr>
    </w:p>
    <w:p w:rsidR="007F6F5B" w:rsidRPr="00270002" w:rsidRDefault="007F6F5B" w:rsidP="007F6F5B">
      <w:pPr>
        <w:autoSpaceDE w:val="0"/>
        <w:autoSpaceDN w:val="0"/>
        <w:adjustRightInd w:val="0"/>
        <w:rPr>
          <w:rFonts w:cs="Arial"/>
          <w:color w:val="FF0000"/>
          <w:szCs w:val="24"/>
        </w:rPr>
      </w:pPr>
      <w:r w:rsidRPr="00270002">
        <w:rPr>
          <w:rFonts w:cs="Arial"/>
          <w:color w:val="FF0000"/>
          <w:szCs w:val="24"/>
        </w:rPr>
        <w:t>Corregido en versión 2.0.0.</w:t>
      </w:r>
    </w:p>
    <w:p w:rsidR="007F6F5B" w:rsidRPr="006C2E51" w:rsidRDefault="007F6F5B" w:rsidP="007F6F5B">
      <w:pPr>
        <w:autoSpaceDE w:val="0"/>
        <w:autoSpaceDN w:val="0"/>
        <w:adjustRightInd w:val="0"/>
        <w:rPr>
          <w:rFonts w:cs="Arial"/>
          <w:szCs w:val="24"/>
        </w:rPr>
      </w:pPr>
    </w:p>
    <w:p w:rsidR="007F6F5B" w:rsidRPr="002E6850" w:rsidRDefault="007F6F5B" w:rsidP="007F6F5B">
      <w:pPr>
        <w:shd w:val="clear" w:color="auto" w:fill="D9D9D9"/>
        <w:rPr>
          <w:rStyle w:val="Textoennegrita"/>
          <w:rFonts w:cs="Arial"/>
          <w:b w:val="0"/>
          <w:color w:val="000000"/>
          <w:szCs w:val="24"/>
        </w:rPr>
      </w:pPr>
      <w:r w:rsidRPr="002E6850">
        <w:rPr>
          <w:rStyle w:val="Textoennegrita"/>
          <w:rFonts w:cs="Arial"/>
          <w:b w:val="0"/>
          <w:color w:val="000000"/>
          <w:szCs w:val="24"/>
        </w:rPr>
        <w:t>2. SOLICITUD DE PAGO Y JUSTIFICACIÓN DE LAS INVERSIONES</w:t>
      </w:r>
    </w:p>
    <w:p w:rsidR="007F6F5B" w:rsidRPr="002E6850" w:rsidRDefault="007F6F5B" w:rsidP="007F6F5B">
      <w:pPr>
        <w:shd w:val="clear" w:color="auto" w:fill="D9D9D9"/>
        <w:rPr>
          <w:rStyle w:val="Textoennegrita"/>
          <w:rFonts w:cs="Arial"/>
          <w:b w:val="0"/>
          <w:color w:val="000000"/>
          <w:szCs w:val="24"/>
        </w:rPr>
      </w:pPr>
      <w:r w:rsidRPr="002E6850">
        <w:rPr>
          <w:rStyle w:val="Textoennegrita"/>
          <w:rFonts w:cs="Arial"/>
          <w:b w:val="0"/>
          <w:color w:val="000000"/>
          <w:szCs w:val="24"/>
        </w:rPr>
        <w:t xml:space="preserve">2.3. Resolución de pago </w:t>
      </w:r>
    </w:p>
    <w:p w:rsidR="007F6F5B" w:rsidRPr="002E6850" w:rsidRDefault="007F6F5B" w:rsidP="007F6F5B">
      <w:pPr>
        <w:shd w:val="clear" w:color="auto" w:fill="D9D9D9"/>
        <w:rPr>
          <w:rStyle w:val="Textoennegrita"/>
          <w:rFonts w:cs="Arial"/>
          <w:b w:val="0"/>
          <w:color w:val="000000"/>
          <w:szCs w:val="24"/>
        </w:rPr>
      </w:pPr>
      <w:r w:rsidRPr="002E6850">
        <w:rPr>
          <w:rStyle w:val="Textoennegrita"/>
          <w:rFonts w:cs="Arial"/>
          <w:b w:val="0"/>
          <w:color w:val="000000"/>
          <w:szCs w:val="24"/>
        </w:rPr>
        <w:t>Página 28, primer párrafo de ese epígrafe 2.3</w:t>
      </w:r>
    </w:p>
    <w:p w:rsidR="007F6F5B" w:rsidRDefault="007F6F5B" w:rsidP="007F6F5B">
      <w:pPr>
        <w:rPr>
          <w:rFonts w:cs="Arial"/>
          <w:b/>
          <w:szCs w:val="24"/>
          <w:u w:val="single"/>
        </w:rPr>
      </w:pPr>
    </w:p>
    <w:p w:rsidR="007F6F5B" w:rsidRPr="001968DA" w:rsidRDefault="007F6F5B" w:rsidP="007F6F5B">
      <w:pPr>
        <w:autoSpaceDE w:val="0"/>
        <w:autoSpaceDN w:val="0"/>
        <w:adjustRightInd w:val="0"/>
        <w:rPr>
          <w:rFonts w:cs="Arial"/>
          <w:szCs w:val="24"/>
        </w:rPr>
      </w:pPr>
      <w:r w:rsidRPr="001968DA">
        <w:rPr>
          <w:rFonts w:cs="Arial"/>
          <w:szCs w:val="24"/>
        </w:rPr>
        <w:t>En el Manual de procedimiento, donde dice:</w:t>
      </w:r>
    </w:p>
    <w:p w:rsidR="007F6F5B" w:rsidRPr="001968DA" w:rsidRDefault="007F6F5B" w:rsidP="007F6F5B">
      <w:pPr>
        <w:autoSpaceDE w:val="0"/>
        <w:autoSpaceDN w:val="0"/>
        <w:adjustRightInd w:val="0"/>
        <w:rPr>
          <w:rFonts w:cs="Arial"/>
          <w:szCs w:val="24"/>
        </w:rPr>
      </w:pPr>
    </w:p>
    <w:p w:rsidR="007F6F5B" w:rsidRPr="001968DA" w:rsidRDefault="007F6F5B" w:rsidP="007F6F5B">
      <w:pPr>
        <w:pStyle w:val="Prrafodelista"/>
        <w:ind w:left="567" w:right="708"/>
        <w:jc w:val="both"/>
        <w:rPr>
          <w:i/>
          <w:noProof/>
          <w:sz w:val="24"/>
          <w:szCs w:val="24"/>
        </w:rPr>
      </w:pPr>
      <w:r w:rsidRPr="001968DA">
        <w:rPr>
          <w:i/>
          <w:noProof/>
          <w:sz w:val="24"/>
          <w:szCs w:val="24"/>
        </w:rPr>
        <w:t xml:space="preserve">“Una vez realizados los controles de la solicitud de </w:t>
      </w:r>
      <w:r w:rsidRPr="006B4EDD">
        <w:rPr>
          <w:b/>
          <w:i/>
          <w:noProof/>
          <w:color w:val="0070C0"/>
          <w:sz w:val="24"/>
          <w:szCs w:val="24"/>
        </w:rPr>
        <w:t>ayuda</w:t>
      </w:r>
      <w:r w:rsidRPr="001968DA">
        <w:rPr>
          <w:i/>
          <w:noProof/>
          <w:sz w:val="24"/>
          <w:szCs w:val="24"/>
        </w:rPr>
        <w:t>, la Dirección General de Desarrollo Rural, a propuesta del Servicio de Programas Rurales, procederá a dictar la resolución de pago (Modelo 26), que notificará el Grupo al promotor (Modelo 27)”.</w:t>
      </w:r>
    </w:p>
    <w:p w:rsidR="007F6F5B" w:rsidRPr="001968DA" w:rsidRDefault="007F6F5B" w:rsidP="007F6F5B">
      <w:pPr>
        <w:pStyle w:val="Prrafodelista"/>
        <w:ind w:left="567" w:right="708"/>
        <w:rPr>
          <w:i/>
          <w:noProof/>
        </w:rPr>
      </w:pPr>
    </w:p>
    <w:p w:rsidR="007F6F5B" w:rsidRPr="001968DA" w:rsidRDefault="007F6F5B" w:rsidP="007F6F5B">
      <w:pPr>
        <w:autoSpaceDE w:val="0"/>
        <w:autoSpaceDN w:val="0"/>
        <w:adjustRightInd w:val="0"/>
        <w:rPr>
          <w:rFonts w:cs="Arial"/>
          <w:szCs w:val="24"/>
        </w:rPr>
      </w:pPr>
      <w:r w:rsidRPr="001968DA">
        <w:rPr>
          <w:rFonts w:cs="Arial"/>
          <w:szCs w:val="24"/>
        </w:rPr>
        <w:t>Creemos que debería decir:</w:t>
      </w:r>
    </w:p>
    <w:p w:rsidR="007F6F5B" w:rsidRDefault="007F6F5B" w:rsidP="007F6F5B">
      <w:pPr>
        <w:pStyle w:val="Prrafodelista"/>
        <w:ind w:left="567" w:right="708"/>
        <w:jc w:val="both"/>
        <w:rPr>
          <w:noProof/>
          <w:sz w:val="24"/>
          <w:szCs w:val="24"/>
        </w:rPr>
      </w:pPr>
      <w:r w:rsidRPr="001968DA">
        <w:rPr>
          <w:i/>
          <w:noProof/>
          <w:sz w:val="24"/>
          <w:szCs w:val="24"/>
        </w:rPr>
        <w:t xml:space="preserve">“Una vez realizados los controles de la solicitud de </w:t>
      </w:r>
      <w:r w:rsidRPr="006B4EDD">
        <w:rPr>
          <w:b/>
          <w:i/>
          <w:noProof/>
          <w:color w:val="0070C0"/>
          <w:sz w:val="24"/>
          <w:szCs w:val="24"/>
        </w:rPr>
        <w:t>pago</w:t>
      </w:r>
      <w:r w:rsidRPr="001968DA">
        <w:rPr>
          <w:i/>
          <w:noProof/>
          <w:sz w:val="24"/>
          <w:szCs w:val="24"/>
        </w:rPr>
        <w:t>, la Dirección General de Desarrollo Rural, a propuesta del Servicio de Programas Rurales, procederá a dictar la resolución de pago (Modelo 26), que notificará el Grupo al promotor (Modelo 27)”.</w:t>
      </w:r>
    </w:p>
    <w:p w:rsidR="007F6F5B" w:rsidRDefault="007F6F5B" w:rsidP="007F6F5B">
      <w:pPr>
        <w:rPr>
          <w:rFonts w:cs="Arial"/>
          <w:b/>
          <w:szCs w:val="24"/>
          <w:u w:val="single"/>
        </w:rPr>
      </w:pPr>
    </w:p>
    <w:p w:rsidR="007F6F5B" w:rsidRPr="001968DA" w:rsidRDefault="007F6F5B" w:rsidP="007F6F5B">
      <w:pPr>
        <w:autoSpaceDE w:val="0"/>
        <w:autoSpaceDN w:val="0"/>
        <w:adjustRightInd w:val="0"/>
        <w:rPr>
          <w:rFonts w:cs="Arial"/>
          <w:szCs w:val="24"/>
        </w:rPr>
      </w:pPr>
      <w:r w:rsidRPr="001968DA">
        <w:rPr>
          <w:rFonts w:cs="Arial"/>
          <w:szCs w:val="24"/>
        </w:rPr>
        <w:t>¿Es correcto?</w:t>
      </w:r>
    </w:p>
    <w:p w:rsidR="007F6F5B" w:rsidRDefault="007F6F5B" w:rsidP="007F6F5B">
      <w:pPr>
        <w:pStyle w:val="Estilodecita"/>
        <w:ind w:left="0"/>
        <w:rPr>
          <w:noProof/>
        </w:rPr>
      </w:pPr>
    </w:p>
    <w:p w:rsidR="007F6F5B" w:rsidRDefault="007F6F5B" w:rsidP="007F6F5B">
      <w:pPr>
        <w:autoSpaceDE w:val="0"/>
        <w:autoSpaceDN w:val="0"/>
        <w:adjustRightInd w:val="0"/>
        <w:rPr>
          <w:rFonts w:cs="Arial"/>
          <w:color w:val="00B050"/>
          <w:szCs w:val="24"/>
        </w:rPr>
      </w:pPr>
      <w:r w:rsidRPr="005E0390">
        <w:rPr>
          <w:rFonts w:cs="Arial"/>
          <w:color w:val="00B050"/>
          <w:szCs w:val="24"/>
        </w:rPr>
        <w:t xml:space="preserve">N. de RADR: Comunicación verbal de Diego Laya: </w:t>
      </w:r>
      <w:r>
        <w:rPr>
          <w:rFonts w:cs="Arial"/>
          <w:color w:val="00B050"/>
          <w:szCs w:val="24"/>
        </w:rPr>
        <w:t>se</w:t>
      </w:r>
      <w:r w:rsidRPr="005E0390">
        <w:rPr>
          <w:rFonts w:cs="Arial"/>
          <w:color w:val="00B050"/>
          <w:szCs w:val="24"/>
        </w:rPr>
        <w:t xml:space="preserve"> cambiará en la siguiente versión del Manual de procedimiento.</w:t>
      </w:r>
      <w:r>
        <w:rPr>
          <w:rFonts w:cs="Arial"/>
          <w:color w:val="00B050"/>
          <w:szCs w:val="24"/>
        </w:rPr>
        <w:t xml:space="preserve"> No se ha incluido en la versión 2.0.0.</w:t>
      </w:r>
    </w:p>
    <w:p w:rsidR="007F6F5B" w:rsidRDefault="007F6F5B" w:rsidP="007F6F5B">
      <w:pPr>
        <w:pStyle w:val="Estilodecita"/>
        <w:ind w:left="0"/>
        <w:rPr>
          <w:noProof/>
        </w:rPr>
      </w:pPr>
    </w:p>
    <w:p w:rsidR="007F6F5B" w:rsidRPr="002E6850" w:rsidRDefault="007F6F5B" w:rsidP="007F6F5B">
      <w:pPr>
        <w:shd w:val="clear" w:color="auto" w:fill="D9D9D9"/>
        <w:outlineLvl w:val="0"/>
        <w:rPr>
          <w:rStyle w:val="Textoennegrita"/>
          <w:rFonts w:cs="Arial"/>
          <w:b w:val="0"/>
          <w:color w:val="000000"/>
          <w:szCs w:val="24"/>
        </w:rPr>
      </w:pPr>
      <w:r>
        <w:rPr>
          <w:rStyle w:val="Textoennegrita"/>
          <w:rFonts w:cs="Arial"/>
          <w:b w:val="0"/>
          <w:color w:val="000000"/>
          <w:szCs w:val="24"/>
        </w:rPr>
        <w:t>Modelo 4</w:t>
      </w:r>
    </w:p>
    <w:p w:rsidR="007F6F5B" w:rsidRDefault="007F6F5B" w:rsidP="007F6F5B">
      <w:pPr>
        <w:shd w:val="clear" w:color="auto" w:fill="D9D9D9"/>
        <w:rPr>
          <w:rStyle w:val="Textoennegrita"/>
          <w:rFonts w:cs="Arial"/>
          <w:b w:val="0"/>
          <w:color w:val="000000"/>
          <w:szCs w:val="24"/>
        </w:rPr>
      </w:pPr>
      <w:r w:rsidRPr="007822DD">
        <w:rPr>
          <w:rStyle w:val="Textoennegrita"/>
          <w:rFonts w:cs="Arial"/>
          <w:b w:val="0"/>
          <w:color w:val="000000"/>
          <w:szCs w:val="24"/>
        </w:rPr>
        <w:t>LISTA DE CONTROL. DOCUMENTACIÓN PRESENTADA CON LA SOLICITUD</w:t>
      </w:r>
      <w:r>
        <w:rPr>
          <w:rStyle w:val="Textoennegrita"/>
          <w:rFonts w:cs="Arial"/>
          <w:b w:val="0"/>
          <w:color w:val="000000"/>
          <w:szCs w:val="24"/>
        </w:rPr>
        <w:t xml:space="preserve"> </w:t>
      </w:r>
      <w:r w:rsidRPr="007822DD">
        <w:rPr>
          <w:rStyle w:val="Textoennegrita"/>
          <w:rFonts w:cs="Arial"/>
          <w:b w:val="0"/>
          <w:color w:val="000000"/>
          <w:szCs w:val="24"/>
        </w:rPr>
        <w:t>DE AYUDA EDLL</w:t>
      </w:r>
    </w:p>
    <w:p w:rsidR="007F6F5B" w:rsidRDefault="007F6F5B" w:rsidP="007F6F5B">
      <w:pPr>
        <w:autoSpaceDE w:val="0"/>
        <w:autoSpaceDN w:val="0"/>
        <w:adjustRightInd w:val="0"/>
        <w:rPr>
          <w:rFonts w:cs="Arial"/>
          <w:bCs/>
          <w:szCs w:val="24"/>
        </w:rPr>
      </w:pPr>
    </w:p>
    <w:p w:rsidR="007F6F5B" w:rsidRDefault="007F6F5B" w:rsidP="007F6F5B">
      <w:pPr>
        <w:autoSpaceDE w:val="0"/>
        <w:autoSpaceDN w:val="0"/>
        <w:adjustRightInd w:val="0"/>
        <w:rPr>
          <w:rFonts w:cs="Arial"/>
          <w:bCs/>
          <w:szCs w:val="24"/>
        </w:rPr>
      </w:pPr>
      <w:r>
        <w:rPr>
          <w:rFonts w:cs="Arial"/>
          <w:bCs/>
          <w:szCs w:val="24"/>
        </w:rPr>
        <w:t>1) Conviene que, t</w:t>
      </w:r>
      <w:r w:rsidRPr="007822DD">
        <w:rPr>
          <w:rFonts w:cs="Arial"/>
          <w:bCs/>
          <w:szCs w:val="24"/>
        </w:rPr>
        <w:t xml:space="preserve">al y como </w:t>
      </w:r>
      <w:r>
        <w:rPr>
          <w:rFonts w:cs="Arial"/>
          <w:bCs/>
          <w:szCs w:val="24"/>
        </w:rPr>
        <w:t>se plantea</w:t>
      </w:r>
      <w:r w:rsidRPr="007822DD">
        <w:rPr>
          <w:rFonts w:cs="Arial"/>
          <w:bCs/>
          <w:szCs w:val="24"/>
        </w:rPr>
        <w:t xml:space="preserve"> para la solicitud de ayudas, </w:t>
      </w:r>
      <w:r>
        <w:rPr>
          <w:rFonts w:cs="Arial"/>
          <w:bCs/>
          <w:szCs w:val="24"/>
        </w:rPr>
        <w:t xml:space="preserve">en los documentos de la lista de control se pueda </w:t>
      </w:r>
      <w:r w:rsidRPr="007822DD">
        <w:rPr>
          <w:rFonts w:cs="Arial"/>
          <w:bCs/>
          <w:szCs w:val="24"/>
        </w:rPr>
        <w:t>marcar: SÍ, NO, N/A, porque no todo</w:t>
      </w:r>
      <w:r>
        <w:rPr>
          <w:rFonts w:cs="Arial"/>
          <w:bCs/>
          <w:szCs w:val="24"/>
        </w:rPr>
        <w:t xml:space="preserve">s los documentos </w:t>
      </w:r>
      <w:r w:rsidRPr="007822DD">
        <w:rPr>
          <w:rFonts w:cs="Arial"/>
          <w:bCs/>
          <w:szCs w:val="24"/>
        </w:rPr>
        <w:t>s</w:t>
      </w:r>
      <w:r>
        <w:rPr>
          <w:rFonts w:cs="Arial"/>
          <w:bCs/>
          <w:szCs w:val="24"/>
        </w:rPr>
        <w:t>on</w:t>
      </w:r>
      <w:r w:rsidRPr="007822DD">
        <w:rPr>
          <w:rFonts w:cs="Arial"/>
          <w:bCs/>
          <w:szCs w:val="24"/>
        </w:rPr>
        <w:t xml:space="preserve"> aplicable a todos los expedientes.</w:t>
      </w:r>
    </w:p>
    <w:p w:rsidR="007F6F5B" w:rsidRDefault="007F6F5B" w:rsidP="007F6F5B">
      <w:pPr>
        <w:autoSpaceDE w:val="0"/>
        <w:autoSpaceDN w:val="0"/>
        <w:adjustRightInd w:val="0"/>
        <w:rPr>
          <w:rFonts w:cs="Arial"/>
          <w:bCs/>
          <w:szCs w:val="24"/>
        </w:rPr>
      </w:pPr>
    </w:p>
    <w:p w:rsidR="007F6F5B" w:rsidRDefault="007F6F5B" w:rsidP="007F6F5B">
      <w:pPr>
        <w:autoSpaceDE w:val="0"/>
        <w:autoSpaceDN w:val="0"/>
        <w:adjustRightInd w:val="0"/>
        <w:rPr>
          <w:rFonts w:cs="Arial"/>
          <w:bCs/>
          <w:szCs w:val="24"/>
        </w:rPr>
      </w:pPr>
      <w:r>
        <w:rPr>
          <w:rFonts w:cs="Arial"/>
          <w:bCs/>
          <w:szCs w:val="24"/>
        </w:rPr>
        <w:lastRenderedPageBreak/>
        <w:t>2) No se hace referencia a las exigencias de documentación a presentar por una entidad pública.</w:t>
      </w:r>
    </w:p>
    <w:p w:rsidR="007F6F5B" w:rsidRDefault="007F6F5B" w:rsidP="007F6F5B">
      <w:pPr>
        <w:autoSpaceDE w:val="0"/>
        <w:autoSpaceDN w:val="0"/>
        <w:adjustRightInd w:val="0"/>
        <w:rPr>
          <w:rFonts w:cs="Arial"/>
          <w:bCs/>
          <w:szCs w:val="24"/>
        </w:rPr>
      </w:pPr>
    </w:p>
    <w:p w:rsidR="007F6F5B" w:rsidRDefault="007F6F5B" w:rsidP="007F6F5B">
      <w:pPr>
        <w:autoSpaceDE w:val="0"/>
        <w:autoSpaceDN w:val="0"/>
        <w:adjustRightInd w:val="0"/>
        <w:rPr>
          <w:rFonts w:cs="Arial"/>
          <w:bCs/>
          <w:szCs w:val="24"/>
        </w:rPr>
      </w:pPr>
      <w:r>
        <w:rPr>
          <w:rFonts w:cs="Arial"/>
          <w:bCs/>
          <w:szCs w:val="24"/>
        </w:rPr>
        <w:t>3) Error de redacción en la firma:</w:t>
      </w:r>
    </w:p>
    <w:p w:rsidR="007F6F5B" w:rsidRDefault="007F6F5B" w:rsidP="007F6F5B">
      <w:pPr>
        <w:autoSpaceDE w:val="0"/>
        <w:autoSpaceDN w:val="0"/>
        <w:adjustRightInd w:val="0"/>
        <w:rPr>
          <w:rFonts w:ascii="TTE1BEEF90t00" w:cs="TTE1BEEF90t00"/>
          <w:lang w:eastAsia="es-ES"/>
        </w:rPr>
      </w:pPr>
    </w:p>
    <w:p w:rsidR="007F6F5B" w:rsidRPr="007822DD" w:rsidRDefault="007F6F5B" w:rsidP="007F6F5B">
      <w:pPr>
        <w:autoSpaceDE w:val="0"/>
        <w:autoSpaceDN w:val="0"/>
        <w:adjustRightInd w:val="0"/>
        <w:rPr>
          <w:rFonts w:cs="Arial"/>
          <w:bCs/>
          <w:szCs w:val="24"/>
        </w:rPr>
      </w:pPr>
      <w:r w:rsidRPr="007822DD">
        <w:rPr>
          <w:rFonts w:cs="Arial"/>
          <w:bCs/>
          <w:szCs w:val="24"/>
        </w:rPr>
        <w:t>Donde pone:</w:t>
      </w:r>
    </w:p>
    <w:p w:rsidR="007F6F5B" w:rsidRPr="007822DD" w:rsidRDefault="007F6F5B" w:rsidP="007F6F5B">
      <w:pPr>
        <w:pStyle w:val="Estilodecita"/>
        <w:outlineLvl w:val="0"/>
        <w:rPr>
          <w:noProof/>
        </w:rPr>
      </w:pPr>
      <w:r>
        <w:rPr>
          <w:noProof/>
        </w:rPr>
        <w:t>“</w:t>
      </w:r>
      <w:r w:rsidRPr="007822DD">
        <w:rPr>
          <w:noProof/>
        </w:rPr>
        <w:t>EL TECNICO DEL GRUPO LOCAL</w:t>
      </w:r>
      <w:r>
        <w:rPr>
          <w:noProof/>
        </w:rPr>
        <w:t>”</w:t>
      </w:r>
    </w:p>
    <w:p w:rsidR="007F6F5B" w:rsidRDefault="007F6F5B" w:rsidP="007F6F5B">
      <w:pPr>
        <w:autoSpaceDE w:val="0"/>
        <w:autoSpaceDN w:val="0"/>
        <w:adjustRightInd w:val="0"/>
        <w:rPr>
          <w:rFonts w:cs="Arial"/>
          <w:bCs/>
          <w:szCs w:val="24"/>
        </w:rPr>
      </w:pPr>
    </w:p>
    <w:p w:rsidR="007F6F5B" w:rsidRPr="007822DD" w:rsidRDefault="007F6F5B" w:rsidP="007F6F5B">
      <w:pPr>
        <w:autoSpaceDE w:val="0"/>
        <w:autoSpaceDN w:val="0"/>
        <w:adjustRightInd w:val="0"/>
        <w:rPr>
          <w:rFonts w:cs="Arial"/>
          <w:bCs/>
          <w:szCs w:val="24"/>
        </w:rPr>
      </w:pPr>
      <w:r w:rsidRPr="007822DD">
        <w:rPr>
          <w:rFonts w:cs="Arial"/>
          <w:bCs/>
          <w:szCs w:val="24"/>
        </w:rPr>
        <w:t>Que ponga:</w:t>
      </w:r>
    </w:p>
    <w:p w:rsidR="007F6F5B" w:rsidRDefault="007F6F5B" w:rsidP="007F6F5B">
      <w:pPr>
        <w:pStyle w:val="Estilodecita"/>
        <w:outlineLvl w:val="0"/>
        <w:rPr>
          <w:noProof/>
        </w:rPr>
      </w:pPr>
      <w:r>
        <w:rPr>
          <w:noProof/>
        </w:rPr>
        <w:t>“</w:t>
      </w:r>
      <w:r w:rsidRPr="007822DD">
        <w:rPr>
          <w:noProof/>
        </w:rPr>
        <w:t xml:space="preserve">EL TECNICO DEL GRUPO </w:t>
      </w:r>
      <w:r w:rsidRPr="006B4EDD">
        <w:rPr>
          <w:b/>
          <w:noProof/>
          <w:color w:val="0070C0"/>
        </w:rPr>
        <w:t>DE ACCIÓN</w:t>
      </w:r>
      <w:r w:rsidRPr="007822DD">
        <w:rPr>
          <w:noProof/>
        </w:rPr>
        <w:t>LOCAL</w:t>
      </w:r>
      <w:r>
        <w:rPr>
          <w:noProof/>
        </w:rPr>
        <w:t>”</w:t>
      </w:r>
    </w:p>
    <w:p w:rsidR="007F6F5B" w:rsidRDefault="007F6F5B" w:rsidP="007F6F5B">
      <w:pPr>
        <w:pStyle w:val="Estilodecita"/>
        <w:rPr>
          <w:noProof/>
        </w:rPr>
      </w:pPr>
    </w:p>
    <w:p w:rsidR="007F6F5B" w:rsidRPr="00270002" w:rsidRDefault="007F6F5B" w:rsidP="007F6F5B">
      <w:pPr>
        <w:pStyle w:val="Estilodecita"/>
        <w:ind w:left="0" w:right="0"/>
        <w:rPr>
          <w:rStyle w:val="Textoennegrita"/>
          <w:rFonts w:ascii="Arial" w:hAnsi="Arial" w:cs="Arial"/>
          <w:b w:val="0"/>
          <w:i w:val="0"/>
          <w:color w:val="000000"/>
          <w:lang w:eastAsia="en-US"/>
        </w:rPr>
      </w:pPr>
      <w:r w:rsidRPr="00270002">
        <w:rPr>
          <w:rFonts w:ascii="Arial" w:hAnsi="Arial" w:cs="Arial"/>
          <w:i w:val="0"/>
          <w:color w:val="00B050"/>
          <w:szCs w:val="24"/>
        </w:rPr>
        <w:t>N. de RADR: Comunicaci</w:t>
      </w:r>
      <w:r>
        <w:rPr>
          <w:rFonts w:ascii="Arial" w:hAnsi="Arial" w:cs="Arial"/>
          <w:i w:val="0"/>
          <w:color w:val="00B050"/>
          <w:szCs w:val="24"/>
        </w:rPr>
        <w:t>ó</w:t>
      </w:r>
      <w:r w:rsidRPr="00270002">
        <w:rPr>
          <w:rFonts w:ascii="Arial" w:hAnsi="Arial" w:cs="Arial"/>
          <w:i w:val="0"/>
          <w:color w:val="00B050"/>
          <w:szCs w:val="24"/>
        </w:rPr>
        <w:t>n verbal de Diego Laya: se cambiará en la siguiente</w:t>
      </w:r>
      <w:r>
        <w:rPr>
          <w:rFonts w:ascii="Arial" w:hAnsi="Arial" w:cs="Arial"/>
          <w:i w:val="0"/>
          <w:color w:val="00B050"/>
          <w:szCs w:val="24"/>
        </w:rPr>
        <w:t xml:space="preserve"> </w:t>
      </w:r>
      <w:r w:rsidRPr="00270002">
        <w:rPr>
          <w:rFonts w:ascii="Arial" w:hAnsi="Arial" w:cs="Arial"/>
          <w:i w:val="0"/>
          <w:color w:val="00B050"/>
          <w:szCs w:val="24"/>
        </w:rPr>
        <w:t>versión del Manual de procedimiento</w:t>
      </w:r>
      <w:r>
        <w:rPr>
          <w:rFonts w:ascii="Arial" w:hAnsi="Arial" w:cs="Arial"/>
          <w:i w:val="0"/>
          <w:color w:val="00B050"/>
          <w:szCs w:val="24"/>
        </w:rPr>
        <w:t xml:space="preserve"> (a la 2.0.0)</w:t>
      </w:r>
      <w:r w:rsidRPr="00270002">
        <w:rPr>
          <w:rFonts w:ascii="Arial" w:hAnsi="Arial" w:cs="Arial"/>
          <w:i w:val="0"/>
          <w:color w:val="00B050"/>
          <w:szCs w:val="24"/>
        </w:rPr>
        <w:t>.</w:t>
      </w:r>
    </w:p>
    <w:p w:rsidR="007F6F5B" w:rsidRPr="00465ED0" w:rsidRDefault="007F6F5B" w:rsidP="007F6F5B">
      <w:pPr>
        <w:pStyle w:val="Estilodecita"/>
        <w:ind w:left="0"/>
        <w:rPr>
          <w:rStyle w:val="Textoennegrita"/>
          <w:rFonts w:ascii="Arial" w:hAnsi="Arial"/>
          <w:b w:val="0"/>
          <w:i w:val="0"/>
          <w:color w:val="000000"/>
          <w:lang w:eastAsia="en-US"/>
        </w:rPr>
      </w:pPr>
    </w:p>
    <w:p w:rsidR="007F6F5B" w:rsidRPr="00C00E52" w:rsidRDefault="007F6F5B" w:rsidP="007F6F5B">
      <w:pPr>
        <w:shd w:val="clear" w:color="auto" w:fill="D9D9D9"/>
        <w:autoSpaceDE w:val="0"/>
        <w:autoSpaceDN w:val="0"/>
        <w:adjustRightInd w:val="0"/>
        <w:rPr>
          <w:rFonts w:cs="Arial"/>
          <w:szCs w:val="24"/>
        </w:rPr>
      </w:pPr>
      <w:r w:rsidRPr="00C00E52">
        <w:rPr>
          <w:rFonts w:cs="Arial"/>
          <w:szCs w:val="24"/>
        </w:rPr>
        <w:t>4. CONTROLES SOBRE LOS GRUPOS DE ACCIÓN LOCAL</w:t>
      </w:r>
    </w:p>
    <w:p w:rsidR="007F6F5B" w:rsidRPr="00C00E52" w:rsidRDefault="007F6F5B" w:rsidP="007F6F5B">
      <w:pPr>
        <w:shd w:val="clear" w:color="auto" w:fill="D9D9D9"/>
        <w:autoSpaceDE w:val="0"/>
        <w:autoSpaceDN w:val="0"/>
        <w:adjustRightInd w:val="0"/>
        <w:rPr>
          <w:rFonts w:cs="Arial"/>
          <w:szCs w:val="24"/>
        </w:rPr>
      </w:pPr>
      <w:r w:rsidRPr="00C00E52">
        <w:rPr>
          <w:bCs/>
          <w:szCs w:val="24"/>
        </w:rPr>
        <w:t>a) Controles relativos al mantenimiento de los compromisos adquiridos por los GAL para su autorización</w:t>
      </w:r>
    </w:p>
    <w:p w:rsidR="007F6F5B" w:rsidRPr="00C00E52" w:rsidRDefault="007F6F5B" w:rsidP="007F6F5B">
      <w:pPr>
        <w:shd w:val="clear" w:color="auto" w:fill="D9D9D9"/>
        <w:autoSpaceDE w:val="0"/>
        <w:autoSpaceDN w:val="0"/>
        <w:adjustRightInd w:val="0"/>
        <w:rPr>
          <w:rFonts w:cs="Arial"/>
          <w:szCs w:val="24"/>
        </w:rPr>
      </w:pPr>
      <w:r w:rsidRPr="00C00E52">
        <w:rPr>
          <w:rFonts w:cs="Arial"/>
          <w:szCs w:val="24"/>
        </w:rPr>
        <w:t>Página 42, tercer párrafo del epígrafe 42.a</w:t>
      </w:r>
    </w:p>
    <w:p w:rsidR="007F6F5B" w:rsidRDefault="007F6F5B" w:rsidP="007F6F5B">
      <w:pPr>
        <w:rPr>
          <w:rFonts w:cs="Arial"/>
          <w:szCs w:val="20"/>
          <w:highlight w:val="yellow"/>
        </w:rPr>
      </w:pPr>
    </w:p>
    <w:p w:rsidR="007F6F5B" w:rsidRPr="001361DC" w:rsidRDefault="007F6F5B" w:rsidP="007F6F5B">
      <w:pPr>
        <w:rPr>
          <w:rFonts w:cs="Arial"/>
          <w:szCs w:val="20"/>
        </w:rPr>
      </w:pPr>
      <w:r w:rsidRPr="001361DC">
        <w:rPr>
          <w:rFonts w:cs="Arial"/>
          <w:szCs w:val="20"/>
        </w:rPr>
        <w:t>Este elemento de control no está actualizado conforme a la Orden de 28 de enero de 2015, por la que se aprueba el procedimiento de selección de los Grupos candidatos.</w:t>
      </w:r>
    </w:p>
    <w:p w:rsidR="007F6F5B" w:rsidRPr="001361DC" w:rsidRDefault="007F6F5B" w:rsidP="007F6F5B">
      <w:pPr>
        <w:rPr>
          <w:rFonts w:cs="Arial"/>
          <w:szCs w:val="20"/>
        </w:rPr>
      </w:pPr>
    </w:p>
    <w:p w:rsidR="007F6F5B" w:rsidRPr="001361DC" w:rsidRDefault="007F6F5B" w:rsidP="007F6F5B">
      <w:pPr>
        <w:rPr>
          <w:rFonts w:cs="Arial"/>
          <w:szCs w:val="20"/>
        </w:rPr>
      </w:pPr>
      <w:r w:rsidRPr="001361DC">
        <w:rPr>
          <w:rFonts w:cs="Arial"/>
          <w:szCs w:val="20"/>
        </w:rPr>
        <w:t>En las versiones 1 a 3 del Manual de procedimiento se dice:</w:t>
      </w:r>
    </w:p>
    <w:p w:rsidR="007F6F5B" w:rsidRPr="001361DC" w:rsidRDefault="007F6F5B" w:rsidP="007F6F5B">
      <w:pPr>
        <w:rPr>
          <w:rFonts w:cs="Arial"/>
          <w:szCs w:val="20"/>
        </w:rPr>
      </w:pPr>
    </w:p>
    <w:p w:rsidR="007F6F5B" w:rsidRPr="00F57F8D" w:rsidRDefault="007F6F5B" w:rsidP="007F6F5B">
      <w:pPr>
        <w:autoSpaceDE w:val="0"/>
        <w:autoSpaceDN w:val="0"/>
        <w:adjustRightInd w:val="0"/>
        <w:ind w:left="1134" w:right="709"/>
        <w:rPr>
          <w:szCs w:val="24"/>
          <w:highlight w:val="yellow"/>
        </w:rPr>
      </w:pPr>
      <w:r>
        <w:rPr>
          <w:szCs w:val="24"/>
        </w:rPr>
        <w:t>-</w:t>
      </w:r>
      <w:r w:rsidRPr="001361DC">
        <w:rPr>
          <w:szCs w:val="24"/>
        </w:rPr>
        <w:t>“</w:t>
      </w:r>
      <w:r w:rsidRPr="001361DC">
        <w:rPr>
          <w:rFonts w:ascii="Calibri" w:hAnsi="Calibri"/>
          <w:i/>
          <w:szCs w:val="24"/>
        </w:rPr>
        <w:t xml:space="preserve">Se mantiene en el órgano decisorio la representación correspondiente de, entre otros, las </w:t>
      </w:r>
      <w:r w:rsidRPr="001361DC">
        <w:rPr>
          <w:rFonts w:ascii="Calibri" w:hAnsi="Calibri"/>
          <w:i/>
          <w:color w:val="FF0000"/>
          <w:szCs w:val="24"/>
        </w:rPr>
        <w:t>organizaciones profesionales agrarias, las cooperativas agrarias, entidades medioambientales,</w:t>
      </w:r>
      <w:r w:rsidRPr="001361DC">
        <w:rPr>
          <w:rFonts w:ascii="Calibri" w:hAnsi="Calibri"/>
          <w:i/>
          <w:szCs w:val="24"/>
        </w:rPr>
        <w:t xml:space="preserve"> sectores empresariales, de mujeres y jóvenes a través de sus organizaciones… y la composición público/privada de los GAL, en los que ni el sector público ni ningún grupo de interés concreto representa más del 49 % de los votos en la toma de decisione</w:t>
      </w:r>
      <w:r>
        <w:rPr>
          <w:rFonts w:ascii="Calibri" w:hAnsi="Calibri"/>
          <w:i/>
          <w:szCs w:val="24"/>
        </w:rPr>
        <w:t>s”.</w:t>
      </w:r>
    </w:p>
    <w:p w:rsidR="007F6F5B" w:rsidRDefault="007F6F5B" w:rsidP="007F6F5B">
      <w:pPr>
        <w:rPr>
          <w:rFonts w:cs="Arial"/>
          <w:szCs w:val="20"/>
        </w:rPr>
      </w:pPr>
    </w:p>
    <w:p w:rsidR="007F6F5B" w:rsidRPr="00F0306F" w:rsidRDefault="007F6F5B" w:rsidP="007F6F5B">
      <w:pPr>
        <w:rPr>
          <w:rFonts w:cs="Arial"/>
          <w:bCs/>
          <w:szCs w:val="24"/>
        </w:rPr>
      </w:pPr>
      <w:r w:rsidRPr="00F0306F">
        <w:rPr>
          <w:rFonts w:cs="Arial"/>
          <w:szCs w:val="24"/>
        </w:rPr>
        <w:t xml:space="preserve">Mientras que la </w:t>
      </w:r>
      <w:r w:rsidRPr="00F0306F">
        <w:rPr>
          <w:rFonts w:cs="Arial"/>
          <w:bCs/>
          <w:i/>
          <w:szCs w:val="24"/>
        </w:rPr>
        <w:t>O</w:t>
      </w:r>
      <w:r>
        <w:rPr>
          <w:rFonts w:cs="Arial"/>
          <w:bCs/>
          <w:i/>
          <w:szCs w:val="24"/>
        </w:rPr>
        <w:t>rden</w:t>
      </w:r>
      <w:r w:rsidRPr="00F0306F">
        <w:rPr>
          <w:rFonts w:cs="Arial"/>
          <w:bCs/>
          <w:i/>
          <w:szCs w:val="24"/>
        </w:rPr>
        <w:t xml:space="preserve"> de 28 de enero de 2015, de los Consejeros de Hacienda y Administración Pública y de Agricultura, Ganadería y Medio Ambiente, por la que se aprueba el procedimiento para la selección de los Grupos de Acción Local candidatos a gestionar las Estrategias de Desarrollo Local Participativo en el periodo 2014-2020 y su convocatoria</w:t>
      </w:r>
      <w:r w:rsidRPr="00F0306F">
        <w:rPr>
          <w:rFonts w:cs="Arial"/>
          <w:bCs/>
          <w:szCs w:val="24"/>
        </w:rPr>
        <w:t>, se dice:</w:t>
      </w:r>
    </w:p>
    <w:p w:rsidR="007F6F5B" w:rsidRDefault="007F6F5B" w:rsidP="007F6F5B">
      <w:pPr>
        <w:rPr>
          <w:rFonts w:cs="Arial"/>
          <w:szCs w:val="20"/>
        </w:rPr>
      </w:pPr>
    </w:p>
    <w:p w:rsidR="007F6F5B" w:rsidRPr="00F0306F" w:rsidRDefault="007F6F5B" w:rsidP="007F6F5B">
      <w:pPr>
        <w:autoSpaceDE w:val="0"/>
        <w:autoSpaceDN w:val="0"/>
        <w:adjustRightInd w:val="0"/>
        <w:ind w:left="1134" w:right="709"/>
        <w:rPr>
          <w:rFonts w:ascii="Calibri" w:hAnsi="Calibri" w:cs="Arial-ItalicMT"/>
          <w:i/>
          <w:iCs/>
          <w:szCs w:val="24"/>
        </w:rPr>
      </w:pPr>
      <w:r w:rsidRPr="00F0306F">
        <w:rPr>
          <w:rFonts w:ascii="Calibri" w:hAnsi="Calibri" w:cs="ArialMT"/>
          <w:i/>
          <w:szCs w:val="24"/>
        </w:rPr>
        <w:t xml:space="preserve">Artículo 2. </w:t>
      </w:r>
      <w:r w:rsidRPr="00F0306F">
        <w:rPr>
          <w:rFonts w:ascii="Calibri" w:hAnsi="Calibri" w:cs="Arial-ItalicMT"/>
          <w:i/>
          <w:iCs/>
          <w:szCs w:val="24"/>
        </w:rPr>
        <w:t>Grupos de Acción Local.</w:t>
      </w:r>
    </w:p>
    <w:p w:rsidR="007F6F5B" w:rsidRPr="00F0306F" w:rsidRDefault="007F6F5B" w:rsidP="007F6F5B">
      <w:pPr>
        <w:autoSpaceDE w:val="0"/>
        <w:autoSpaceDN w:val="0"/>
        <w:adjustRightInd w:val="0"/>
        <w:ind w:left="1134" w:right="709"/>
        <w:rPr>
          <w:rFonts w:ascii="Calibri" w:hAnsi="Calibri" w:cs="ArialMT"/>
          <w:i/>
          <w:szCs w:val="24"/>
        </w:rPr>
      </w:pPr>
      <w:r w:rsidRPr="00F0306F">
        <w:rPr>
          <w:rFonts w:ascii="Calibri" w:hAnsi="Calibri" w:cs="ArialMT"/>
          <w:i/>
          <w:szCs w:val="24"/>
        </w:rPr>
        <w:t>Los Grupos de Acción Local (en adelante, los Grupos), a los efectos de la aplicación de las Estrategias DLP, serán, las entidades asociativas responsables de la elaboración de las Estrategias</w:t>
      </w:r>
      <w:r>
        <w:rPr>
          <w:rFonts w:ascii="Calibri" w:hAnsi="Calibri" w:cs="ArialMT"/>
          <w:i/>
          <w:szCs w:val="24"/>
        </w:rPr>
        <w:t xml:space="preserve"> </w:t>
      </w:r>
      <w:r w:rsidRPr="00F0306F">
        <w:rPr>
          <w:rFonts w:ascii="Calibri" w:hAnsi="Calibri" w:cs="ArialMT"/>
          <w:i/>
          <w:szCs w:val="24"/>
        </w:rPr>
        <w:t>DLP y, en los términos que establezcan las correspondientes bases reguladoras, de su ejecución, debiendo reunir las siguientes condiciones para ser seleccionados:</w:t>
      </w:r>
    </w:p>
    <w:p w:rsidR="007F6F5B" w:rsidRPr="00F0306F" w:rsidRDefault="007F6F5B" w:rsidP="007F6F5B">
      <w:pPr>
        <w:autoSpaceDE w:val="0"/>
        <w:autoSpaceDN w:val="0"/>
        <w:adjustRightInd w:val="0"/>
        <w:ind w:left="1134" w:right="709"/>
        <w:rPr>
          <w:rFonts w:ascii="Calibri" w:hAnsi="Calibri" w:cs="ArialMT"/>
          <w:i/>
          <w:szCs w:val="24"/>
        </w:rPr>
      </w:pPr>
    </w:p>
    <w:p w:rsidR="007F6F5B" w:rsidRPr="00F0306F" w:rsidRDefault="007F6F5B" w:rsidP="007F6F5B">
      <w:pPr>
        <w:autoSpaceDE w:val="0"/>
        <w:autoSpaceDN w:val="0"/>
        <w:adjustRightInd w:val="0"/>
        <w:ind w:left="1134" w:right="709"/>
        <w:rPr>
          <w:rFonts w:ascii="ArialMT" w:hAnsi="ArialMT" w:cs="ArialMT"/>
          <w:sz w:val="20"/>
          <w:szCs w:val="20"/>
        </w:rPr>
      </w:pPr>
      <w:r w:rsidRPr="00F0306F">
        <w:rPr>
          <w:rFonts w:ascii="Calibri" w:hAnsi="Calibri" w:cs="ArialMT"/>
          <w:i/>
          <w:szCs w:val="24"/>
        </w:rPr>
        <w:t xml:space="preserve">“c) La Junta Directiva u órgano decisorio similar estará compuesta por entidades o personas físicas representativas de los intereses socioeconómicos locales públicos o privados. En todo caso, formarán </w:t>
      </w:r>
      <w:r w:rsidRPr="00F0306F">
        <w:rPr>
          <w:rFonts w:ascii="Calibri" w:hAnsi="Calibri" w:cs="ArialMT"/>
          <w:i/>
          <w:szCs w:val="24"/>
        </w:rPr>
        <w:lastRenderedPageBreak/>
        <w:t xml:space="preserve">parte de la Junta representantes en el ámbito territorial de la Estrategias DLP </w:t>
      </w:r>
      <w:r w:rsidRPr="00F0306F">
        <w:rPr>
          <w:rFonts w:ascii="Calibri" w:hAnsi="Calibri" w:cs="ArialMT"/>
          <w:b/>
          <w:i/>
          <w:color w:val="FF0000"/>
          <w:szCs w:val="24"/>
        </w:rPr>
        <w:t>de los tres sectores económicos (primario, secundario y terciario)</w:t>
      </w:r>
      <w:r w:rsidRPr="00F0306F">
        <w:rPr>
          <w:rFonts w:ascii="Calibri" w:hAnsi="Calibri" w:cs="ArialMT"/>
          <w:i/>
          <w:szCs w:val="24"/>
        </w:rPr>
        <w:t xml:space="preserve"> y de la Administración Local. También estarán </w:t>
      </w:r>
      <w:r w:rsidRPr="00347736">
        <w:rPr>
          <w:rFonts w:ascii="Calibri" w:hAnsi="Calibri" w:cs="ArialMT"/>
          <w:b/>
          <w:i/>
          <w:color w:val="FF0000"/>
          <w:szCs w:val="24"/>
        </w:rPr>
        <w:t>presentes organizaciones juveniles y aquellas que promuevan la igualdad de género y la inclusión social.</w:t>
      </w:r>
      <w:r w:rsidRPr="00F0306F">
        <w:rPr>
          <w:rFonts w:ascii="Calibri" w:hAnsi="Calibri" w:cs="ArialMT"/>
          <w:i/>
          <w:szCs w:val="24"/>
        </w:rPr>
        <w:t xml:space="preserve"> No será exigible la participación en caso de inexistencia de organizaciones representativas, o en el caso de que las existentes no tengan voluntad de participar</w:t>
      </w:r>
      <w:r w:rsidRPr="00F0306F">
        <w:rPr>
          <w:rFonts w:ascii="Calibri" w:hAnsi="Calibri" w:cs="ArialMT"/>
          <w:szCs w:val="24"/>
        </w:rPr>
        <w:t>”.</w:t>
      </w:r>
    </w:p>
    <w:p w:rsidR="007F6F5B" w:rsidRDefault="007F6F5B" w:rsidP="007F6F5B">
      <w:pPr>
        <w:rPr>
          <w:rFonts w:cs="Arial"/>
          <w:szCs w:val="20"/>
        </w:rPr>
      </w:pPr>
    </w:p>
    <w:p w:rsidR="007F6F5B" w:rsidRDefault="007F6F5B" w:rsidP="007F6F5B">
      <w:pPr>
        <w:rPr>
          <w:rFonts w:cs="Arial"/>
          <w:szCs w:val="20"/>
        </w:rPr>
      </w:pPr>
      <w:r>
        <w:rPr>
          <w:rFonts w:cs="Arial"/>
          <w:szCs w:val="20"/>
        </w:rPr>
        <w:t>Por ello se propone que en el tercer párrafo de dicho punto 42.a diga:</w:t>
      </w:r>
    </w:p>
    <w:p w:rsidR="007F6F5B" w:rsidRDefault="007F6F5B" w:rsidP="007F6F5B">
      <w:pPr>
        <w:rPr>
          <w:rFonts w:cs="Arial"/>
          <w:szCs w:val="20"/>
        </w:rPr>
      </w:pPr>
    </w:p>
    <w:p w:rsidR="007F6F5B" w:rsidRPr="002663BD" w:rsidRDefault="007F6F5B" w:rsidP="007F6F5B">
      <w:pPr>
        <w:ind w:left="1134" w:right="709"/>
        <w:rPr>
          <w:rFonts w:ascii="Calibri" w:hAnsi="Calibri" w:cs="Arial"/>
          <w:szCs w:val="20"/>
        </w:rPr>
      </w:pPr>
      <w:r w:rsidRPr="00F0306F">
        <w:rPr>
          <w:rFonts w:ascii="Calibri" w:hAnsi="Calibri"/>
          <w:szCs w:val="24"/>
        </w:rPr>
        <w:t>-“</w:t>
      </w:r>
      <w:r w:rsidRPr="00F0306F">
        <w:rPr>
          <w:rFonts w:ascii="Calibri" w:hAnsi="Calibri"/>
          <w:i/>
          <w:szCs w:val="24"/>
        </w:rPr>
        <w:t>Se mantiene en el órgano decisorio la representación correspondiente de, entre otro</w:t>
      </w:r>
      <w:r>
        <w:rPr>
          <w:rFonts w:ascii="Calibri" w:hAnsi="Calibri"/>
          <w:i/>
          <w:szCs w:val="24"/>
        </w:rPr>
        <w:t xml:space="preserve">s, </w:t>
      </w:r>
      <w:r w:rsidRPr="00347736">
        <w:rPr>
          <w:rFonts w:ascii="Calibri" w:hAnsi="Calibri" w:cs="ArialMT"/>
          <w:b/>
          <w:i/>
          <w:color w:val="FF0000"/>
          <w:szCs w:val="24"/>
        </w:rPr>
        <w:t>los tres sectores económicos (primario, secundario y terciario) y de la Administración Local, las organizaciones juveniles y aquellas que promuevan la igualdad de género y la inclusión social (no será exigible la participación en caso de inexistencia de organizaciones representativas, o en el caso de que las existentes no tengan voluntad de participar),</w:t>
      </w:r>
      <w:r w:rsidRPr="00F0306F">
        <w:rPr>
          <w:rFonts w:ascii="Calibri" w:hAnsi="Calibri"/>
          <w:i/>
          <w:szCs w:val="24"/>
        </w:rPr>
        <w:t>y la composición público/privada de los GAL, en los que ni el sector público ni ningún grupo de interés concreto representa más del 49 % de los votos en la toma de decisiones”.</w:t>
      </w:r>
    </w:p>
    <w:p w:rsidR="007F6F5B" w:rsidRDefault="007F6F5B" w:rsidP="007F6F5B">
      <w:pPr>
        <w:rPr>
          <w:rFonts w:cs="Arial"/>
          <w:color w:val="00B050"/>
          <w:szCs w:val="24"/>
        </w:rPr>
      </w:pPr>
    </w:p>
    <w:p w:rsidR="007F6F5B" w:rsidRDefault="007F6F5B" w:rsidP="007F6F5B">
      <w:pPr>
        <w:rPr>
          <w:rFonts w:cs="Arial"/>
          <w:color w:val="00B050"/>
          <w:szCs w:val="24"/>
        </w:rPr>
      </w:pPr>
      <w:r w:rsidRPr="005E0390">
        <w:rPr>
          <w:rFonts w:cs="Arial"/>
          <w:color w:val="00B050"/>
          <w:szCs w:val="24"/>
        </w:rPr>
        <w:t>N. de RADR: Comunicaci</w:t>
      </w:r>
      <w:r>
        <w:rPr>
          <w:rFonts w:cs="Arial"/>
          <w:color w:val="00B050"/>
          <w:szCs w:val="24"/>
        </w:rPr>
        <w:t>ones</w:t>
      </w:r>
      <w:r w:rsidRPr="005E0390">
        <w:rPr>
          <w:rFonts w:cs="Arial"/>
          <w:color w:val="00B050"/>
          <w:szCs w:val="24"/>
        </w:rPr>
        <w:t xml:space="preserve"> verbal</w:t>
      </w:r>
      <w:r>
        <w:rPr>
          <w:rFonts w:cs="Arial"/>
          <w:color w:val="00B050"/>
          <w:szCs w:val="24"/>
        </w:rPr>
        <w:t>es</w:t>
      </w:r>
      <w:r w:rsidRPr="005E0390">
        <w:rPr>
          <w:rFonts w:cs="Arial"/>
          <w:color w:val="00B050"/>
          <w:szCs w:val="24"/>
        </w:rPr>
        <w:t xml:space="preserve"> de Diego Laya: </w:t>
      </w:r>
      <w:r>
        <w:rPr>
          <w:rFonts w:cs="Arial"/>
          <w:color w:val="00B050"/>
          <w:szCs w:val="24"/>
        </w:rPr>
        <w:t>se</w:t>
      </w:r>
      <w:r w:rsidRPr="005E0390">
        <w:rPr>
          <w:rFonts w:cs="Arial"/>
          <w:color w:val="00B050"/>
          <w:szCs w:val="24"/>
        </w:rPr>
        <w:t xml:space="preserve"> cambiará en la siguiente versión del Manual de procedimiento.</w:t>
      </w:r>
      <w:r>
        <w:rPr>
          <w:rFonts w:cs="Arial"/>
          <w:color w:val="00B050"/>
          <w:szCs w:val="24"/>
        </w:rPr>
        <w:t xml:space="preserve"> (No se ha incluido en la versión 2.0.0). Se cambiará en la versión posterior (14.10.2016).</w:t>
      </w:r>
    </w:p>
    <w:p w:rsidR="007F6F5B" w:rsidRDefault="007F6F5B" w:rsidP="00281929">
      <w:pPr>
        <w:autoSpaceDE w:val="0"/>
        <w:autoSpaceDN w:val="0"/>
        <w:adjustRightInd w:val="0"/>
        <w:rPr>
          <w:rFonts w:cs="Arial"/>
          <w:szCs w:val="24"/>
        </w:rPr>
      </w:pPr>
    </w:p>
    <w:p w:rsidR="00AE6B8A" w:rsidRPr="00D72CCD" w:rsidRDefault="00AE6B8A" w:rsidP="00281929">
      <w:pPr>
        <w:autoSpaceDE w:val="0"/>
        <w:autoSpaceDN w:val="0"/>
        <w:adjustRightInd w:val="0"/>
        <w:rPr>
          <w:rFonts w:cs="Arial"/>
          <w:szCs w:val="24"/>
        </w:rPr>
      </w:pPr>
    </w:p>
    <w:p w:rsidR="00A022CB" w:rsidRDefault="00A022CB"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A022CB" w:rsidRDefault="00A022CB" w:rsidP="00A96840">
      <w:pPr>
        <w:shd w:val="clear" w:color="auto" w:fill="BFBFBF"/>
        <w:jc w:val="center"/>
        <w:rPr>
          <w:rFonts w:cs="Arial"/>
          <w:b/>
          <w:sz w:val="44"/>
          <w:szCs w:val="44"/>
          <w:u w:val="single"/>
        </w:rPr>
      </w:pPr>
    </w:p>
    <w:p w:rsidR="00A022CB" w:rsidRPr="006B4EDD" w:rsidRDefault="00A022CB" w:rsidP="00A96840">
      <w:pPr>
        <w:shd w:val="clear" w:color="auto" w:fill="BFBFBF"/>
        <w:jc w:val="center"/>
        <w:rPr>
          <w:rFonts w:cs="Arial"/>
          <w:b/>
          <w:sz w:val="44"/>
          <w:szCs w:val="44"/>
          <w:u w:val="single"/>
        </w:rPr>
      </w:pPr>
      <w:r>
        <w:rPr>
          <w:rFonts w:cs="Arial"/>
          <w:b/>
          <w:sz w:val="44"/>
          <w:szCs w:val="44"/>
          <w:u w:val="single"/>
        </w:rPr>
        <w:t>2.2.</w:t>
      </w:r>
      <w:r w:rsidR="003134A7">
        <w:rPr>
          <w:rFonts w:cs="Arial"/>
          <w:b/>
          <w:sz w:val="44"/>
          <w:szCs w:val="44"/>
          <w:u w:val="single"/>
        </w:rPr>
        <w:t>1</w:t>
      </w:r>
      <w:r w:rsidR="008B0FAE">
        <w:rPr>
          <w:rFonts w:cs="Arial"/>
          <w:b/>
          <w:sz w:val="44"/>
          <w:szCs w:val="44"/>
          <w:u w:val="single"/>
        </w:rPr>
        <w:t>7</w:t>
      </w:r>
      <w:r>
        <w:rPr>
          <w:rFonts w:cs="Arial"/>
          <w:b/>
          <w:sz w:val="44"/>
          <w:szCs w:val="44"/>
          <w:u w:val="single"/>
        </w:rPr>
        <w:t xml:space="preserve">) </w:t>
      </w:r>
      <w:bookmarkStart w:id="516" w:name="dudasmanualprocedimientorpendientesresp"/>
      <w:bookmarkEnd w:id="516"/>
      <w:r>
        <w:rPr>
          <w:rFonts w:cs="Arial"/>
          <w:b/>
          <w:sz w:val="44"/>
          <w:szCs w:val="44"/>
          <w:u w:val="single"/>
        </w:rPr>
        <w:t xml:space="preserve">DUDAS </w:t>
      </w:r>
      <w:r w:rsidRPr="006B4EDD">
        <w:rPr>
          <w:rFonts w:cs="Arial"/>
          <w:b/>
          <w:sz w:val="44"/>
          <w:szCs w:val="44"/>
          <w:u w:val="single"/>
        </w:rPr>
        <w:t>NO RESPONDIDAS</w:t>
      </w:r>
      <w:r>
        <w:rPr>
          <w:rFonts w:cs="Arial"/>
          <w:b/>
          <w:sz w:val="44"/>
          <w:szCs w:val="44"/>
          <w:u w:val="single"/>
        </w:rPr>
        <w:t xml:space="preserve"> POR DGA</w:t>
      </w:r>
    </w:p>
    <w:p w:rsidR="00ED675C" w:rsidRPr="00881782" w:rsidRDefault="00ED675C" w:rsidP="00ED675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22CB" w:rsidRPr="00AB616B" w:rsidRDefault="0031271D" w:rsidP="0091396B">
      <w:pPr>
        <w:rPr>
          <w:sz w:val="16"/>
          <w:szCs w:val="16"/>
        </w:rPr>
      </w:pPr>
      <w:hyperlink w:anchor="INDICE" w:history="1"/>
    </w:p>
    <w:p w:rsidR="00A022CB" w:rsidRDefault="00E643BF" w:rsidP="00A96840">
      <w:pPr>
        <w:rPr>
          <w:rFonts w:cs="Arial"/>
          <w:sz w:val="16"/>
          <w:szCs w:val="16"/>
        </w:rPr>
      </w:pPr>
      <w:r w:rsidRPr="00CD443E">
        <w:rPr>
          <w:rFonts w:cs="Arial"/>
          <w:sz w:val="16"/>
          <w:szCs w:val="16"/>
        </w:rPr>
        <w:fldChar w:fldCharType="begin"/>
      </w:r>
      <w:r w:rsidR="00A022CB" w:rsidRPr="00CD443E">
        <w:rPr>
          <w:rFonts w:cs="Arial"/>
          <w:sz w:val="16"/>
          <w:szCs w:val="16"/>
        </w:rPr>
        <w:instrText xml:space="preserve"> TIME \@ "dd/MM/yyyy H:mm:ss" </w:instrText>
      </w:r>
      <w:r w:rsidRPr="00CD443E">
        <w:rPr>
          <w:rFonts w:cs="Arial"/>
          <w:sz w:val="16"/>
          <w:szCs w:val="16"/>
        </w:rPr>
        <w:fldChar w:fldCharType="separate"/>
      </w:r>
      <w:r w:rsidR="008D0083">
        <w:rPr>
          <w:rFonts w:cs="Arial"/>
          <w:noProof/>
          <w:sz w:val="16"/>
          <w:szCs w:val="16"/>
        </w:rPr>
        <w:t>11/11/2016 9:32:19</w:t>
      </w:r>
      <w:r w:rsidRPr="00CD443E">
        <w:rPr>
          <w:rFonts w:cs="Arial"/>
          <w:sz w:val="16"/>
          <w:szCs w:val="16"/>
        </w:rPr>
        <w:fldChar w:fldCharType="end"/>
      </w:r>
    </w:p>
    <w:p w:rsidR="00A022CB" w:rsidRPr="00CD443E" w:rsidRDefault="00A022CB" w:rsidP="00A96840">
      <w:pPr>
        <w:rPr>
          <w:rFonts w:cs="Arial"/>
          <w:sz w:val="16"/>
          <w:szCs w:val="16"/>
        </w:rPr>
      </w:pPr>
    </w:p>
    <w:p w:rsidR="00A022CB" w:rsidRDefault="00A022CB" w:rsidP="00A96840">
      <w:pPr>
        <w:shd w:val="clear" w:color="auto" w:fill="BFBFBF"/>
        <w:jc w:val="center"/>
        <w:rPr>
          <w:rFonts w:cs="Arial"/>
          <w:b/>
          <w:sz w:val="28"/>
          <w:szCs w:val="28"/>
          <w:u w:val="single"/>
        </w:rPr>
      </w:pPr>
      <w:r>
        <w:rPr>
          <w:rFonts w:cs="Arial"/>
          <w:b/>
          <w:sz w:val="28"/>
          <w:szCs w:val="28"/>
          <w:u w:val="single"/>
        </w:rPr>
        <w:t>DUDAS Y PROPUESTAS SOBRE LA VERSIÓN 1 DEL MANUAL DE PROCEDIMIENTO</w:t>
      </w:r>
    </w:p>
    <w:p w:rsidR="00A022CB" w:rsidRDefault="00A022CB" w:rsidP="00A96840">
      <w:pPr>
        <w:rPr>
          <w:rFonts w:cs="Arial"/>
          <w:b/>
          <w:szCs w:val="24"/>
          <w:u w:val="single"/>
        </w:rPr>
      </w:pPr>
    </w:p>
    <w:p w:rsidR="00A022CB" w:rsidRPr="007175D2" w:rsidRDefault="00A022CB" w:rsidP="00A96840">
      <w:pPr>
        <w:shd w:val="clear" w:color="auto" w:fill="D9D9D9"/>
        <w:jc w:val="center"/>
        <w:rPr>
          <w:rFonts w:cs="Arial"/>
          <w:b/>
          <w:szCs w:val="24"/>
        </w:rPr>
      </w:pPr>
      <w:r>
        <w:rPr>
          <w:rFonts w:cs="Arial"/>
          <w:b/>
          <w:szCs w:val="24"/>
        </w:rPr>
        <w:t xml:space="preserve">DUDAS </w:t>
      </w:r>
      <w:r w:rsidRPr="007175D2">
        <w:rPr>
          <w:rFonts w:cs="Arial"/>
          <w:b/>
          <w:szCs w:val="24"/>
        </w:rPr>
        <w:t>GENERALES</w:t>
      </w:r>
      <w:r>
        <w:rPr>
          <w:rFonts w:cs="Arial"/>
          <w:b/>
          <w:szCs w:val="24"/>
        </w:rPr>
        <w:t xml:space="preserve"> O NO SITUADAS SOBRE EL MANUAL Y OTRAS SOBRE LA ORDEN DE BASES REGULADORAS</w:t>
      </w:r>
    </w:p>
    <w:p w:rsidR="00A022CB" w:rsidRDefault="00A022CB" w:rsidP="00A96840">
      <w:pPr>
        <w:rPr>
          <w:rFonts w:cs="Arial"/>
          <w:szCs w:val="24"/>
        </w:rPr>
      </w:pPr>
    </w:p>
    <w:p w:rsidR="00A022CB" w:rsidRPr="00E47709" w:rsidRDefault="00A022CB" w:rsidP="00FF67EE">
      <w:pPr>
        <w:shd w:val="clear" w:color="auto" w:fill="D9D9D9"/>
        <w:rPr>
          <w:rStyle w:val="Textoennegrita"/>
          <w:rFonts w:cs="Arial"/>
          <w:b w:val="0"/>
          <w:bCs w:val="0"/>
          <w:color w:val="000000"/>
          <w:szCs w:val="24"/>
        </w:rPr>
      </w:pPr>
      <w:r w:rsidRPr="00E47709">
        <w:rPr>
          <w:rStyle w:val="Textoennegrita"/>
          <w:rFonts w:cs="Arial"/>
          <w:b w:val="0"/>
          <w:bCs w:val="0"/>
          <w:color w:val="000000"/>
          <w:szCs w:val="24"/>
        </w:rPr>
        <w:t>ACTUALIZACIÓN DE LA CONTABILIDAD: ¿CON QUÉ PERIODICIDAD DEBE ESTAR AL DÍA?</w:t>
      </w:r>
    </w:p>
    <w:p w:rsidR="00A022CB" w:rsidRDefault="00A022CB" w:rsidP="00FF67EE">
      <w:pPr>
        <w:pStyle w:val="Prrafodelista"/>
        <w:jc w:val="both"/>
        <w:rPr>
          <w:bCs/>
        </w:rPr>
      </w:pPr>
    </w:p>
    <w:p w:rsidR="00A022CB" w:rsidRPr="00E47709" w:rsidRDefault="00A022CB" w:rsidP="00FF67EE">
      <w:pPr>
        <w:shd w:val="clear" w:color="auto" w:fill="D9D9D9"/>
        <w:rPr>
          <w:rStyle w:val="Textoennegrita"/>
          <w:rFonts w:cs="Arial"/>
          <w:b w:val="0"/>
          <w:color w:val="000000"/>
          <w:szCs w:val="24"/>
        </w:rPr>
      </w:pPr>
      <w:r w:rsidRPr="00E47709">
        <w:rPr>
          <w:rStyle w:val="Textoennegrita"/>
          <w:rFonts w:cs="Arial"/>
          <w:b w:val="0"/>
          <w:color w:val="000000"/>
          <w:szCs w:val="24"/>
        </w:rPr>
        <w:t>EJEMPLOS DE LA COMPENSACIÓN DEL 20%, TANTO PARA LA 19.2 COMO PARA LA 19.4.</w:t>
      </w:r>
    </w:p>
    <w:p w:rsidR="00A022CB" w:rsidRDefault="00A022CB" w:rsidP="00503661">
      <w:pPr>
        <w:rPr>
          <w:rFonts w:cs="Arial"/>
          <w:szCs w:val="24"/>
        </w:rPr>
      </w:pPr>
    </w:p>
    <w:p w:rsidR="00A022CB" w:rsidRDefault="00A022CB" w:rsidP="00FF67EE">
      <w:pPr>
        <w:pStyle w:val="Estilo3"/>
        <w:rPr>
          <w:rFonts w:cs="Arial"/>
          <w:noProof/>
          <w:lang w:eastAsia="es-ES"/>
        </w:rPr>
      </w:pPr>
      <w:r>
        <w:lastRenderedPageBreak/>
        <w:t>DUDAS SOBRE FORMULACIÓN DE CUENTAS POR JUNTA DIRECTIVA, APROBACIÓN DE CUENTAS POR ASAMBLEA Y SU REGISTRO O LEGALIZACIÓN</w:t>
      </w:r>
    </w:p>
    <w:p w:rsidR="00A022CB" w:rsidRPr="000A33E6" w:rsidRDefault="00A022CB" w:rsidP="00FF67EE">
      <w:pPr>
        <w:rPr>
          <w:szCs w:val="24"/>
        </w:rPr>
      </w:pPr>
    </w:p>
    <w:p w:rsidR="00A022CB" w:rsidRPr="000A33E6" w:rsidRDefault="00A022CB" w:rsidP="00FF67EE">
      <w:pPr>
        <w:rPr>
          <w:szCs w:val="24"/>
        </w:rPr>
      </w:pPr>
      <w:r w:rsidRPr="000A33E6">
        <w:rPr>
          <w:szCs w:val="24"/>
        </w:rPr>
        <w:t xml:space="preserve">¿Cuáles son los libros obligatorios que hay que legalizar? </w:t>
      </w:r>
    </w:p>
    <w:p w:rsidR="00A022CB" w:rsidRDefault="00A022CB" w:rsidP="00FF67EE">
      <w:pPr>
        <w:rPr>
          <w:szCs w:val="24"/>
        </w:rPr>
      </w:pPr>
    </w:p>
    <w:p w:rsidR="00A022CB" w:rsidRPr="00A579A8" w:rsidRDefault="00A022CB" w:rsidP="00FF67EE">
      <w:pPr>
        <w:rPr>
          <w:color w:val="FF0000"/>
          <w:szCs w:val="24"/>
        </w:rPr>
      </w:pPr>
      <w:r w:rsidRPr="00A579A8">
        <w:rPr>
          <w:color w:val="FF0000"/>
          <w:szCs w:val="24"/>
        </w:rPr>
        <w:t>Como establece el Manual de procedimiento:</w:t>
      </w:r>
    </w:p>
    <w:p w:rsidR="00A022CB" w:rsidRPr="00A579A8" w:rsidRDefault="00A022CB" w:rsidP="00FF67EE">
      <w:pPr>
        <w:rPr>
          <w:color w:val="FF0000"/>
          <w:szCs w:val="24"/>
        </w:rPr>
      </w:pPr>
    </w:p>
    <w:p w:rsidR="00A022CB" w:rsidRPr="00A579A8" w:rsidRDefault="00A022CB" w:rsidP="00A579A8">
      <w:pPr>
        <w:rPr>
          <w:color w:val="FF0000"/>
          <w:szCs w:val="24"/>
        </w:rPr>
      </w:pPr>
      <w:r w:rsidRPr="00A579A8">
        <w:rPr>
          <w:color w:val="FF0000"/>
          <w:szCs w:val="24"/>
        </w:rPr>
        <w:t xml:space="preserve">“Los Grupos tendrán libros de registro donde se dejará constancia de la entrada y salida de documentación. </w:t>
      </w:r>
    </w:p>
    <w:p w:rsidR="00A022CB" w:rsidRPr="00A579A8" w:rsidRDefault="00A022CB" w:rsidP="00A579A8">
      <w:pPr>
        <w:rPr>
          <w:color w:val="FF0000"/>
          <w:szCs w:val="24"/>
        </w:rPr>
      </w:pPr>
      <w:r w:rsidRPr="00A579A8">
        <w:rPr>
          <w:color w:val="FF0000"/>
          <w:szCs w:val="24"/>
        </w:rPr>
        <w:t>...</w:t>
      </w:r>
    </w:p>
    <w:p w:rsidR="00A022CB" w:rsidRPr="00A579A8" w:rsidRDefault="00A022CB" w:rsidP="00A579A8">
      <w:pPr>
        <w:rPr>
          <w:color w:val="FF0000"/>
          <w:szCs w:val="24"/>
        </w:rPr>
      </w:pPr>
    </w:p>
    <w:p w:rsidR="00A022CB" w:rsidRPr="000A33E6" w:rsidRDefault="00A022CB" w:rsidP="00A579A8">
      <w:pPr>
        <w:rPr>
          <w:szCs w:val="24"/>
        </w:rPr>
      </w:pPr>
      <w:r w:rsidRPr="00A579A8">
        <w:rPr>
          <w:color w:val="FF0000"/>
          <w:szCs w:val="24"/>
        </w:rPr>
        <w:t>Cabe señalar que del mismo modo se deben registrar los libros de actas de las Juntas y Asambleas del Grupo”.</w:t>
      </w:r>
    </w:p>
    <w:p w:rsidR="00A022CB" w:rsidRDefault="00A022CB" w:rsidP="00FF67EE">
      <w:pPr>
        <w:rPr>
          <w:szCs w:val="24"/>
        </w:rPr>
      </w:pPr>
    </w:p>
    <w:p w:rsidR="00A022CB" w:rsidRPr="000A33E6" w:rsidRDefault="00A022CB" w:rsidP="00FF67EE">
      <w:pPr>
        <w:rPr>
          <w:szCs w:val="24"/>
        </w:rPr>
      </w:pPr>
      <w:r w:rsidRPr="000A33E6">
        <w:rPr>
          <w:szCs w:val="24"/>
        </w:rPr>
        <w:t>¿En qué plazo tiene que formular la Junta Directiva las cuentas tras el cierre del ejercicio?</w:t>
      </w:r>
    </w:p>
    <w:p w:rsidR="00A022CB" w:rsidRPr="000A33E6" w:rsidRDefault="00A022CB" w:rsidP="00FF67EE">
      <w:pPr>
        <w:rPr>
          <w:szCs w:val="24"/>
        </w:rPr>
      </w:pPr>
    </w:p>
    <w:p w:rsidR="00A022CB" w:rsidRPr="000A33E6" w:rsidRDefault="00A022CB" w:rsidP="00FF67EE">
      <w:pPr>
        <w:rPr>
          <w:szCs w:val="24"/>
        </w:rPr>
      </w:pPr>
      <w:r w:rsidRPr="000A33E6">
        <w:rPr>
          <w:szCs w:val="24"/>
        </w:rPr>
        <w:t>¿Qué plazo hay para que la Asamblea apruebe las cuentas formuladas por Junta y a partir de cuándo se cuenta ese plazo?</w:t>
      </w:r>
    </w:p>
    <w:p w:rsidR="00A022CB" w:rsidRPr="000A33E6" w:rsidRDefault="00A022CB" w:rsidP="00FF67EE">
      <w:pPr>
        <w:rPr>
          <w:szCs w:val="24"/>
        </w:rPr>
      </w:pPr>
    </w:p>
    <w:p w:rsidR="00A022CB" w:rsidRPr="000A33E6" w:rsidRDefault="00A022CB" w:rsidP="00FF67EE">
      <w:pPr>
        <w:rPr>
          <w:szCs w:val="24"/>
        </w:rPr>
      </w:pPr>
      <w:r w:rsidRPr="000A33E6">
        <w:rPr>
          <w:szCs w:val="24"/>
        </w:rPr>
        <w:t>¿Qué elementos de la contabilidad se entienden que forman las cuentas anuales (balance, pyg y memoria, estado de cambios en el patrimonio neto y el estado de flujos de efectivo)?</w:t>
      </w:r>
    </w:p>
    <w:p w:rsidR="00A022CB" w:rsidRPr="000A33E6" w:rsidRDefault="00A022CB" w:rsidP="00FF67EE">
      <w:pPr>
        <w:rPr>
          <w:szCs w:val="24"/>
        </w:rPr>
      </w:pPr>
    </w:p>
    <w:p w:rsidR="00A022CB" w:rsidRPr="000A33E6" w:rsidRDefault="00A022CB" w:rsidP="00FF67EE">
      <w:pPr>
        <w:rPr>
          <w:szCs w:val="24"/>
        </w:rPr>
      </w:pPr>
      <w:r w:rsidRPr="000A33E6">
        <w:rPr>
          <w:szCs w:val="24"/>
        </w:rPr>
        <w:t>¿Es obligatorio firmar las cuentas anules por todos los miembros de la Junta Directiva de una asociación?</w:t>
      </w:r>
    </w:p>
    <w:p w:rsidR="00A022CB" w:rsidRDefault="00A022CB" w:rsidP="00A96840">
      <w:pPr>
        <w:autoSpaceDE w:val="0"/>
        <w:autoSpaceDN w:val="0"/>
        <w:adjustRightInd w:val="0"/>
        <w:rPr>
          <w:rFonts w:cs="Arial"/>
          <w:szCs w:val="24"/>
        </w:rPr>
      </w:pPr>
    </w:p>
    <w:p w:rsidR="001F5B4E" w:rsidRPr="001F5B4E" w:rsidRDefault="001F5B4E" w:rsidP="00A9684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w:t>
      </w:r>
      <w:r w:rsidR="006B3AAD" w:rsidRPr="001F5B4E">
        <w:rPr>
          <w:rFonts w:cs="Arial"/>
          <w:color w:val="00B050"/>
          <w:szCs w:val="24"/>
        </w:rPr>
        <w:t>diferentes</w:t>
      </w:r>
      <w:r w:rsidRPr="001F5B4E">
        <w:rPr>
          <w:rFonts w:cs="Arial"/>
          <w:color w:val="00B050"/>
          <w:szCs w:val="24"/>
        </w:rPr>
        <w:t xml:space="preserve"> interpretaciones de las normas al respecto.</w:t>
      </w:r>
      <w:r w:rsidR="00A77B35">
        <w:rPr>
          <w:rFonts w:cs="Arial"/>
          <w:color w:val="00B050"/>
          <w:szCs w:val="24"/>
        </w:rPr>
        <w:t xml:space="preserve"> Ante el retraso en la respuesta, la cuestión se ha planteado desde RADR </w:t>
      </w:r>
      <w:r w:rsidR="007F6F5B">
        <w:rPr>
          <w:rFonts w:cs="Arial"/>
          <w:color w:val="00B050"/>
          <w:szCs w:val="24"/>
        </w:rPr>
        <w:t>a la gestoría especializada en entidades sin fin de lucro.</w:t>
      </w:r>
    </w:p>
    <w:p w:rsidR="001137AB" w:rsidRPr="002B4C3D" w:rsidRDefault="001137AB" w:rsidP="0047157F">
      <w:pPr>
        <w:rPr>
          <w:szCs w:val="24"/>
        </w:rPr>
      </w:pPr>
      <w:bookmarkStart w:id="517" w:name="ProcInformeElegibilidadErrorModelo81"/>
      <w:bookmarkEnd w:id="517"/>
    </w:p>
    <w:p w:rsidR="001D717B" w:rsidRDefault="001D717B" w:rsidP="00180CB3">
      <w:pPr>
        <w:shd w:val="clear" w:color="auto" w:fill="D9D9D9"/>
        <w:autoSpaceDE w:val="0"/>
        <w:autoSpaceDN w:val="0"/>
        <w:adjustRightInd w:val="0"/>
        <w:outlineLvl w:val="0"/>
        <w:rPr>
          <w:rFonts w:cs="Arial"/>
          <w:szCs w:val="24"/>
        </w:rPr>
      </w:pPr>
      <w:r>
        <w:rPr>
          <w:rFonts w:cs="Arial"/>
          <w:szCs w:val="24"/>
        </w:rPr>
        <w:t>MODELO 10</w:t>
      </w:r>
    </w:p>
    <w:p w:rsidR="001D717B" w:rsidRDefault="001D717B" w:rsidP="00180CB3">
      <w:pPr>
        <w:shd w:val="clear" w:color="auto" w:fill="D9D9D9"/>
        <w:autoSpaceDE w:val="0"/>
        <w:autoSpaceDN w:val="0"/>
        <w:adjustRightInd w:val="0"/>
        <w:outlineLvl w:val="0"/>
        <w:rPr>
          <w:rFonts w:cs="Arial"/>
          <w:szCs w:val="24"/>
        </w:rPr>
      </w:pPr>
      <w:r>
        <w:rPr>
          <w:rFonts w:cs="Arial"/>
          <w:szCs w:val="24"/>
        </w:rPr>
        <w:t>PÁGINA 3</w:t>
      </w:r>
    </w:p>
    <w:p w:rsidR="001D717B" w:rsidRPr="001D717B" w:rsidRDefault="001D717B" w:rsidP="001D717B">
      <w:pPr>
        <w:shd w:val="clear" w:color="auto" w:fill="D9D9D9"/>
        <w:autoSpaceDE w:val="0"/>
        <w:autoSpaceDN w:val="0"/>
        <w:adjustRightInd w:val="0"/>
        <w:rPr>
          <w:rFonts w:cs="Arial"/>
          <w:szCs w:val="24"/>
        </w:rPr>
      </w:pPr>
      <w:r>
        <w:rPr>
          <w:rFonts w:cs="Arial"/>
          <w:szCs w:val="24"/>
        </w:rPr>
        <w:t>Hay dos porcentajes de inversión: falta una casilla para uno de los dos tipos de porcen</w:t>
      </w:r>
      <w:r w:rsidR="008F667C">
        <w:rPr>
          <w:rFonts w:cs="Arial"/>
          <w:szCs w:val="24"/>
        </w:rPr>
        <w:t>t</w:t>
      </w:r>
      <w:r>
        <w:rPr>
          <w:rFonts w:cs="Arial"/>
          <w:szCs w:val="24"/>
        </w:rPr>
        <w:t>aje de ayuda</w:t>
      </w:r>
    </w:p>
    <w:p w:rsidR="00F85C7D" w:rsidRPr="00881782" w:rsidRDefault="00F85C7D" w:rsidP="00F85C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85C7D" w:rsidRDefault="00F85C7D" w:rsidP="00F85C7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1D717B" w:rsidRDefault="001D717B" w:rsidP="001D717B"/>
    <w:p w:rsidR="00222AB0" w:rsidRDefault="001D717B" w:rsidP="00222AB0">
      <w:r>
        <w:t>En el modelo 10, de Informe de propuesta de subvención del Grupo en cooperación entre particulares, página 3, es necesario añadir uno de los dos porcentajes de ayuda que hay (sea el de la inversión o sea el del resto de conceptos).</w:t>
      </w:r>
    </w:p>
    <w:p w:rsidR="0042232B" w:rsidRDefault="0042232B" w:rsidP="00222AB0"/>
    <w:p w:rsidR="0042232B" w:rsidRDefault="0042232B" w:rsidP="0042232B">
      <w:pPr>
        <w:shd w:val="clear" w:color="auto" w:fill="D9D9D9" w:themeFill="background1" w:themeFillShade="D9"/>
      </w:pPr>
      <w:bookmarkStart w:id="518" w:name="ProcModeloMantenerCondicionesHabilitaTel"/>
      <w:bookmarkEnd w:id="518"/>
      <w:r>
        <w:t xml:space="preserve">VALIDEZ DE UN MODELO DE DECLARACIÓN RESPONSABLE CONFORME A LA DISPOSICIÓN TRANSITORIA SEGUNDA DE LA ORDEN </w:t>
      </w:r>
      <w:r w:rsidRPr="0042232B">
        <w:t>DRS/1482/2016</w:t>
      </w:r>
      <w:r>
        <w:t xml:space="preserve"> SOBRE HABILITACIÓN PARA LA TRAMITACIÓN TELEMÁTICA</w:t>
      </w:r>
    </w:p>
    <w:p w:rsidR="0042232B" w:rsidRDefault="0042232B" w:rsidP="004223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2232B" w:rsidRDefault="0042232B" w:rsidP="0042232B">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42232B" w:rsidRDefault="0042232B" w:rsidP="00222AB0"/>
    <w:p w:rsidR="0042232B" w:rsidRPr="0042232B" w:rsidRDefault="0042232B" w:rsidP="0042232B">
      <w:r w:rsidRPr="0042232B">
        <w:lastRenderedPageBreak/>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rsidR="0042232B" w:rsidRDefault="0042232B" w:rsidP="0042232B">
      <w:pPr>
        <w:rPr>
          <w:rFonts w:cs="Arial"/>
          <w:b/>
          <w:bCs/>
          <w:sz w:val="20"/>
          <w:szCs w:val="20"/>
        </w:rPr>
      </w:pPr>
    </w:p>
    <w:p w:rsidR="0042232B" w:rsidRPr="0042232B" w:rsidRDefault="0042232B" w:rsidP="0042232B">
      <w:pPr>
        <w:ind w:left="993" w:right="709"/>
        <w:rPr>
          <w:rFonts w:asciiTheme="minorHAnsi" w:hAnsiTheme="minorHAnsi"/>
          <w:i/>
          <w:iCs/>
          <w:color w:val="FF0000"/>
          <w:szCs w:val="24"/>
        </w:rPr>
      </w:pPr>
      <w:r>
        <w:rPr>
          <w:rFonts w:asciiTheme="minorHAnsi" w:hAnsiTheme="minorHAnsi"/>
          <w:i/>
          <w:iCs/>
          <w:color w:val="FF0000"/>
          <w:szCs w:val="24"/>
        </w:rPr>
        <w:t>“</w:t>
      </w:r>
      <w:r w:rsidRPr="0042232B">
        <w:rPr>
          <w:rFonts w:asciiTheme="minorHAnsi" w:hAnsiTheme="minorHAnsi"/>
          <w:i/>
          <w:iCs/>
          <w:color w:val="FF0000"/>
          <w:szCs w:val="24"/>
        </w:rPr>
        <w:t>Disposición transitoria segunda. Habilitaciones para la presentación telemática de solicitudes ya concedidas.</w:t>
      </w:r>
    </w:p>
    <w:p w:rsidR="0042232B" w:rsidRDefault="0042232B" w:rsidP="0042232B">
      <w:pPr>
        <w:ind w:left="993" w:right="709"/>
        <w:rPr>
          <w:rFonts w:asciiTheme="minorHAnsi" w:hAnsiTheme="minorHAnsi"/>
          <w:i/>
          <w:iCs/>
          <w:color w:val="FF0000"/>
          <w:szCs w:val="24"/>
        </w:rPr>
      </w:pPr>
    </w:p>
    <w:p w:rsidR="0042232B" w:rsidRDefault="0042232B" w:rsidP="0042232B">
      <w:pPr>
        <w:ind w:left="993" w:right="709"/>
        <w:rPr>
          <w:i/>
          <w:iCs/>
          <w:color w:val="FF0000"/>
          <w:szCs w:val="24"/>
        </w:rPr>
      </w:pPr>
      <w:r w:rsidRPr="0042232B">
        <w:rPr>
          <w:rFonts w:asciiTheme="minorHAnsi" w:hAnsiTheme="minorHAns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Theme="minorHAnsi" w:hAnsiTheme="minorHAnsi"/>
          <w:b/>
          <w:bCs/>
          <w:i/>
          <w:iCs/>
          <w:color w:val="FF0000"/>
          <w:szCs w:val="24"/>
        </w:rPr>
        <w:t>declaración responsable de que no han variado las circunstancias en las que se fundamentó la concesión</w:t>
      </w:r>
      <w:r w:rsidRPr="0042232B">
        <w:rPr>
          <w:rFonts w:asciiTheme="minorHAnsi" w:hAnsiTheme="minorHAnsi"/>
          <w:i/>
          <w:iCs/>
          <w:color w:val="FF0000"/>
          <w:szCs w:val="24"/>
        </w:rPr>
        <w:t>”.</w:t>
      </w:r>
    </w:p>
    <w:p w:rsidR="0042232B" w:rsidRPr="0042232B" w:rsidRDefault="0042232B" w:rsidP="0042232B"/>
    <w:p w:rsidR="0042232B" w:rsidRDefault="0042232B" w:rsidP="0042232B">
      <w:r>
        <w:t>Se a</w:t>
      </w:r>
      <w:r w:rsidRPr="0042232B">
        <w:t>djunt</w:t>
      </w:r>
      <w:r>
        <w:t>a</w:t>
      </w:r>
      <w:r w:rsidRPr="0042232B">
        <w:t xml:space="preserve"> un posible modelo de declaración responsable</w:t>
      </w:r>
      <w:r>
        <w:t>:</w:t>
      </w:r>
    </w:p>
    <w:p w:rsidR="0042232B" w:rsidRDefault="0042232B" w:rsidP="0042232B"/>
    <w:p w:rsidR="0042232B" w:rsidRPr="000A53C4" w:rsidRDefault="0042232B" w:rsidP="0042232B">
      <w:pPr>
        <w:shd w:val="clear" w:color="auto" w:fill="D9D9D9" w:themeFill="background1" w:themeFillShade="D9"/>
        <w:ind w:left="851" w:right="709"/>
        <w:jc w:val="center"/>
        <w:rPr>
          <w:rFonts w:cs="Arial"/>
          <w:b/>
          <w:sz w:val="16"/>
          <w:szCs w:val="16"/>
        </w:rPr>
      </w:pPr>
      <w:r w:rsidRPr="000A53C4">
        <w:rPr>
          <w:rFonts w:cs="Arial"/>
          <w:b/>
          <w:sz w:val="16"/>
          <w:szCs w:val="16"/>
        </w:rPr>
        <w:t>DECLARACIÓN RESPONSABLE</w:t>
      </w:r>
    </w:p>
    <w:p w:rsidR="0042232B" w:rsidRPr="000A53C4" w:rsidRDefault="0042232B" w:rsidP="0042232B">
      <w:pPr>
        <w:shd w:val="clear" w:color="auto" w:fill="D9D9D9" w:themeFill="background1" w:themeFillShade="D9"/>
        <w:ind w:left="851" w:right="709"/>
        <w:rPr>
          <w:rFonts w:cs="Arial"/>
          <w:sz w:val="16"/>
          <w:szCs w:val="16"/>
        </w:rPr>
      </w:pPr>
    </w:p>
    <w:p w:rsidR="0042232B" w:rsidRPr="000A53C4" w:rsidRDefault="0042232B" w:rsidP="0042232B">
      <w:pPr>
        <w:shd w:val="clear" w:color="auto" w:fill="D9D9D9" w:themeFill="background1" w:themeFillShade="D9"/>
        <w:ind w:left="851" w:right="709"/>
        <w:jc w:val="center"/>
        <w:rPr>
          <w:rFonts w:cs="Arial"/>
          <w:b/>
          <w:sz w:val="16"/>
          <w:szCs w:val="16"/>
        </w:rPr>
      </w:pPr>
      <w:r w:rsidRPr="000A53C4">
        <w:rPr>
          <w:rFonts w:cs="Arial"/>
          <w:b/>
          <w:sz w:val="16"/>
          <w:szCs w:val="16"/>
        </w:rPr>
        <w:t>Mantenimiento de las circunstancias que fundamentaron el reconocimiento como entidad habilitada para la presentación telemática de las solicitudes de ayuda LEADER 2014-2020 para el ejercicio 2016</w:t>
      </w:r>
    </w:p>
    <w:p w:rsidR="0042232B" w:rsidRPr="0042232B" w:rsidRDefault="0042232B" w:rsidP="0042232B">
      <w:pPr>
        <w:shd w:val="clear" w:color="auto" w:fill="D9D9D9" w:themeFill="background1" w:themeFillShade="D9"/>
        <w:ind w:left="851" w:right="709"/>
        <w:rPr>
          <w:rFonts w:cs="Arial"/>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42232B" w:rsidRPr="0042232B" w:rsidTr="0042232B">
        <w:trPr>
          <w:cantSplit/>
          <w:trHeight w:val="300"/>
        </w:trPr>
        <w:tc>
          <w:tcPr>
            <w:tcW w:w="1504" w:type="dxa"/>
            <w:vAlign w:val="bottom"/>
          </w:tcPr>
          <w:p w:rsidR="0042232B" w:rsidRPr="0042232B" w:rsidRDefault="0042232B" w:rsidP="00D96FEB">
            <w:pPr>
              <w:pStyle w:val="Ttulo"/>
              <w:shd w:val="clear" w:color="auto" w:fill="D9D9D9" w:themeFill="background1" w:themeFillShade="D9"/>
              <w:spacing w:before="0"/>
              <w:jc w:val="left"/>
              <w:rPr>
                <w:rFonts w:cs="Arial"/>
                <w:color w:val="auto"/>
                <w:sz w:val="16"/>
                <w:szCs w:val="16"/>
              </w:rPr>
            </w:pPr>
            <w:r w:rsidRPr="0042232B">
              <w:rPr>
                <w:rFonts w:cs="Arial"/>
                <w:color w:val="auto"/>
                <w:sz w:val="16"/>
                <w:szCs w:val="16"/>
              </w:rPr>
              <w:t>NIF</w:t>
            </w: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tc>
        <w:tc>
          <w:tcPr>
            <w:tcW w:w="5867" w:type="dxa"/>
          </w:tcPr>
          <w:p w:rsidR="0042232B" w:rsidRPr="0042232B" w:rsidRDefault="0042232B" w:rsidP="00D96FE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NOMBRE o RAZÓN SOCIAL</w:t>
            </w:r>
          </w:p>
        </w:tc>
      </w:tr>
    </w:tbl>
    <w:p w:rsidR="0042232B" w:rsidRPr="0042232B" w:rsidRDefault="0042232B" w:rsidP="0042232B">
      <w:pPr>
        <w:pStyle w:val="Ttulo"/>
        <w:shd w:val="clear" w:color="auto" w:fill="D9D9D9" w:themeFill="background1" w:themeFillShade="D9"/>
        <w:spacing w:before="0"/>
        <w:ind w:left="851" w:right="709"/>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42232B" w:rsidRPr="0042232B" w:rsidTr="0042232B">
        <w:trPr>
          <w:trHeight w:val="148"/>
        </w:trPr>
        <w:tc>
          <w:tcPr>
            <w:tcW w:w="2035" w:type="dxa"/>
          </w:tcPr>
          <w:p w:rsidR="0042232B" w:rsidRPr="0042232B" w:rsidRDefault="0042232B" w:rsidP="0042232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NIF</w:t>
            </w:r>
          </w:p>
        </w:tc>
        <w:tc>
          <w:tcPr>
            <w:tcW w:w="5336" w:type="dxa"/>
            <w:gridSpan w:val="2"/>
          </w:tcPr>
          <w:p w:rsidR="0042232B" w:rsidRPr="0042232B" w:rsidRDefault="0042232B" w:rsidP="00D96FEB">
            <w:pPr>
              <w:pStyle w:val="Ttulo"/>
              <w:shd w:val="clear" w:color="auto" w:fill="D9D9D9" w:themeFill="background1" w:themeFillShade="D9"/>
              <w:spacing w:before="0"/>
              <w:ind w:left="17" w:right="709"/>
              <w:jc w:val="left"/>
              <w:rPr>
                <w:rFonts w:cs="Arial"/>
                <w:color w:val="auto"/>
                <w:sz w:val="16"/>
                <w:szCs w:val="16"/>
              </w:rPr>
            </w:pPr>
            <w:r w:rsidRPr="0042232B">
              <w:rPr>
                <w:rFonts w:cs="Arial"/>
                <w:color w:val="auto"/>
                <w:sz w:val="16"/>
                <w:szCs w:val="16"/>
              </w:rPr>
              <w:t>NOMBRE</w:t>
            </w: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tc>
      </w:tr>
      <w:tr w:rsidR="0042232B" w:rsidRPr="0042232B" w:rsidTr="0042232B">
        <w:trPr>
          <w:trHeight w:val="370"/>
        </w:trPr>
        <w:tc>
          <w:tcPr>
            <w:tcW w:w="3364" w:type="dxa"/>
            <w:gridSpan w:val="2"/>
          </w:tcPr>
          <w:p w:rsidR="0042232B" w:rsidRPr="0042232B" w:rsidRDefault="0042232B" w:rsidP="0042232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PRIMER APELLIDO</w:t>
            </w: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tc>
        <w:tc>
          <w:tcPr>
            <w:tcW w:w="4007" w:type="dxa"/>
          </w:tcPr>
          <w:p w:rsidR="0042232B" w:rsidRPr="0042232B" w:rsidRDefault="0042232B" w:rsidP="00D96FEB">
            <w:pPr>
              <w:pStyle w:val="Ttulo"/>
              <w:shd w:val="clear" w:color="auto" w:fill="D9D9D9" w:themeFill="background1" w:themeFillShade="D9"/>
              <w:spacing w:before="0"/>
              <w:ind w:left="105" w:right="709"/>
              <w:jc w:val="left"/>
              <w:rPr>
                <w:rFonts w:cs="Arial"/>
                <w:color w:val="auto"/>
                <w:sz w:val="16"/>
                <w:szCs w:val="16"/>
              </w:rPr>
            </w:pPr>
            <w:r w:rsidRPr="0042232B">
              <w:rPr>
                <w:rFonts w:cs="Arial"/>
                <w:color w:val="auto"/>
                <w:sz w:val="16"/>
                <w:szCs w:val="16"/>
              </w:rPr>
              <w:t xml:space="preserve">SEGUNDO APELLIDO </w:t>
            </w:r>
          </w:p>
        </w:tc>
      </w:tr>
    </w:tbl>
    <w:p w:rsidR="0042232B" w:rsidRPr="0042232B" w:rsidRDefault="0042232B" w:rsidP="0042232B">
      <w:pPr>
        <w:pStyle w:val="Ttulo"/>
        <w:shd w:val="clear" w:color="auto" w:fill="D9D9D9" w:themeFill="background1" w:themeFillShade="D9"/>
        <w:spacing w:before="0"/>
        <w:ind w:left="851" w:right="709"/>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w:t>
      </w:r>
      <w:smartTag w:uri="urn:schemas-microsoft-com:office:smarttags" w:element="PersonName">
        <w:smartTagPr>
          <w:attr w:name="ProductID" w:val="la Administraci￳n General"/>
        </w:smartTagPr>
        <w:r w:rsidRPr="0042232B">
          <w:rPr>
            <w:rFonts w:cs="Arial"/>
            <w:color w:val="auto"/>
            <w:sz w:val="16"/>
            <w:szCs w:val="16"/>
          </w:rPr>
          <w:t>la Administración General</w:t>
        </w:r>
      </w:smartTag>
      <w:r w:rsidRPr="0042232B">
        <w:rPr>
          <w:rFonts w:cs="Arial"/>
          <w:color w:val="auto"/>
          <w:sz w:val="16"/>
          <w:szCs w:val="16"/>
        </w:rPr>
        <w:t xml:space="preserve"> del Estado, que sus datos identificativos son correctos a los solos efectos de esta solicitud. En caso de no consentir la consulta marque la siguiente casilla </w:t>
      </w:r>
      <w:r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31271D">
        <w:rPr>
          <w:rFonts w:cs="Arial"/>
          <w:color w:val="auto"/>
          <w:sz w:val="16"/>
          <w:szCs w:val="16"/>
        </w:rPr>
      </w:r>
      <w:r w:rsidR="0031271D">
        <w:rPr>
          <w:rFonts w:cs="Arial"/>
          <w:color w:val="auto"/>
          <w:sz w:val="16"/>
          <w:szCs w:val="16"/>
        </w:rPr>
        <w:fldChar w:fldCharType="separate"/>
      </w:r>
      <w:r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42232B" w:rsidRPr="0042232B" w:rsidTr="0042232B">
        <w:trPr>
          <w:cantSplit/>
          <w:trHeight w:val="215"/>
        </w:trPr>
        <w:tc>
          <w:tcPr>
            <w:tcW w:w="4984" w:type="dxa"/>
            <w:gridSpan w:val="2"/>
            <w:vAlign w:val="center"/>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DIRECCIÓN:</w:t>
            </w:r>
          </w:p>
        </w:tc>
        <w:tc>
          <w:tcPr>
            <w:tcW w:w="2387" w:type="dxa"/>
            <w:vAlign w:val="center"/>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LOCALIDAD:</w:t>
            </w:r>
          </w:p>
        </w:tc>
      </w:tr>
      <w:tr w:rsidR="0042232B" w:rsidRPr="0042232B" w:rsidTr="0042232B">
        <w:trPr>
          <w:cantSplit/>
        </w:trPr>
        <w:tc>
          <w:tcPr>
            <w:tcW w:w="2644" w:type="dxa"/>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CÓDIGO POSTAL:</w:t>
            </w:r>
          </w:p>
        </w:tc>
        <w:tc>
          <w:tcPr>
            <w:tcW w:w="4727" w:type="dxa"/>
            <w:gridSpan w:val="2"/>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PROVINCIA:</w:t>
            </w:r>
          </w:p>
        </w:tc>
      </w:tr>
      <w:tr w:rsidR="0042232B" w:rsidRPr="0042232B" w:rsidTr="0042232B">
        <w:trPr>
          <w:cantSplit/>
        </w:trPr>
        <w:tc>
          <w:tcPr>
            <w:tcW w:w="2644" w:type="dxa"/>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right="709"/>
              <w:jc w:val="left"/>
              <w:rPr>
                <w:rFonts w:cs="Arial"/>
                <w:color w:val="auto"/>
                <w:sz w:val="16"/>
                <w:szCs w:val="16"/>
              </w:rPr>
            </w:pPr>
            <w:r w:rsidRPr="0042232B">
              <w:rPr>
                <w:rFonts w:cs="Arial"/>
                <w:color w:val="auto"/>
                <w:sz w:val="16"/>
                <w:szCs w:val="16"/>
              </w:rPr>
              <w:t>TELÉFONO</w:t>
            </w:r>
          </w:p>
        </w:tc>
        <w:tc>
          <w:tcPr>
            <w:tcW w:w="4727" w:type="dxa"/>
            <w:gridSpan w:val="2"/>
          </w:tcPr>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p>
          <w:p w:rsidR="0042232B" w:rsidRPr="0042232B" w:rsidRDefault="0042232B" w:rsidP="0042232B">
            <w:pPr>
              <w:pStyle w:val="Ttulo"/>
              <w:shd w:val="clear" w:color="auto" w:fill="D9D9D9" w:themeFill="background1" w:themeFillShade="D9"/>
              <w:spacing w:before="0"/>
              <w:ind w:left="851" w:right="709"/>
              <w:jc w:val="left"/>
              <w:rPr>
                <w:rFonts w:cs="Arial"/>
                <w:color w:val="auto"/>
                <w:sz w:val="16"/>
                <w:szCs w:val="16"/>
              </w:rPr>
            </w:pPr>
            <w:r w:rsidRPr="0042232B">
              <w:rPr>
                <w:rFonts w:cs="Arial"/>
                <w:color w:val="auto"/>
                <w:sz w:val="16"/>
                <w:szCs w:val="16"/>
              </w:rPr>
              <w:t>CORREO ELECTRÓNICO:</w:t>
            </w:r>
          </w:p>
        </w:tc>
      </w:tr>
    </w:tbl>
    <w:p w:rsidR="0042232B" w:rsidRPr="000A53C4" w:rsidRDefault="0042232B" w:rsidP="0042232B">
      <w:pPr>
        <w:shd w:val="clear" w:color="auto" w:fill="D9D9D9" w:themeFill="background1" w:themeFillShade="D9"/>
        <w:ind w:left="851" w:right="709"/>
        <w:rPr>
          <w:rFonts w:cs="Arial"/>
          <w:b/>
          <w:sz w:val="16"/>
          <w:szCs w:val="16"/>
        </w:rPr>
      </w:pPr>
    </w:p>
    <w:p w:rsidR="0042232B" w:rsidRPr="000A53C4" w:rsidRDefault="0042232B" w:rsidP="0042232B">
      <w:pPr>
        <w:shd w:val="clear" w:color="auto" w:fill="D9D9D9" w:themeFill="background1" w:themeFillShade="D9"/>
        <w:tabs>
          <w:tab w:val="right" w:leader="dot" w:pos="9000"/>
        </w:tabs>
        <w:ind w:left="851" w:right="709"/>
        <w:rPr>
          <w:rFonts w:cs="Arial"/>
          <w:b/>
          <w:sz w:val="16"/>
          <w:szCs w:val="16"/>
        </w:rPr>
      </w:pPr>
      <w:r w:rsidRPr="000A53C4">
        <w:rPr>
          <w:rFonts w:cs="Arial"/>
          <w:b/>
          <w:sz w:val="16"/>
          <w:szCs w:val="16"/>
        </w:rPr>
        <w:t>EXPONE</w:t>
      </w: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r w:rsidRPr="000A53C4">
        <w:rPr>
          <w:rFonts w:cs="Arial"/>
          <w:sz w:val="16"/>
          <w:szCs w:val="16"/>
        </w:rPr>
        <w:t xml:space="preserve">2. Que sigue en disposición de firma electrónica conforme a </w:t>
      </w:r>
      <w:smartTag w:uri="urn:schemas-microsoft-com:office:smarttags" w:element="PersonName">
        <w:smartTagPr>
          <w:attr w:name="ProductID" w:val="la Ley"/>
        </w:smartTagPr>
        <w:r w:rsidRPr="000A53C4">
          <w:rPr>
            <w:rFonts w:cs="Arial"/>
            <w:sz w:val="16"/>
            <w:szCs w:val="16"/>
          </w:rPr>
          <w:t>la Ley</w:t>
        </w:r>
      </w:smartTag>
      <w:r w:rsidRPr="000A53C4">
        <w:rPr>
          <w:rFonts w:cs="Arial"/>
          <w:sz w:val="16"/>
          <w:szCs w:val="16"/>
        </w:rPr>
        <w:t xml:space="preserve"> 59/2003, de 19 de diciembre, de firma electrónica.</w:t>
      </w: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p>
    <w:p w:rsidR="0042232B" w:rsidRPr="000A53C4" w:rsidRDefault="0042232B" w:rsidP="0042232B">
      <w:pPr>
        <w:shd w:val="clear" w:color="auto" w:fill="D9D9D9" w:themeFill="background1" w:themeFillShade="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rsidR="0042232B" w:rsidRPr="000A53C4" w:rsidRDefault="0042232B" w:rsidP="0042232B">
      <w:pPr>
        <w:shd w:val="clear" w:color="auto" w:fill="D9D9D9" w:themeFill="background1" w:themeFillShade="D9"/>
        <w:tabs>
          <w:tab w:val="left" w:pos="720"/>
        </w:tabs>
        <w:ind w:left="851" w:right="709"/>
        <w:rPr>
          <w:rFonts w:cs="Arial"/>
          <w:sz w:val="16"/>
          <w:szCs w:val="16"/>
        </w:rPr>
      </w:pPr>
    </w:p>
    <w:p w:rsidR="0042232B" w:rsidRPr="000A53C4" w:rsidRDefault="0042232B" w:rsidP="0042232B">
      <w:pPr>
        <w:shd w:val="clear" w:color="auto" w:fill="D9D9D9" w:themeFill="background1" w:themeFillShade="D9"/>
        <w:tabs>
          <w:tab w:val="left" w:pos="720"/>
        </w:tabs>
        <w:ind w:left="851" w:right="709"/>
        <w:rPr>
          <w:rFonts w:cs="Arial"/>
          <w:sz w:val="16"/>
          <w:szCs w:val="16"/>
        </w:rPr>
      </w:pPr>
      <w:r w:rsidRPr="000A53C4">
        <w:rPr>
          <w:rFonts w:cs="Arial"/>
          <w:sz w:val="16"/>
          <w:szCs w:val="16"/>
        </w:rPr>
        <w:lastRenderedPageBreak/>
        <w:t>4. Que la persona que suscribe la declaración responsable puede actuar en nombre del Grupo, en el caso de que sea distinta del representante del CPJ.</w:t>
      </w:r>
    </w:p>
    <w:p w:rsidR="0042232B" w:rsidRPr="000A53C4" w:rsidRDefault="0042232B" w:rsidP="0042232B">
      <w:pPr>
        <w:shd w:val="clear" w:color="auto" w:fill="D9D9D9" w:themeFill="background1" w:themeFillShade="D9"/>
        <w:tabs>
          <w:tab w:val="left" w:pos="720"/>
        </w:tabs>
        <w:ind w:left="851" w:right="709"/>
        <w:rPr>
          <w:rFonts w:cs="Arial"/>
          <w:sz w:val="16"/>
          <w:szCs w:val="16"/>
        </w:rPr>
      </w:pPr>
    </w:p>
    <w:p w:rsidR="0042232B" w:rsidRPr="000A53C4" w:rsidRDefault="0042232B" w:rsidP="0042232B">
      <w:pPr>
        <w:shd w:val="clear" w:color="auto" w:fill="D9D9D9" w:themeFill="background1" w:themeFillShade="D9"/>
        <w:tabs>
          <w:tab w:val="left" w:pos="720"/>
        </w:tabs>
        <w:ind w:left="851" w:right="709"/>
        <w:rPr>
          <w:rFonts w:cs="Arial"/>
          <w:sz w:val="16"/>
          <w:szCs w:val="16"/>
        </w:rPr>
      </w:pPr>
      <w:r w:rsidRPr="000A53C4">
        <w:rPr>
          <w:rFonts w:cs="Arial"/>
          <w:sz w:val="16"/>
          <w:szCs w:val="16"/>
        </w:rPr>
        <w:t>Y por consiguiente el representante emite la siguiente:</w:t>
      </w:r>
    </w:p>
    <w:p w:rsidR="0042232B" w:rsidRPr="000A53C4" w:rsidRDefault="0042232B" w:rsidP="0042232B">
      <w:pPr>
        <w:shd w:val="clear" w:color="auto" w:fill="D9D9D9" w:themeFill="background1" w:themeFillShade="D9"/>
        <w:tabs>
          <w:tab w:val="left" w:leader="dot" w:pos="9000"/>
        </w:tabs>
        <w:ind w:left="851" w:right="709"/>
        <w:rPr>
          <w:rFonts w:cs="Arial"/>
          <w:b/>
          <w:sz w:val="16"/>
          <w:szCs w:val="16"/>
        </w:rPr>
      </w:pPr>
    </w:p>
    <w:p w:rsidR="0042232B" w:rsidRPr="000A53C4" w:rsidRDefault="0042232B" w:rsidP="0042232B">
      <w:pPr>
        <w:shd w:val="clear" w:color="auto" w:fill="D9D9D9" w:themeFill="background1" w:themeFillShade="D9"/>
        <w:tabs>
          <w:tab w:val="left" w:leader="dot" w:pos="9000"/>
        </w:tabs>
        <w:ind w:left="851" w:right="709"/>
        <w:jc w:val="center"/>
        <w:rPr>
          <w:rFonts w:cs="Arial"/>
          <w:b/>
          <w:sz w:val="16"/>
          <w:szCs w:val="16"/>
        </w:rPr>
      </w:pPr>
      <w:r w:rsidRPr="000A53C4">
        <w:rPr>
          <w:rFonts w:cs="Arial"/>
          <w:b/>
          <w:sz w:val="16"/>
          <w:szCs w:val="16"/>
        </w:rPr>
        <w:t>DECLARACIÓN RESPONSABLE</w:t>
      </w:r>
    </w:p>
    <w:p w:rsidR="0042232B" w:rsidRPr="000A53C4" w:rsidRDefault="0042232B" w:rsidP="0042232B">
      <w:pPr>
        <w:shd w:val="clear" w:color="auto" w:fill="D9D9D9" w:themeFill="background1" w:themeFillShade="D9"/>
        <w:tabs>
          <w:tab w:val="left" w:leader="dot" w:pos="9000"/>
        </w:tabs>
        <w:ind w:left="851" w:right="709"/>
        <w:rPr>
          <w:rFonts w:cs="Arial"/>
          <w:sz w:val="16"/>
          <w:szCs w:val="16"/>
        </w:rPr>
      </w:pPr>
    </w:p>
    <w:p w:rsidR="0042232B" w:rsidRPr="000A53C4" w:rsidRDefault="0042232B" w:rsidP="0042232B">
      <w:pPr>
        <w:shd w:val="clear" w:color="auto" w:fill="D9D9D9" w:themeFill="background1" w:themeFillShade="D9"/>
        <w:autoSpaceDE w:val="0"/>
        <w:autoSpaceDN w:val="0"/>
        <w:adjustRightInd w:val="0"/>
        <w:ind w:left="851" w:right="709"/>
        <w:rPr>
          <w:rFonts w:cs="Arial"/>
          <w:sz w:val="16"/>
          <w:szCs w:val="16"/>
        </w:rPr>
      </w:pPr>
      <w:r w:rsidRPr="000A53C4">
        <w:rPr>
          <w:rFonts w:cs="Arial"/>
          <w:sz w:val="16"/>
          <w:szCs w:val="16"/>
        </w:rPr>
        <w:t>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 de acuerdo con la representación que ostento, manifiesto que el Grupo sigue cumpliendo con todos los requisitos exigidos en el citado anexo VII de la orden DRS/127/2016, de 4 de febrero.</w:t>
      </w:r>
    </w:p>
    <w:p w:rsidR="0042232B" w:rsidRPr="000A53C4" w:rsidRDefault="0042232B" w:rsidP="0042232B">
      <w:pPr>
        <w:shd w:val="clear" w:color="auto" w:fill="D9D9D9" w:themeFill="background1" w:themeFillShade="D9"/>
        <w:tabs>
          <w:tab w:val="left" w:leader="dot" w:pos="9000"/>
        </w:tabs>
        <w:ind w:left="851" w:right="709"/>
        <w:rPr>
          <w:rFonts w:cs="Arial"/>
          <w:sz w:val="16"/>
          <w:szCs w:val="16"/>
        </w:rPr>
      </w:pPr>
    </w:p>
    <w:p w:rsidR="0042232B" w:rsidRPr="000A53C4" w:rsidRDefault="0042232B" w:rsidP="0042232B">
      <w:pPr>
        <w:shd w:val="clear" w:color="auto" w:fill="D9D9D9" w:themeFill="background1" w:themeFillShade="D9"/>
        <w:tabs>
          <w:tab w:val="left" w:leader="dot" w:pos="9000"/>
        </w:tabs>
        <w:ind w:left="851" w:right="709"/>
        <w:rPr>
          <w:rFonts w:cs="Arial"/>
          <w:sz w:val="16"/>
          <w:szCs w:val="16"/>
        </w:rPr>
      </w:pPr>
      <w:r w:rsidRPr="000A53C4">
        <w:rPr>
          <w:rFonts w:cs="Arial"/>
          <w:sz w:val="16"/>
          <w:szCs w:val="16"/>
        </w:rPr>
        <w:t xml:space="preserve">De acuerdo con lo indicado, se formula la siguiente declaración responsable, de conformidad con lo preceptuado en el artículo 71 bis de </w:t>
      </w:r>
      <w:smartTag w:uri="urn:schemas-microsoft-com:office:smarttags" w:element="PersonName">
        <w:smartTagPr>
          <w:attr w:name="ProductID" w:val="la Ley"/>
        </w:smartTagPr>
        <w:r w:rsidRPr="000A53C4">
          <w:rPr>
            <w:rFonts w:cs="Arial"/>
            <w:sz w:val="16"/>
            <w:szCs w:val="16"/>
          </w:rPr>
          <w:t>la Ley</w:t>
        </w:r>
      </w:smartTag>
      <w:r w:rsidRPr="000A53C4">
        <w:rPr>
          <w:rFonts w:cs="Arial"/>
          <w:sz w:val="16"/>
          <w:szCs w:val="16"/>
        </w:rPr>
        <w:t xml:space="preserve"> 20/1992, de 26 de noviembre, de Régimen Jurídico de las Administraciones Públicas y del Procedimiento Administrativo Común:</w:t>
      </w:r>
    </w:p>
    <w:p w:rsidR="0042232B" w:rsidRPr="000A53C4" w:rsidRDefault="0042232B" w:rsidP="0042232B">
      <w:pPr>
        <w:shd w:val="clear" w:color="auto" w:fill="D9D9D9" w:themeFill="background1" w:themeFillShade="D9"/>
        <w:tabs>
          <w:tab w:val="left" w:leader="dot" w:pos="9000"/>
        </w:tabs>
        <w:ind w:left="851" w:right="709"/>
        <w:rPr>
          <w:rFonts w:cs="Arial"/>
          <w:sz w:val="16"/>
          <w:szCs w:val="16"/>
        </w:rPr>
      </w:pPr>
    </w:p>
    <w:p w:rsidR="0042232B" w:rsidRPr="000A53C4" w:rsidRDefault="0042232B" w:rsidP="0042232B">
      <w:pPr>
        <w:numPr>
          <w:ilvl w:val="0"/>
          <w:numId w:val="60"/>
        </w:numPr>
        <w:shd w:val="clear" w:color="auto" w:fill="D9D9D9" w:themeFill="background1" w:themeFillShade="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rsidR="0042232B" w:rsidRPr="000A53C4" w:rsidRDefault="0042232B" w:rsidP="0042232B">
      <w:pPr>
        <w:shd w:val="clear" w:color="auto" w:fill="D9D9D9" w:themeFill="background1" w:themeFillShade="D9"/>
        <w:ind w:left="993" w:right="709" w:hanging="142"/>
        <w:rPr>
          <w:rFonts w:cs="Arial"/>
          <w:sz w:val="16"/>
          <w:szCs w:val="16"/>
        </w:rPr>
      </w:pPr>
    </w:p>
    <w:p w:rsidR="0042232B" w:rsidRPr="000A53C4" w:rsidRDefault="0042232B" w:rsidP="0042232B">
      <w:pPr>
        <w:numPr>
          <w:ilvl w:val="0"/>
          <w:numId w:val="60"/>
        </w:numPr>
        <w:shd w:val="clear" w:color="auto" w:fill="D9D9D9" w:themeFill="background1" w:themeFillShade="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rsidR="0042232B" w:rsidRPr="000A53C4" w:rsidRDefault="0042232B" w:rsidP="0042232B">
      <w:pPr>
        <w:shd w:val="clear" w:color="auto" w:fill="D9D9D9" w:themeFill="background1" w:themeFillShade="D9"/>
        <w:ind w:left="993" w:right="709" w:hanging="142"/>
        <w:rPr>
          <w:rFonts w:cs="Arial"/>
          <w:sz w:val="16"/>
          <w:szCs w:val="16"/>
        </w:rPr>
      </w:pPr>
    </w:p>
    <w:p w:rsidR="0042232B" w:rsidRPr="000A53C4" w:rsidRDefault="0042232B" w:rsidP="0042232B">
      <w:pPr>
        <w:numPr>
          <w:ilvl w:val="0"/>
          <w:numId w:val="60"/>
        </w:numPr>
        <w:shd w:val="clear" w:color="auto" w:fill="D9D9D9" w:themeFill="background1" w:themeFillShade="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rsidR="0042232B" w:rsidRPr="000A53C4" w:rsidRDefault="0042232B" w:rsidP="0042232B">
      <w:pPr>
        <w:shd w:val="clear" w:color="auto" w:fill="D9D9D9" w:themeFill="background1" w:themeFillShade="D9"/>
        <w:ind w:left="993" w:right="709" w:hanging="142"/>
        <w:rPr>
          <w:rFonts w:cs="Arial"/>
          <w:sz w:val="16"/>
          <w:szCs w:val="16"/>
        </w:rPr>
      </w:pPr>
    </w:p>
    <w:p w:rsidR="0042232B" w:rsidRPr="000A53C4" w:rsidRDefault="0042232B" w:rsidP="0042232B">
      <w:pPr>
        <w:numPr>
          <w:ilvl w:val="0"/>
          <w:numId w:val="60"/>
        </w:numPr>
        <w:shd w:val="clear" w:color="auto" w:fill="D9D9D9" w:themeFill="background1" w:themeFillShade="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rsidR="0042232B" w:rsidRPr="000A53C4" w:rsidRDefault="0042232B" w:rsidP="0042232B">
      <w:pPr>
        <w:shd w:val="clear" w:color="auto" w:fill="D9D9D9" w:themeFill="background1" w:themeFillShade="D9"/>
        <w:ind w:left="851" w:right="709"/>
        <w:rPr>
          <w:rFonts w:cs="Arial"/>
          <w:sz w:val="16"/>
          <w:szCs w:val="16"/>
        </w:rPr>
      </w:pPr>
    </w:p>
    <w:p w:rsidR="0042232B" w:rsidRPr="000A53C4" w:rsidRDefault="0042232B" w:rsidP="0042232B">
      <w:pPr>
        <w:shd w:val="clear" w:color="auto" w:fill="D9D9D9" w:themeFill="background1" w:themeFillShade="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rsidR="0042232B" w:rsidRPr="000A53C4" w:rsidRDefault="0042232B" w:rsidP="0042232B">
      <w:pPr>
        <w:shd w:val="clear" w:color="auto" w:fill="D9D9D9" w:themeFill="background1" w:themeFillShade="D9"/>
        <w:tabs>
          <w:tab w:val="left" w:pos="720"/>
        </w:tabs>
        <w:ind w:left="851" w:right="709"/>
        <w:rPr>
          <w:rFonts w:cs="Arial"/>
          <w:sz w:val="16"/>
          <w:szCs w:val="16"/>
        </w:rPr>
      </w:pPr>
    </w:p>
    <w:p w:rsidR="0042232B" w:rsidRDefault="0042232B" w:rsidP="0042232B">
      <w:pPr>
        <w:shd w:val="clear" w:color="auto" w:fill="D9D9D9" w:themeFill="background1" w:themeFillShade="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rsidR="007F6F5B" w:rsidRDefault="007F6F5B" w:rsidP="007F6F5B"/>
    <w:p w:rsidR="007F6F5B" w:rsidRDefault="007F6F5B" w:rsidP="007F6F5B">
      <w:r>
        <w:t>Segundo modelo no sometido a consulta a DGA</w:t>
      </w:r>
      <w:bookmarkStart w:id="519" w:name="_GoBack"/>
      <w:bookmarkEnd w:id="519"/>
      <w:r>
        <w:t>:</w:t>
      </w:r>
    </w:p>
    <w:p w:rsidR="007F6F5B" w:rsidRDefault="007F6F5B" w:rsidP="007F6F5B"/>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DESTINATARIO</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SECRETARIA GENERAL TÉCNICA</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DEPARTAMENTO DE DESARROLLO RURAL Y SOSTENIBILIDAD</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GOBIERNO DE ARAGÓN</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Con NIF , Presidente del Grupo de Acción Local con N.I.F. G50650662 y domicilio en y en su nombre comparece y efectúa la siguiente</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DECLARACIÓN RESPONSABLE</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 xml:space="preserve">DECLARA </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Por lo expuesto</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 xml:space="preserve">SOLICITA: </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En Zaragoza a nueve de noviembre de 2.016</w:t>
      </w: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p>
    <w:p w:rsidR="007F6F5B" w:rsidRPr="007F6F5B" w:rsidRDefault="007F6F5B" w:rsidP="007F6F5B">
      <w:pPr>
        <w:shd w:val="clear" w:color="auto" w:fill="D9D9D9" w:themeFill="background1" w:themeFillShade="D9"/>
        <w:tabs>
          <w:tab w:val="right" w:leader="dot" w:pos="9000"/>
        </w:tabs>
        <w:ind w:left="851" w:right="709"/>
        <w:rPr>
          <w:rFonts w:cs="Arial"/>
          <w:sz w:val="16"/>
          <w:szCs w:val="16"/>
        </w:rPr>
      </w:pPr>
      <w:r w:rsidRPr="007F6F5B">
        <w:rPr>
          <w:rFonts w:cs="Arial"/>
          <w:sz w:val="16"/>
          <w:szCs w:val="16"/>
        </w:rPr>
        <w:t>EL PRESIDENTE</w:t>
      </w:r>
    </w:p>
    <w:p w:rsidR="007F6F5B" w:rsidRDefault="007F6F5B" w:rsidP="007F6F5B">
      <w:pPr>
        <w:rPr>
          <w:lang w:val="es-ES_tradnl"/>
        </w:rPr>
      </w:pPr>
      <w:r>
        <w:rPr>
          <w:sz w:val="18"/>
          <w:lang w:val="es-ES_tradnl"/>
        </w:rPr>
        <w:tab/>
      </w:r>
      <w:r>
        <w:rPr>
          <w:sz w:val="18"/>
          <w:lang w:val="es-ES_tradnl"/>
        </w:rPr>
        <w:tab/>
      </w:r>
      <w:r>
        <w:rPr>
          <w:sz w:val="18"/>
          <w:lang w:val="es-ES_tradnl"/>
        </w:rPr>
        <w:tab/>
      </w:r>
    </w:p>
    <w:sectPr w:rsidR="007F6F5B" w:rsidSect="0038372F">
      <w:headerReference w:type="default" r:id="rId46"/>
      <w:footerReference w:type="default" r:id="rId47"/>
      <w:pgSz w:w="11906" w:h="16838"/>
      <w:pgMar w:top="1560" w:right="1841" w:bottom="1276"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41B" w:rsidRDefault="0063341B" w:rsidP="00A96840">
      <w:r>
        <w:separator/>
      </w:r>
    </w:p>
  </w:endnote>
  <w:endnote w:type="continuationSeparator" w:id="0">
    <w:p w:rsidR="0063341B" w:rsidRDefault="0063341B"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altName w:val="Meiryo"/>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TE19C5828t00">
    <w:altName w:val="Calibri"/>
    <w:panose1 w:val="00000000000000000000"/>
    <w:charset w:val="00"/>
    <w:family w:val="auto"/>
    <w:notTrueType/>
    <w:pitch w:val="default"/>
    <w:sig w:usb0="00000003" w:usb1="00000000" w:usb2="00000000" w:usb3="00000000" w:csb0="00000001" w:csb1="00000000"/>
  </w:font>
  <w:font w:name="TTE1BEEF90t00">
    <w:altName w:val="MS Mincho"/>
    <w:panose1 w:val="00000000000000000000"/>
    <w:charset w:val="00"/>
    <w:family w:val="auto"/>
    <w:notTrueType/>
    <w:pitch w:val="default"/>
    <w:sig w:usb0="00000003" w:usb1="00000000" w:usb2="00000000" w:usb3="00000000" w:csb0="00000001" w:csb1="00000000"/>
  </w:font>
  <w:font w:name="TTE1804768t00">
    <w:altName w:val="Calibri"/>
    <w:panose1 w:val="00000000000000000000"/>
    <w:charset w:val="00"/>
    <w:family w:val="auto"/>
    <w:notTrueType/>
    <w:pitch w:val="default"/>
    <w:sig w:usb0="00000003" w:usb1="00000000" w:usb2="00000000" w:usb3="00000000" w:csb0="00000001" w:csb1="00000000"/>
  </w:font>
  <w:font w:name="Arial-ItalicMT2">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Arial"/>
    <w:panose1 w:val="00000000000000000000"/>
    <w:charset w:val="00"/>
    <w:family w:val="auto"/>
    <w:notTrueType/>
    <w:pitch w:val="default"/>
    <w:sig w:usb0="00000003" w:usb1="00000000" w:usb2="00000000" w:usb3="00000000" w:csb0="00000001" w:csb1="00000000"/>
  </w:font>
  <w:font w:name="TTE1BEE32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1D" w:rsidRPr="00A96840" w:rsidRDefault="0031271D">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sidR="009D2B39">
      <w:rPr>
        <w:bCs/>
        <w:noProof/>
        <w:sz w:val="16"/>
        <w:szCs w:val="16"/>
      </w:rPr>
      <w:t>273</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sidR="009D2B39">
      <w:rPr>
        <w:bCs/>
        <w:noProof/>
        <w:sz w:val="16"/>
        <w:szCs w:val="16"/>
      </w:rPr>
      <w:t>273</w:t>
    </w:r>
    <w:r w:rsidRPr="00A96840">
      <w:rPr>
        <w:bCs/>
        <w:sz w:val="16"/>
        <w:szCs w:val="16"/>
      </w:rPr>
      <w:fldChar w:fldCharType="end"/>
    </w:r>
  </w:p>
  <w:p w:rsidR="0031271D" w:rsidRDefault="003127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41B" w:rsidRDefault="0063341B" w:rsidP="00A96840">
      <w:r>
        <w:separator/>
      </w:r>
    </w:p>
  </w:footnote>
  <w:footnote w:type="continuationSeparator" w:id="0">
    <w:p w:rsidR="0063341B" w:rsidRDefault="0063341B"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71D" w:rsidRDefault="0031271D" w:rsidP="00091317">
    <w:pPr>
      <w:pStyle w:val="Encabezado"/>
      <w:jc w:val="right"/>
    </w:pPr>
    <w:r>
      <w:rPr>
        <w:noProof/>
        <w:lang w:eastAsia="es-ES"/>
      </w:rPr>
      <w:drawing>
        <wp:inline distT="0" distB="0" distL="0" distR="0">
          <wp:extent cx="621030" cy="600710"/>
          <wp:effectExtent l="0" t="0" r="7620" b="889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 cy="6007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50A72A8"/>
    <w:lvl w:ilvl="0">
      <w:numFmt w:val="bullet"/>
      <w:lvlText w:val="*"/>
      <w:lvlJc w:val="left"/>
    </w:lvl>
  </w:abstractNum>
  <w:abstractNum w:abstractNumId="1" w15:restartNumberingAfterBreak="0">
    <w:nsid w:val="00503AF1"/>
    <w:multiLevelType w:val="hybridMultilevel"/>
    <w:tmpl w:val="B56A184E"/>
    <w:lvl w:ilvl="0" w:tplc="D012D3F4">
      <w:start w:val="2"/>
      <w:numFmt w:val="decimal"/>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0624DAE"/>
    <w:multiLevelType w:val="hybridMultilevel"/>
    <w:tmpl w:val="8EEECE36"/>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 w15:restartNumberingAfterBreak="0">
    <w:nsid w:val="034E7261"/>
    <w:multiLevelType w:val="hybridMultilevel"/>
    <w:tmpl w:val="A372BA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55FDD"/>
    <w:multiLevelType w:val="hybridMultilevel"/>
    <w:tmpl w:val="7F94D120"/>
    <w:lvl w:ilvl="0" w:tplc="95FE9D78">
      <w:start w:val="1"/>
      <w:numFmt w:val="ordinal"/>
      <w:lvlText w:val="%1)"/>
      <w:lvlJc w:val="left"/>
      <w:pPr>
        <w:tabs>
          <w:tab w:val="num" w:pos="1290"/>
        </w:tabs>
        <w:ind w:left="129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6"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10"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1" w15:restartNumberingAfterBreak="0">
    <w:nsid w:val="09F110A1"/>
    <w:multiLevelType w:val="multilevel"/>
    <w:tmpl w:val="1E228558"/>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pStyle w:val="Ttulo2"/>
      <w:lvlText w:val="%2)"/>
      <w:lvlJc w:val="left"/>
      <w:pPr>
        <w:ind w:left="567" w:hanging="567"/>
      </w:pPr>
      <w:rPr>
        <w:rFonts w:ascii="Calibri" w:hAnsi="Calibri" w:cs="Times New Roman" w:hint="default"/>
        <w:b/>
        <w:i w:val="0"/>
        <w:caps/>
        <w:color w:val="17365D"/>
        <w:sz w:val="52"/>
      </w:rPr>
    </w:lvl>
    <w:lvl w:ilvl="2">
      <w:start w:val="1"/>
      <w:numFmt w:val="lowerRoman"/>
      <w:pStyle w:val="Ttulo3"/>
      <w:lvlText w:val="%3)"/>
      <w:lvlJc w:val="left"/>
      <w:pPr>
        <w:ind w:left="567" w:hanging="567"/>
      </w:pPr>
      <w:rPr>
        <w:rFonts w:ascii="Calibri" w:hAnsi="Calibri" w:cs="Times New Roman" w:hint="default"/>
        <w:b w:val="0"/>
        <w:i w:val="0"/>
        <w:caps w:val="0"/>
        <w:color w:val="17365D"/>
        <w:sz w:val="5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2" w15:restartNumberingAfterBreak="0">
    <w:nsid w:val="0A3A11AB"/>
    <w:multiLevelType w:val="hybridMultilevel"/>
    <w:tmpl w:val="FD6A77D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3"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4" w15:restartNumberingAfterBreak="0">
    <w:nsid w:val="0B9C08BF"/>
    <w:multiLevelType w:val="hybridMultilevel"/>
    <w:tmpl w:val="364C8DAE"/>
    <w:lvl w:ilvl="0" w:tplc="4E4E7D28">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12AA2E8E"/>
    <w:multiLevelType w:val="hybridMultilevel"/>
    <w:tmpl w:val="73AABA88"/>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8"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9" w15:restartNumberingAfterBreak="0">
    <w:nsid w:val="14566C54"/>
    <w:multiLevelType w:val="hybridMultilevel"/>
    <w:tmpl w:val="5EEE30F6"/>
    <w:lvl w:ilvl="0" w:tplc="4E94EEA8">
      <w:start w:val="8"/>
      <w:numFmt w:val="bullet"/>
      <w:lvlText w:val="-"/>
      <w:lvlJc w:val="left"/>
      <w:pPr>
        <w:ind w:left="1776" w:hanging="360"/>
      </w:pPr>
      <w:rPr>
        <w:rFonts w:ascii="ArialMT" w:eastAsiaTheme="minorHAnsi" w:hAnsi="ArialMT" w:cs="ArialMT"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15:restartNumberingAfterBreak="0">
    <w:nsid w:val="15A2123B"/>
    <w:multiLevelType w:val="multilevel"/>
    <w:tmpl w:val="08D678BE"/>
    <w:lvl w:ilvl="0">
      <w:start w:val="3"/>
      <w:numFmt w:val="decimal"/>
      <w:lvlText w:val="%1."/>
      <w:lvlJc w:val="left"/>
      <w:pPr>
        <w:ind w:left="360" w:hanging="360"/>
      </w:pPr>
      <w:rPr>
        <w:rFonts w:cs="Times New Roman"/>
      </w:rPr>
    </w:lvl>
    <w:lvl w:ilvl="1">
      <w:start w:val="1"/>
      <w:numFmt w:val="decimal"/>
      <w:lvlText w:val="%1.%2)"/>
      <w:lvlJc w:val="left"/>
      <w:pPr>
        <w:ind w:left="1068" w:hanging="360"/>
      </w:pPr>
      <w:rPr>
        <w:rFonts w:cs="Times New Roman"/>
      </w:rPr>
    </w:lvl>
    <w:lvl w:ilvl="2">
      <w:start w:val="1"/>
      <w:numFmt w:val="decimal"/>
      <w:lvlText w:val="%1.%2)%3."/>
      <w:lvlJc w:val="left"/>
      <w:pPr>
        <w:ind w:left="2136" w:hanging="720"/>
      </w:pPr>
      <w:rPr>
        <w:rFonts w:cs="Times New Roman"/>
      </w:rPr>
    </w:lvl>
    <w:lvl w:ilvl="3">
      <w:start w:val="1"/>
      <w:numFmt w:val="decimal"/>
      <w:lvlText w:val="%1.%2)%3.%4."/>
      <w:lvlJc w:val="left"/>
      <w:pPr>
        <w:ind w:left="2844" w:hanging="720"/>
      </w:pPr>
      <w:rPr>
        <w:rFonts w:cs="Times New Roman"/>
      </w:rPr>
    </w:lvl>
    <w:lvl w:ilvl="4">
      <w:start w:val="1"/>
      <w:numFmt w:val="decimal"/>
      <w:lvlText w:val="%1.%2)%3.%4.%5."/>
      <w:lvlJc w:val="left"/>
      <w:pPr>
        <w:ind w:left="3912" w:hanging="1080"/>
      </w:pPr>
      <w:rPr>
        <w:rFonts w:cs="Times New Roman"/>
      </w:rPr>
    </w:lvl>
    <w:lvl w:ilvl="5">
      <w:start w:val="1"/>
      <w:numFmt w:val="decimal"/>
      <w:lvlText w:val="%1.%2)%3.%4.%5.%6."/>
      <w:lvlJc w:val="left"/>
      <w:pPr>
        <w:ind w:left="4620" w:hanging="1080"/>
      </w:pPr>
      <w:rPr>
        <w:rFonts w:cs="Times New Roman"/>
      </w:rPr>
    </w:lvl>
    <w:lvl w:ilvl="6">
      <w:start w:val="1"/>
      <w:numFmt w:val="decimal"/>
      <w:lvlText w:val="%1.%2)%3.%4.%5.%6.%7."/>
      <w:lvlJc w:val="left"/>
      <w:pPr>
        <w:ind w:left="5688" w:hanging="1440"/>
      </w:pPr>
      <w:rPr>
        <w:rFonts w:cs="Times New Roman"/>
      </w:rPr>
    </w:lvl>
    <w:lvl w:ilvl="7">
      <w:start w:val="1"/>
      <w:numFmt w:val="decimal"/>
      <w:lvlText w:val="%1.%2)%3.%4.%5.%6.%7.%8."/>
      <w:lvlJc w:val="left"/>
      <w:pPr>
        <w:ind w:left="6396" w:hanging="1440"/>
      </w:pPr>
      <w:rPr>
        <w:rFonts w:cs="Times New Roman"/>
      </w:rPr>
    </w:lvl>
    <w:lvl w:ilvl="8">
      <w:start w:val="1"/>
      <w:numFmt w:val="decimal"/>
      <w:lvlText w:val="%1.%2)%3.%4.%5.%6.%7.%8.%9."/>
      <w:lvlJc w:val="left"/>
      <w:pPr>
        <w:ind w:left="7464" w:hanging="1800"/>
      </w:pPr>
      <w:rPr>
        <w:rFonts w:cs="Times New Roman"/>
      </w:rPr>
    </w:lvl>
  </w:abstractNum>
  <w:abstractNum w:abstractNumId="21" w15:restartNumberingAfterBreak="0">
    <w:nsid w:val="187751EF"/>
    <w:multiLevelType w:val="hybridMultilevel"/>
    <w:tmpl w:val="E4845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15:restartNumberingAfterBreak="0">
    <w:nsid w:val="1D6D0957"/>
    <w:multiLevelType w:val="hybridMultilevel"/>
    <w:tmpl w:val="AE3CC0BC"/>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25B30A40"/>
    <w:multiLevelType w:val="hybridMultilevel"/>
    <w:tmpl w:val="0BA8828A"/>
    <w:lvl w:ilvl="0" w:tplc="0C0A0011">
      <w:start w:val="2"/>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4A0EE1"/>
    <w:multiLevelType w:val="hybridMultilevel"/>
    <w:tmpl w:val="2F72917A"/>
    <w:lvl w:ilvl="0" w:tplc="2CECCA08">
      <w:numFmt w:val="bullet"/>
      <w:lvlText w:val="-"/>
      <w:lvlJc w:val="left"/>
      <w:pPr>
        <w:ind w:left="1065" w:hanging="360"/>
      </w:pPr>
      <w:rPr>
        <w:rFonts w:ascii="Calibri" w:eastAsiaTheme="minorHAnsi" w:hAnsi="Calibri"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8" w15:restartNumberingAfterBreak="0">
    <w:nsid w:val="2D0E3FD3"/>
    <w:multiLevelType w:val="hybridMultilevel"/>
    <w:tmpl w:val="32B6D166"/>
    <w:lvl w:ilvl="0" w:tplc="79C048AA">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2EFF1DA6"/>
    <w:multiLevelType w:val="multilevel"/>
    <w:tmpl w:val="2B7A766A"/>
    <w:lvl w:ilvl="0">
      <w:start w:val="1"/>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15:restartNumberingAfterBreak="0">
    <w:nsid w:val="32EB1697"/>
    <w:multiLevelType w:val="hybridMultilevel"/>
    <w:tmpl w:val="9156005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cs="Times New Roman" w:hint="default"/>
        <w:sz w:val="20"/>
      </w:rPr>
    </w:lvl>
    <w:lvl w:ilvl="1" w:tplc="0C0A0003" w:tentative="1">
      <w:start w:val="1"/>
      <w:numFmt w:val="bullet"/>
      <w:lvlText w:val="o"/>
      <w:lvlJc w:val="left"/>
      <w:pPr>
        <w:ind w:left="4095" w:hanging="360"/>
      </w:pPr>
      <w:rPr>
        <w:rFonts w:ascii="Courier New" w:hAnsi="Courier New" w:cs="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cs="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cs="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33" w15:restartNumberingAfterBreak="0">
    <w:nsid w:val="3ABE4959"/>
    <w:multiLevelType w:val="hybridMultilevel"/>
    <w:tmpl w:val="3DE873EA"/>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34"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15:restartNumberingAfterBreak="0">
    <w:nsid w:val="3C5F4F3B"/>
    <w:multiLevelType w:val="hybridMultilevel"/>
    <w:tmpl w:val="B3E87C2A"/>
    <w:lvl w:ilvl="0" w:tplc="2CECCA08">
      <w:numFmt w:val="bullet"/>
      <w:lvlText w:val="-"/>
      <w:lvlJc w:val="left"/>
      <w:pPr>
        <w:ind w:left="1065"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6847988"/>
    <w:multiLevelType w:val="hybridMultilevel"/>
    <w:tmpl w:val="FB021A94"/>
    <w:lvl w:ilvl="0" w:tplc="0284BEDE">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cs="Arial Unicode MS" w:hint="eastAsia"/>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8" w15:restartNumberingAfterBreak="0">
    <w:nsid w:val="4BD853A7"/>
    <w:multiLevelType w:val="hybridMultilevel"/>
    <w:tmpl w:val="EF16CB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7F57BA"/>
    <w:multiLevelType w:val="hybridMultilevel"/>
    <w:tmpl w:val="7980AE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51B41AE7"/>
    <w:multiLevelType w:val="hybridMultilevel"/>
    <w:tmpl w:val="9A3C75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5717F8"/>
    <w:multiLevelType w:val="multilevel"/>
    <w:tmpl w:val="4F2E12F6"/>
    <w:lvl w:ilvl="0">
      <w:start w:val="11"/>
      <w:numFmt w:val="decimal"/>
      <w:lvlText w:val="%1."/>
      <w:lvlJc w:val="left"/>
      <w:pPr>
        <w:ind w:left="435" w:hanging="435"/>
      </w:pPr>
      <w:rPr>
        <w:rFonts w:cs="Times New Roman"/>
      </w:rPr>
    </w:lvl>
    <w:lvl w:ilvl="1">
      <w:start w:val="5"/>
      <w:numFmt w:val="decimal"/>
      <w:lvlText w:val="%1.%2)"/>
      <w:lvlJc w:val="left"/>
      <w:pPr>
        <w:ind w:left="1155" w:hanging="435"/>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43" w15:restartNumberingAfterBreak="0">
    <w:nsid w:val="540A564D"/>
    <w:multiLevelType w:val="hybridMultilevel"/>
    <w:tmpl w:val="24CC2632"/>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15:restartNumberingAfterBreak="0">
    <w:nsid w:val="57146E86"/>
    <w:multiLevelType w:val="hybridMultilevel"/>
    <w:tmpl w:val="88CC8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A58256A"/>
    <w:multiLevelType w:val="hybridMultilevel"/>
    <w:tmpl w:val="3EC6A112"/>
    <w:lvl w:ilvl="0" w:tplc="BB9A9A62">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7" w15:restartNumberingAfterBreak="0">
    <w:nsid w:val="6506628F"/>
    <w:multiLevelType w:val="hybridMultilevel"/>
    <w:tmpl w:val="C0F2743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8403118"/>
    <w:multiLevelType w:val="hybridMultilevel"/>
    <w:tmpl w:val="3808D252"/>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50" w15:restartNumberingAfterBreak="0">
    <w:nsid w:val="696350F4"/>
    <w:multiLevelType w:val="hybridMultilevel"/>
    <w:tmpl w:val="E08AD266"/>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2"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2B30057"/>
    <w:multiLevelType w:val="hybridMultilevel"/>
    <w:tmpl w:val="82265FB2"/>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5" w15:restartNumberingAfterBreak="0">
    <w:nsid w:val="7A09047B"/>
    <w:multiLevelType w:val="hybridMultilevel"/>
    <w:tmpl w:val="5ED69C5A"/>
    <w:lvl w:ilvl="0" w:tplc="F45C2E7A">
      <w:numFmt w:val="bullet"/>
      <w:lvlText w:val="-"/>
      <w:lvlJc w:val="left"/>
      <w:pPr>
        <w:ind w:left="720" w:hanging="360"/>
      </w:pPr>
      <w:rPr>
        <w:rFonts w:ascii="Calibri" w:eastAsia="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7CC27084"/>
    <w:multiLevelType w:val="hybridMultilevel"/>
    <w:tmpl w:val="8D069EE6"/>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57"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FE82E04"/>
    <w:multiLevelType w:val="hybridMultilevel"/>
    <w:tmpl w:val="6BCAB2E8"/>
    <w:lvl w:ilvl="0" w:tplc="229C0A58">
      <w:start w:val="1"/>
      <w:numFmt w:val="decimal"/>
      <w:lvlText w:val="%1."/>
      <w:lvlJc w:val="left"/>
      <w:pPr>
        <w:ind w:left="720" w:hanging="360"/>
      </w:pPr>
      <w:rPr>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7"/>
  </w:num>
  <w:num w:numId="6">
    <w:abstractNumId w:val="57"/>
  </w:num>
  <w:num w:numId="7">
    <w:abstractNumId w:val="11"/>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num>
  <w:num w:numId="10">
    <w:abstractNumId w:val="9"/>
  </w:num>
  <w:num w:numId="11">
    <w:abstractNumId w:val="14"/>
  </w:num>
  <w:num w:numId="12">
    <w:abstractNumId w:val="4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num>
  <w:num w:numId="22">
    <w:abstractNumId w:val="22"/>
  </w:num>
  <w:num w:numId="23">
    <w:abstractNumId w:val="2"/>
  </w:num>
  <w:num w:numId="24">
    <w:abstractNumId w:val="50"/>
  </w:num>
  <w:num w:numId="25">
    <w:abstractNumId w:val="36"/>
  </w:num>
  <w:num w:numId="26">
    <w:abstractNumId w:val="39"/>
  </w:num>
  <w:num w:numId="27">
    <w:abstractNumId w:val="3"/>
  </w:num>
  <w:num w:numId="28">
    <w:abstractNumId w:val="21"/>
  </w:num>
  <w:num w:numId="29">
    <w:abstractNumId w:val="47"/>
  </w:num>
  <w:num w:numId="30">
    <w:abstractNumId w:val="30"/>
  </w:num>
  <w:num w:numId="31">
    <w:abstractNumId w:val="38"/>
  </w:num>
  <w:num w:numId="32">
    <w:abstractNumId w:val="41"/>
  </w:num>
  <w:num w:numId="33">
    <w:abstractNumId w:val="44"/>
  </w:num>
  <w:num w:numId="34">
    <w:abstractNumId w:val="1"/>
  </w:num>
  <w:num w:numId="35">
    <w:abstractNumId w:val="5"/>
  </w:num>
  <w:num w:numId="36">
    <w:abstractNumId w:val="56"/>
  </w:num>
  <w:num w:numId="37">
    <w:abstractNumId w:val="49"/>
  </w:num>
  <w:num w:numId="38">
    <w:abstractNumId w:val="17"/>
  </w:num>
  <w:num w:numId="39">
    <w:abstractNumId w:val="12"/>
  </w:num>
  <w:num w:numId="40">
    <w:abstractNumId w:val="33"/>
  </w:num>
  <w:num w:numId="41">
    <w:abstractNumId w:val="45"/>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58"/>
  </w:num>
  <w:num w:numId="4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lvl w:ilvl="0">
        <w:start w:val="1"/>
        <w:numFmt w:val="bullet"/>
        <w:lvlText w:val="%1"/>
        <w:legacy w:legacy="1" w:legacySpace="0" w:legacyIndent="0"/>
        <w:lvlJc w:val="left"/>
        <w:rPr>
          <w:rFonts w:ascii="Symbol" w:hAnsi="Symbol" w:hint="default"/>
        </w:rPr>
      </w:lvl>
    </w:lvlOverride>
  </w:num>
  <w:num w:numId="58">
    <w:abstractNumId w:val="6"/>
  </w:num>
  <w:num w:numId="59">
    <w:abstractNumId w:val="19"/>
  </w:num>
  <w:num w:numId="60">
    <w:abstractNumId w:val="37"/>
  </w:num>
  <w:num w:numId="61">
    <w:abstractNumId w:val="24"/>
  </w:num>
  <w:num w:numId="62">
    <w:abstractNumId w:val="43"/>
  </w:num>
  <w:num w:numId="63">
    <w:abstractNumId w:val="35"/>
  </w:num>
  <w:num w:numId="64">
    <w:abstractNumId w:val="35"/>
  </w:num>
  <w:num w:numId="65">
    <w:abstractNumId w:val="46"/>
  </w:num>
  <w:num w:numId="6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AEC"/>
    <w:rsid w:val="000006DD"/>
    <w:rsid w:val="000007E2"/>
    <w:rsid w:val="00003045"/>
    <w:rsid w:val="00003375"/>
    <w:rsid w:val="000033BF"/>
    <w:rsid w:val="000038B3"/>
    <w:rsid w:val="00005C8F"/>
    <w:rsid w:val="00005E98"/>
    <w:rsid w:val="0000736B"/>
    <w:rsid w:val="00007DDD"/>
    <w:rsid w:val="00011C8D"/>
    <w:rsid w:val="00013370"/>
    <w:rsid w:val="00016E61"/>
    <w:rsid w:val="00017B0A"/>
    <w:rsid w:val="00020E85"/>
    <w:rsid w:val="000220C0"/>
    <w:rsid w:val="00024440"/>
    <w:rsid w:val="000257A6"/>
    <w:rsid w:val="00025B92"/>
    <w:rsid w:val="00031109"/>
    <w:rsid w:val="000316BF"/>
    <w:rsid w:val="00034741"/>
    <w:rsid w:val="000375AA"/>
    <w:rsid w:val="00040257"/>
    <w:rsid w:val="00042C07"/>
    <w:rsid w:val="00043084"/>
    <w:rsid w:val="00043283"/>
    <w:rsid w:val="00043E7B"/>
    <w:rsid w:val="00045167"/>
    <w:rsid w:val="00045A93"/>
    <w:rsid w:val="000467D3"/>
    <w:rsid w:val="000472A0"/>
    <w:rsid w:val="00047CDF"/>
    <w:rsid w:val="00050766"/>
    <w:rsid w:val="00050C6F"/>
    <w:rsid w:val="00051F87"/>
    <w:rsid w:val="00053D9A"/>
    <w:rsid w:val="00054E2B"/>
    <w:rsid w:val="0005575D"/>
    <w:rsid w:val="0005624F"/>
    <w:rsid w:val="00056C2F"/>
    <w:rsid w:val="00056EF5"/>
    <w:rsid w:val="000570F1"/>
    <w:rsid w:val="00057E1F"/>
    <w:rsid w:val="00060D81"/>
    <w:rsid w:val="000610F2"/>
    <w:rsid w:val="00061CFF"/>
    <w:rsid w:val="00062F5C"/>
    <w:rsid w:val="00063069"/>
    <w:rsid w:val="00063E8F"/>
    <w:rsid w:val="00064105"/>
    <w:rsid w:val="00065B0D"/>
    <w:rsid w:val="00065B45"/>
    <w:rsid w:val="00065DED"/>
    <w:rsid w:val="000663F2"/>
    <w:rsid w:val="0006684F"/>
    <w:rsid w:val="000706AD"/>
    <w:rsid w:val="00071302"/>
    <w:rsid w:val="00071D7C"/>
    <w:rsid w:val="000722F6"/>
    <w:rsid w:val="0007247C"/>
    <w:rsid w:val="000739F0"/>
    <w:rsid w:val="00073BD1"/>
    <w:rsid w:val="00074656"/>
    <w:rsid w:val="00074CE1"/>
    <w:rsid w:val="00075959"/>
    <w:rsid w:val="0007777F"/>
    <w:rsid w:val="000778E7"/>
    <w:rsid w:val="00077CA0"/>
    <w:rsid w:val="00082672"/>
    <w:rsid w:val="00082675"/>
    <w:rsid w:val="00083A6F"/>
    <w:rsid w:val="0008494A"/>
    <w:rsid w:val="00085A8A"/>
    <w:rsid w:val="00085F91"/>
    <w:rsid w:val="00086AA4"/>
    <w:rsid w:val="0008755C"/>
    <w:rsid w:val="000908A8"/>
    <w:rsid w:val="00091317"/>
    <w:rsid w:val="0009458F"/>
    <w:rsid w:val="0009540B"/>
    <w:rsid w:val="00095598"/>
    <w:rsid w:val="00095CE2"/>
    <w:rsid w:val="00097AC4"/>
    <w:rsid w:val="000A0CAA"/>
    <w:rsid w:val="000A1532"/>
    <w:rsid w:val="000A1C8A"/>
    <w:rsid w:val="000A33E6"/>
    <w:rsid w:val="000A34EC"/>
    <w:rsid w:val="000A4571"/>
    <w:rsid w:val="000A7C8F"/>
    <w:rsid w:val="000B0E11"/>
    <w:rsid w:val="000B0F20"/>
    <w:rsid w:val="000B13F3"/>
    <w:rsid w:val="000B1B61"/>
    <w:rsid w:val="000B2719"/>
    <w:rsid w:val="000B2EDB"/>
    <w:rsid w:val="000B3F3B"/>
    <w:rsid w:val="000B44D9"/>
    <w:rsid w:val="000B54E6"/>
    <w:rsid w:val="000B6E47"/>
    <w:rsid w:val="000B776C"/>
    <w:rsid w:val="000C087E"/>
    <w:rsid w:val="000C08EA"/>
    <w:rsid w:val="000C0A4D"/>
    <w:rsid w:val="000C1C35"/>
    <w:rsid w:val="000C1EF0"/>
    <w:rsid w:val="000C38E1"/>
    <w:rsid w:val="000C553D"/>
    <w:rsid w:val="000C6954"/>
    <w:rsid w:val="000C6FB4"/>
    <w:rsid w:val="000D2008"/>
    <w:rsid w:val="000D3760"/>
    <w:rsid w:val="000D3979"/>
    <w:rsid w:val="000D4211"/>
    <w:rsid w:val="000D4319"/>
    <w:rsid w:val="000D46F0"/>
    <w:rsid w:val="000D4BE9"/>
    <w:rsid w:val="000D4F7A"/>
    <w:rsid w:val="000D542D"/>
    <w:rsid w:val="000D568E"/>
    <w:rsid w:val="000D6C13"/>
    <w:rsid w:val="000D781B"/>
    <w:rsid w:val="000E03EF"/>
    <w:rsid w:val="000E11D7"/>
    <w:rsid w:val="000E2030"/>
    <w:rsid w:val="000E4077"/>
    <w:rsid w:val="000E4F12"/>
    <w:rsid w:val="000E4FDC"/>
    <w:rsid w:val="000E548A"/>
    <w:rsid w:val="000E69C9"/>
    <w:rsid w:val="000E74AE"/>
    <w:rsid w:val="000E7750"/>
    <w:rsid w:val="000F016C"/>
    <w:rsid w:val="000F0C49"/>
    <w:rsid w:val="000F18BA"/>
    <w:rsid w:val="000F4BB6"/>
    <w:rsid w:val="000F4F31"/>
    <w:rsid w:val="000F507F"/>
    <w:rsid w:val="000F63C2"/>
    <w:rsid w:val="000F652B"/>
    <w:rsid w:val="000F6E81"/>
    <w:rsid w:val="000F76FA"/>
    <w:rsid w:val="000F7C10"/>
    <w:rsid w:val="00100521"/>
    <w:rsid w:val="0010061A"/>
    <w:rsid w:val="0010183F"/>
    <w:rsid w:val="00104311"/>
    <w:rsid w:val="00104E16"/>
    <w:rsid w:val="00104EE4"/>
    <w:rsid w:val="00104FDB"/>
    <w:rsid w:val="00105559"/>
    <w:rsid w:val="00105647"/>
    <w:rsid w:val="00106446"/>
    <w:rsid w:val="00107056"/>
    <w:rsid w:val="00107601"/>
    <w:rsid w:val="00110FC6"/>
    <w:rsid w:val="00111E8F"/>
    <w:rsid w:val="00112117"/>
    <w:rsid w:val="00112D2A"/>
    <w:rsid w:val="00112FD0"/>
    <w:rsid w:val="001137AB"/>
    <w:rsid w:val="00115DD0"/>
    <w:rsid w:val="00116B50"/>
    <w:rsid w:val="00117A29"/>
    <w:rsid w:val="001221B3"/>
    <w:rsid w:val="00122901"/>
    <w:rsid w:val="00123255"/>
    <w:rsid w:val="00124503"/>
    <w:rsid w:val="0012659A"/>
    <w:rsid w:val="00126CF2"/>
    <w:rsid w:val="00127CDA"/>
    <w:rsid w:val="00127E9E"/>
    <w:rsid w:val="00130818"/>
    <w:rsid w:val="00130FF1"/>
    <w:rsid w:val="00132F56"/>
    <w:rsid w:val="00133E80"/>
    <w:rsid w:val="00134D2D"/>
    <w:rsid w:val="00134F6E"/>
    <w:rsid w:val="001361DC"/>
    <w:rsid w:val="0013627B"/>
    <w:rsid w:val="001365F5"/>
    <w:rsid w:val="00136FF9"/>
    <w:rsid w:val="001370AF"/>
    <w:rsid w:val="001376B7"/>
    <w:rsid w:val="00137DA4"/>
    <w:rsid w:val="00140533"/>
    <w:rsid w:val="00140D86"/>
    <w:rsid w:val="0014111C"/>
    <w:rsid w:val="00142FF7"/>
    <w:rsid w:val="00145E9F"/>
    <w:rsid w:val="00147B08"/>
    <w:rsid w:val="00150A68"/>
    <w:rsid w:val="00150B4F"/>
    <w:rsid w:val="0015391E"/>
    <w:rsid w:val="00153B6D"/>
    <w:rsid w:val="001542A9"/>
    <w:rsid w:val="001545A0"/>
    <w:rsid w:val="001578B3"/>
    <w:rsid w:val="00161223"/>
    <w:rsid w:val="00161D9F"/>
    <w:rsid w:val="00161F34"/>
    <w:rsid w:val="00162474"/>
    <w:rsid w:val="00162AE2"/>
    <w:rsid w:val="0016305C"/>
    <w:rsid w:val="001630FD"/>
    <w:rsid w:val="00165452"/>
    <w:rsid w:val="001663EE"/>
    <w:rsid w:val="00166D2E"/>
    <w:rsid w:val="001671C9"/>
    <w:rsid w:val="00170207"/>
    <w:rsid w:val="00170F5F"/>
    <w:rsid w:val="00171006"/>
    <w:rsid w:val="00171F14"/>
    <w:rsid w:val="00173896"/>
    <w:rsid w:val="001743B4"/>
    <w:rsid w:val="001751BB"/>
    <w:rsid w:val="001763A7"/>
    <w:rsid w:val="00177460"/>
    <w:rsid w:val="00177C0F"/>
    <w:rsid w:val="00180CB3"/>
    <w:rsid w:val="00180D78"/>
    <w:rsid w:val="00181776"/>
    <w:rsid w:val="00182C71"/>
    <w:rsid w:val="0018423C"/>
    <w:rsid w:val="001852EE"/>
    <w:rsid w:val="00186360"/>
    <w:rsid w:val="00186D39"/>
    <w:rsid w:val="00187DE7"/>
    <w:rsid w:val="00192576"/>
    <w:rsid w:val="001925F4"/>
    <w:rsid w:val="00193FB6"/>
    <w:rsid w:val="00194829"/>
    <w:rsid w:val="00195165"/>
    <w:rsid w:val="0019677C"/>
    <w:rsid w:val="001968DA"/>
    <w:rsid w:val="001A24E9"/>
    <w:rsid w:val="001A3069"/>
    <w:rsid w:val="001A5991"/>
    <w:rsid w:val="001A628D"/>
    <w:rsid w:val="001A668F"/>
    <w:rsid w:val="001A7B72"/>
    <w:rsid w:val="001B1E29"/>
    <w:rsid w:val="001B4B3D"/>
    <w:rsid w:val="001B6117"/>
    <w:rsid w:val="001B69B5"/>
    <w:rsid w:val="001C12CF"/>
    <w:rsid w:val="001C3E35"/>
    <w:rsid w:val="001C4FAD"/>
    <w:rsid w:val="001C59A8"/>
    <w:rsid w:val="001C5DB1"/>
    <w:rsid w:val="001C60C6"/>
    <w:rsid w:val="001C73ED"/>
    <w:rsid w:val="001D16A2"/>
    <w:rsid w:val="001D2B1D"/>
    <w:rsid w:val="001D30DF"/>
    <w:rsid w:val="001D3860"/>
    <w:rsid w:val="001D5047"/>
    <w:rsid w:val="001D6195"/>
    <w:rsid w:val="001D6A8C"/>
    <w:rsid w:val="001D6D11"/>
    <w:rsid w:val="001D717B"/>
    <w:rsid w:val="001D7DAB"/>
    <w:rsid w:val="001E06BB"/>
    <w:rsid w:val="001E0A75"/>
    <w:rsid w:val="001E126E"/>
    <w:rsid w:val="001E14EE"/>
    <w:rsid w:val="001E16CE"/>
    <w:rsid w:val="001E51A2"/>
    <w:rsid w:val="001E64D3"/>
    <w:rsid w:val="001E65BC"/>
    <w:rsid w:val="001E72EA"/>
    <w:rsid w:val="001F00FA"/>
    <w:rsid w:val="001F0A9F"/>
    <w:rsid w:val="001F0BF6"/>
    <w:rsid w:val="001F1B0E"/>
    <w:rsid w:val="001F2747"/>
    <w:rsid w:val="001F2D84"/>
    <w:rsid w:val="001F5B4E"/>
    <w:rsid w:val="001F72AB"/>
    <w:rsid w:val="00200B70"/>
    <w:rsid w:val="0020211D"/>
    <w:rsid w:val="002029A7"/>
    <w:rsid w:val="00203C40"/>
    <w:rsid w:val="00204156"/>
    <w:rsid w:val="0020591E"/>
    <w:rsid w:val="0020610E"/>
    <w:rsid w:val="00206811"/>
    <w:rsid w:val="00207CE9"/>
    <w:rsid w:val="00210D4F"/>
    <w:rsid w:val="00211B08"/>
    <w:rsid w:val="00211D46"/>
    <w:rsid w:val="00212352"/>
    <w:rsid w:val="00213145"/>
    <w:rsid w:val="0022029B"/>
    <w:rsid w:val="00220B7B"/>
    <w:rsid w:val="002217C0"/>
    <w:rsid w:val="00222482"/>
    <w:rsid w:val="00222AB0"/>
    <w:rsid w:val="00224069"/>
    <w:rsid w:val="0022421D"/>
    <w:rsid w:val="00224FBA"/>
    <w:rsid w:val="00225E3F"/>
    <w:rsid w:val="0023082F"/>
    <w:rsid w:val="00231449"/>
    <w:rsid w:val="00231568"/>
    <w:rsid w:val="0023204D"/>
    <w:rsid w:val="002326D6"/>
    <w:rsid w:val="00232F4C"/>
    <w:rsid w:val="00233844"/>
    <w:rsid w:val="0023566F"/>
    <w:rsid w:val="00236083"/>
    <w:rsid w:val="00236151"/>
    <w:rsid w:val="00237508"/>
    <w:rsid w:val="002404CF"/>
    <w:rsid w:val="002407F6"/>
    <w:rsid w:val="00240D69"/>
    <w:rsid w:val="0024187F"/>
    <w:rsid w:val="00241BDA"/>
    <w:rsid w:val="0024273C"/>
    <w:rsid w:val="0024325F"/>
    <w:rsid w:val="00243A07"/>
    <w:rsid w:val="00243F65"/>
    <w:rsid w:val="0024457E"/>
    <w:rsid w:val="002449FD"/>
    <w:rsid w:val="002455B0"/>
    <w:rsid w:val="002456D7"/>
    <w:rsid w:val="00245E27"/>
    <w:rsid w:val="00246A62"/>
    <w:rsid w:val="00246E87"/>
    <w:rsid w:val="002471AB"/>
    <w:rsid w:val="002501F7"/>
    <w:rsid w:val="0025161A"/>
    <w:rsid w:val="002524E2"/>
    <w:rsid w:val="002525A3"/>
    <w:rsid w:val="00252F65"/>
    <w:rsid w:val="00253740"/>
    <w:rsid w:val="00253CEF"/>
    <w:rsid w:val="002546CB"/>
    <w:rsid w:val="00254A77"/>
    <w:rsid w:val="00254B3B"/>
    <w:rsid w:val="00254C08"/>
    <w:rsid w:val="00260CEE"/>
    <w:rsid w:val="0026167B"/>
    <w:rsid w:val="0026182E"/>
    <w:rsid w:val="002622AA"/>
    <w:rsid w:val="0026394A"/>
    <w:rsid w:val="00263EFD"/>
    <w:rsid w:val="002651F6"/>
    <w:rsid w:val="0026527A"/>
    <w:rsid w:val="00266234"/>
    <w:rsid w:val="002663BD"/>
    <w:rsid w:val="002678FB"/>
    <w:rsid w:val="00270002"/>
    <w:rsid w:val="00270F45"/>
    <w:rsid w:val="00271BB3"/>
    <w:rsid w:val="00272606"/>
    <w:rsid w:val="00272621"/>
    <w:rsid w:val="002731E4"/>
    <w:rsid w:val="002738FB"/>
    <w:rsid w:val="00275150"/>
    <w:rsid w:val="00275D6E"/>
    <w:rsid w:val="00276A92"/>
    <w:rsid w:val="00276D5C"/>
    <w:rsid w:val="0027711A"/>
    <w:rsid w:val="00277181"/>
    <w:rsid w:val="00277D71"/>
    <w:rsid w:val="002818AC"/>
    <w:rsid w:val="00281929"/>
    <w:rsid w:val="00281A3C"/>
    <w:rsid w:val="002825FC"/>
    <w:rsid w:val="00282ACD"/>
    <w:rsid w:val="00284D5E"/>
    <w:rsid w:val="0028591B"/>
    <w:rsid w:val="0029038B"/>
    <w:rsid w:val="00290F0D"/>
    <w:rsid w:val="00291FA4"/>
    <w:rsid w:val="00292DD6"/>
    <w:rsid w:val="002932C2"/>
    <w:rsid w:val="002938BD"/>
    <w:rsid w:val="00293ABA"/>
    <w:rsid w:val="002966AE"/>
    <w:rsid w:val="00297A14"/>
    <w:rsid w:val="00297CC1"/>
    <w:rsid w:val="00297D68"/>
    <w:rsid w:val="002A02ED"/>
    <w:rsid w:val="002A2B65"/>
    <w:rsid w:val="002A314A"/>
    <w:rsid w:val="002A632B"/>
    <w:rsid w:val="002A7026"/>
    <w:rsid w:val="002A7297"/>
    <w:rsid w:val="002A7564"/>
    <w:rsid w:val="002A7783"/>
    <w:rsid w:val="002A7951"/>
    <w:rsid w:val="002B0CF5"/>
    <w:rsid w:val="002B1227"/>
    <w:rsid w:val="002B1A1D"/>
    <w:rsid w:val="002B2B1E"/>
    <w:rsid w:val="002B2FC7"/>
    <w:rsid w:val="002B3F2B"/>
    <w:rsid w:val="002B437D"/>
    <w:rsid w:val="002B4C3D"/>
    <w:rsid w:val="002B4DA7"/>
    <w:rsid w:val="002B5AC7"/>
    <w:rsid w:val="002B714B"/>
    <w:rsid w:val="002C00A6"/>
    <w:rsid w:val="002C08A4"/>
    <w:rsid w:val="002C198D"/>
    <w:rsid w:val="002C21DA"/>
    <w:rsid w:val="002C2532"/>
    <w:rsid w:val="002C3F19"/>
    <w:rsid w:val="002C6A37"/>
    <w:rsid w:val="002C7B84"/>
    <w:rsid w:val="002D156A"/>
    <w:rsid w:val="002D22C0"/>
    <w:rsid w:val="002D2B40"/>
    <w:rsid w:val="002D342F"/>
    <w:rsid w:val="002D349A"/>
    <w:rsid w:val="002D5EA8"/>
    <w:rsid w:val="002D64CC"/>
    <w:rsid w:val="002D76AD"/>
    <w:rsid w:val="002D78A7"/>
    <w:rsid w:val="002E12AB"/>
    <w:rsid w:val="002E1BA7"/>
    <w:rsid w:val="002E22BC"/>
    <w:rsid w:val="002E3231"/>
    <w:rsid w:val="002E390F"/>
    <w:rsid w:val="002E6850"/>
    <w:rsid w:val="002E718C"/>
    <w:rsid w:val="002E7199"/>
    <w:rsid w:val="002E7694"/>
    <w:rsid w:val="002E7B73"/>
    <w:rsid w:val="002E7DCE"/>
    <w:rsid w:val="002F0767"/>
    <w:rsid w:val="002F3C1F"/>
    <w:rsid w:val="002F4107"/>
    <w:rsid w:val="002F5367"/>
    <w:rsid w:val="002F5A3C"/>
    <w:rsid w:val="002F6CBC"/>
    <w:rsid w:val="002F7376"/>
    <w:rsid w:val="002F7DEF"/>
    <w:rsid w:val="002F7F4E"/>
    <w:rsid w:val="00302580"/>
    <w:rsid w:val="00302EA1"/>
    <w:rsid w:val="003032F4"/>
    <w:rsid w:val="00304870"/>
    <w:rsid w:val="00304BAE"/>
    <w:rsid w:val="003058BD"/>
    <w:rsid w:val="003059DB"/>
    <w:rsid w:val="00306628"/>
    <w:rsid w:val="00306F42"/>
    <w:rsid w:val="0030732C"/>
    <w:rsid w:val="003077BD"/>
    <w:rsid w:val="0030792D"/>
    <w:rsid w:val="00307CE4"/>
    <w:rsid w:val="0031182C"/>
    <w:rsid w:val="0031271D"/>
    <w:rsid w:val="00312BA2"/>
    <w:rsid w:val="003134A7"/>
    <w:rsid w:val="00314935"/>
    <w:rsid w:val="00315B28"/>
    <w:rsid w:val="00315B50"/>
    <w:rsid w:val="003166A6"/>
    <w:rsid w:val="00317FF6"/>
    <w:rsid w:val="003205DF"/>
    <w:rsid w:val="00320AF4"/>
    <w:rsid w:val="00323CA6"/>
    <w:rsid w:val="00324A2C"/>
    <w:rsid w:val="00325597"/>
    <w:rsid w:val="003264BE"/>
    <w:rsid w:val="003266B6"/>
    <w:rsid w:val="00327DE1"/>
    <w:rsid w:val="0033217A"/>
    <w:rsid w:val="00332D86"/>
    <w:rsid w:val="00333251"/>
    <w:rsid w:val="00333C83"/>
    <w:rsid w:val="00337C08"/>
    <w:rsid w:val="00340A03"/>
    <w:rsid w:val="003414C1"/>
    <w:rsid w:val="0034173E"/>
    <w:rsid w:val="00342604"/>
    <w:rsid w:val="003439DB"/>
    <w:rsid w:val="00343BD4"/>
    <w:rsid w:val="00344215"/>
    <w:rsid w:val="0034497B"/>
    <w:rsid w:val="00346936"/>
    <w:rsid w:val="00347736"/>
    <w:rsid w:val="00353E6A"/>
    <w:rsid w:val="0035428D"/>
    <w:rsid w:val="00355B2D"/>
    <w:rsid w:val="00356E60"/>
    <w:rsid w:val="00357060"/>
    <w:rsid w:val="003578DC"/>
    <w:rsid w:val="00357B9A"/>
    <w:rsid w:val="00361690"/>
    <w:rsid w:val="00361BC6"/>
    <w:rsid w:val="0036255A"/>
    <w:rsid w:val="00362773"/>
    <w:rsid w:val="0036552A"/>
    <w:rsid w:val="0036684B"/>
    <w:rsid w:val="00366E03"/>
    <w:rsid w:val="00366E0C"/>
    <w:rsid w:val="00367157"/>
    <w:rsid w:val="0036735C"/>
    <w:rsid w:val="0037066C"/>
    <w:rsid w:val="0037379C"/>
    <w:rsid w:val="003754F3"/>
    <w:rsid w:val="00375967"/>
    <w:rsid w:val="0037679C"/>
    <w:rsid w:val="00377967"/>
    <w:rsid w:val="003805E8"/>
    <w:rsid w:val="00380CB9"/>
    <w:rsid w:val="00380FBF"/>
    <w:rsid w:val="0038173B"/>
    <w:rsid w:val="0038229B"/>
    <w:rsid w:val="00382833"/>
    <w:rsid w:val="003833C5"/>
    <w:rsid w:val="0038372F"/>
    <w:rsid w:val="003837A9"/>
    <w:rsid w:val="003839C8"/>
    <w:rsid w:val="00384164"/>
    <w:rsid w:val="00385922"/>
    <w:rsid w:val="00390C89"/>
    <w:rsid w:val="00390D59"/>
    <w:rsid w:val="00390E67"/>
    <w:rsid w:val="00391F35"/>
    <w:rsid w:val="00392E0F"/>
    <w:rsid w:val="00393090"/>
    <w:rsid w:val="0039407C"/>
    <w:rsid w:val="003957EE"/>
    <w:rsid w:val="00395D00"/>
    <w:rsid w:val="0039793E"/>
    <w:rsid w:val="003A021C"/>
    <w:rsid w:val="003A03A2"/>
    <w:rsid w:val="003A0DCB"/>
    <w:rsid w:val="003A1749"/>
    <w:rsid w:val="003A1AC0"/>
    <w:rsid w:val="003A1B11"/>
    <w:rsid w:val="003A228E"/>
    <w:rsid w:val="003A2A49"/>
    <w:rsid w:val="003A2AFE"/>
    <w:rsid w:val="003A709C"/>
    <w:rsid w:val="003A7A6E"/>
    <w:rsid w:val="003B036E"/>
    <w:rsid w:val="003B07AE"/>
    <w:rsid w:val="003B2A25"/>
    <w:rsid w:val="003B3C08"/>
    <w:rsid w:val="003B430C"/>
    <w:rsid w:val="003B6110"/>
    <w:rsid w:val="003B6F48"/>
    <w:rsid w:val="003B745A"/>
    <w:rsid w:val="003C165D"/>
    <w:rsid w:val="003C3A54"/>
    <w:rsid w:val="003C3B97"/>
    <w:rsid w:val="003C3D52"/>
    <w:rsid w:val="003C4CDC"/>
    <w:rsid w:val="003C4D99"/>
    <w:rsid w:val="003C4DBA"/>
    <w:rsid w:val="003C631A"/>
    <w:rsid w:val="003C6320"/>
    <w:rsid w:val="003D0310"/>
    <w:rsid w:val="003D146E"/>
    <w:rsid w:val="003D16AD"/>
    <w:rsid w:val="003D1C8C"/>
    <w:rsid w:val="003D204D"/>
    <w:rsid w:val="003D2FCF"/>
    <w:rsid w:val="003D3371"/>
    <w:rsid w:val="003D38CB"/>
    <w:rsid w:val="003D413E"/>
    <w:rsid w:val="003D4BD4"/>
    <w:rsid w:val="003D57CE"/>
    <w:rsid w:val="003D5B0D"/>
    <w:rsid w:val="003D67C1"/>
    <w:rsid w:val="003D724D"/>
    <w:rsid w:val="003E0084"/>
    <w:rsid w:val="003E1720"/>
    <w:rsid w:val="003E1B68"/>
    <w:rsid w:val="003E22C6"/>
    <w:rsid w:val="003E2DA0"/>
    <w:rsid w:val="003E3CEA"/>
    <w:rsid w:val="003E4757"/>
    <w:rsid w:val="003E6D45"/>
    <w:rsid w:val="003E741C"/>
    <w:rsid w:val="003F0184"/>
    <w:rsid w:val="003F0D0B"/>
    <w:rsid w:val="003F0E14"/>
    <w:rsid w:val="003F108D"/>
    <w:rsid w:val="003F1C4C"/>
    <w:rsid w:val="003F1E78"/>
    <w:rsid w:val="003F37E1"/>
    <w:rsid w:val="003F4201"/>
    <w:rsid w:val="003F4B46"/>
    <w:rsid w:val="003F5008"/>
    <w:rsid w:val="003F5E31"/>
    <w:rsid w:val="003F6352"/>
    <w:rsid w:val="003F653C"/>
    <w:rsid w:val="0040135E"/>
    <w:rsid w:val="00401643"/>
    <w:rsid w:val="00401907"/>
    <w:rsid w:val="00401F0B"/>
    <w:rsid w:val="00402CB3"/>
    <w:rsid w:val="0040461C"/>
    <w:rsid w:val="004049AF"/>
    <w:rsid w:val="00405F07"/>
    <w:rsid w:val="00406C63"/>
    <w:rsid w:val="004103CB"/>
    <w:rsid w:val="00410C4B"/>
    <w:rsid w:val="0041150F"/>
    <w:rsid w:val="00413248"/>
    <w:rsid w:val="0041419A"/>
    <w:rsid w:val="00414D33"/>
    <w:rsid w:val="00414D9B"/>
    <w:rsid w:val="00415748"/>
    <w:rsid w:val="00417149"/>
    <w:rsid w:val="00420228"/>
    <w:rsid w:val="00420D79"/>
    <w:rsid w:val="00420D86"/>
    <w:rsid w:val="00420F93"/>
    <w:rsid w:val="00421AD4"/>
    <w:rsid w:val="0042232B"/>
    <w:rsid w:val="0042293B"/>
    <w:rsid w:val="0042320D"/>
    <w:rsid w:val="0042364F"/>
    <w:rsid w:val="00423E4A"/>
    <w:rsid w:val="0042401F"/>
    <w:rsid w:val="0042480F"/>
    <w:rsid w:val="00424BB4"/>
    <w:rsid w:val="004255BC"/>
    <w:rsid w:val="00425664"/>
    <w:rsid w:val="00425A7F"/>
    <w:rsid w:val="00425D01"/>
    <w:rsid w:val="00426A4D"/>
    <w:rsid w:val="0042761C"/>
    <w:rsid w:val="00427F0B"/>
    <w:rsid w:val="00430E40"/>
    <w:rsid w:val="0043172F"/>
    <w:rsid w:val="004323FC"/>
    <w:rsid w:val="004348DF"/>
    <w:rsid w:val="004379C6"/>
    <w:rsid w:val="00440F71"/>
    <w:rsid w:val="00442384"/>
    <w:rsid w:val="00442F3A"/>
    <w:rsid w:val="00443A91"/>
    <w:rsid w:val="00443C19"/>
    <w:rsid w:val="0044502A"/>
    <w:rsid w:val="00446980"/>
    <w:rsid w:val="0044788F"/>
    <w:rsid w:val="00447F39"/>
    <w:rsid w:val="00450FFF"/>
    <w:rsid w:val="00452E36"/>
    <w:rsid w:val="00452F91"/>
    <w:rsid w:val="00453A02"/>
    <w:rsid w:val="00453ECC"/>
    <w:rsid w:val="004553DB"/>
    <w:rsid w:val="0045615D"/>
    <w:rsid w:val="004563C0"/>
    <w:rsid w:val="0045660B"/>
    <w:rsid w:val="00456EEC"/>
    <w:rsid w:val="00457614"/>
    <w:rsid w:val="00460AB1"/>
    <w:rsid w:val="00461495"/>
    <w:rsid w:val="00461B9F"/>
    <w:rsid w:val="0046206E"/>
    <w:rsid w:val="00462F91"/>
    <w:rsid w:val="00463021"/>
    <w:rsid w:val="00464B85"/>
    <w:rsid w:val="00465D7C"/>
    <w:rsid w:val="00465ED0"/>
    <w:rsid w:val="00466EC2"/>
    <w:rsid w:val="0046756A"/>
    <w:rsid w:val="00467B2F"/>
    <w:rsid w:val="00467F1B"/>
    <w:rsid w:val="0047151C"/>
    <w:rsid w:val="0047157F"/>
    <w:rsid w:val="00472294"/>
    <w:rsid w:val="0047307C"/>
    <w:rsid w:val="004736A0"/>
    <w:rsid w:val="004750E3"/>
    <w:rsid w:val="004761A3"/>
    <w:rsid w:val="00476524"/>
    <w:rsid w:val="004815D7"/>
    <w:rsid w:val="00484C09"/>
    <w:rsid w:val="004866DF"/>
    <w:rsid w:val="0048775B"/>
    <w:rsid w:val="00487D8B"/>
    <w:rsid w:val="00492903"/>
    <w:rsid w:val="00493AD5"/>
    <w:rsid w:val="00496C97"/>
    <w:rsid w:val="004A0A6F"/>
    <w:rsid w:val="004A1C6F"/>
    <w:rsid w:val="004A6033"/>
    <w:rsid w:val="004A64C5"/>
    <w:rsid w:val="004A68E7"/>
    <w:rsid w:val="004A6913"/>
    <w:rsid w:val="004B01B7"/>
    <w:rsid w:val="004B026E"/>
    <w:rsid w:val="004B315E"/>
    <w:rsid w:val="004B3399"/>
    <w:rsid w:val="004B4477"/>
    <w:rsid w:val="004B4F48"/>
    <w:rsid w:val="004B60D3"/>
    <w:rsid w:val="004B6188"/>
    <w:rsid w:val="004B69AB"/>
    <w:rsid w:val="004B74DB"/>
    <w:rsid w:val="004C0175"/>
    <w:rsid w:val="004C2B89"/>
    <w:rsid w:val="004C3EEF"/>
    <w:rsid w:val="004C5628"/>
    <w:rsid w:val="004D21CA"/>
    <w:rsid w:val="004D2628"/>
    <w:rsid w:val="004D2CA1"/>
    <w:rsid w:val="004D3DF8"/>
    <w:rsid w:val="004D49E2"/>
    <w:rsid w:val="004D737B"/>
    <w:rsid w:val="004E1053"/>
    <w:rsid w:val="004E2009"/>
    <w:rsid w:val="004E34F4"/>
    <w:rsid w:val="004E48BF"/>
    <w:rsid w:val="004E61B5"/>
    <w:rsid w:val="004E663F"/>
    <w:rsid w:val="004E7670"/>
    <w:rsid w:val="004F28B2"/>
    <w:rsid w:val="004F39E6"/>
    <w:rsid w:val="004F5303"/>
    <w:rsid w:val="004F55AF"/>
    <w:rsid w:val="004F5702"/>
    <w:rsid w:val="004F7576"/>
    <w:rsid w:val="0050038A"/>
    <w:rsid w:val="005006EC"/>
    <w:rsid w:val="005008CA"/>
    <w:rsid w:val="00501A03"/>
    <w:rsid w:val="00503661"/>
    <w:rsid w:val="005038FD"/>
    <w:rsid w:val="00503AC7"/>
    <w:rsid w:val="00504B0B"/>
    <w:rsid w:val="00504D2D"/>
    <w:rsid w:val="005054E2"/>
    <w:rsid w:val="0050599B"/>
    <w:rsid w:val="00505AA5"/>
    <w:rsid w:val="0051178D"/>
    <w:rsid w:val="00511D3A"/>
    <w:rsid w:val="005133EE"/>
    <w:rsid w:val="00515433"/>
    <w:rsid w:val="00515B77"/>
    <w:rsid w:val="00520E92"/>
    <w:rsid w:val="0052256A"/>
    <w:rsid w:val="00522EA7"/>
    <w:rsid w:val="00523AE1"/>
    <w:rsid w:val="00524343"/>
    <w:rsid w:val="005253D4"/>
    <w:rsid w:val="00525C1A"/>
    <w:rsid w:val="00525D05"/>
    <w:rsid w:val="00526146"/>
    <w:rsid w:val="0052710D"/>
    <w:rsid w:val="005273AF"/>
    <w:rsid w:val="00527F2F"/>
    <w:rsid w:val="005321E3"/>
    <w:rsid w:val="0053232B"/>
    <w:rsid w:val="0053291F"/>
    <w:rsid w:val="00532A3C"/>
    <w:rsid w:val="00534108"/>
    <w:rsid w:val="00536977"/>
    <w:rsid w:val="00537311"/>
    <w:rsid w:val="005377EE"/>
    <w:rsid w:val="00540178"/>
    <w:rsid w:val="005408AC"/>
    <w:rsid w:val="00541223"/>
    <w:rsid w:val="00541A81"/>
    <w:rsid w:val="00541F90"/>
    <w:rsid w:val="00542082"/>
    <w:rsid w:val="0054250B"/>
    <w:rsid w:val="00542A6E"/>
    <w:rsid w:val="00544856"/>
    <w:rsid w:val="00544FFB"/>
    <w:rsid w:val="005467E1"/>
    <w:rsid w:val="00547B8D"/>
    <w:rsid w:val="00547C4A"/>
    <w:rsid w:val="00550331"/>
    <w:rsid w:val="00550757"/>
    <w:rsid w:val="00550A4D"/>
    <w:rsid w:val="00551D35"/>
    <w:rsid w:val="00552E32"/>
    <w:rsid w:val="005533A7"/>
    <w:rsid w:val="00554BF6"/>
    <w:rsid w:val="00557293"/>
    <w:rsid w:val="00557ABE"/>
    <w:rsid w:val="00560B1B"/>
    <w:rsid w:val="00560BC8"/>
    <w:rsid w:val="00561BD2"/>
    <w:rsid w:val="0056558B"/>
    <w:rsid w:val="005677A0"/>
    <w:rsid w:val="00567A86"/>
    <w:rsid w:val="005716CA"/>
    <w:rsid w:val="005724CF"/>
    <w:rsid w:val="005726C9"/>
    <w:rsid w:val="005732B4"/>
    <w:rsid w:val="0057475E"/>
    <w:rsid w:val="00575F4F"/>
    <w:rsid w:val="00575FE7"/>
    <w:rsid w:val="00581792"/>
    <w:rsid w:val="00581B58"/>
    <w:rsid w:val="00582B2E"/>
    <w:rsid w:val="005840D7"/>
    <w:rsid w:val="005847BC"/>
    <w:rsid w:val="005864F6"/>
    <w:rsid w:val="00591F0E"/>
    <w:rsid w:val="00593A2E"/>
    <w:rsid w:val="005948F9"/>
    <w:rsid w:val="0059599B"/>
    <w:rsid w:val="005960BF"/>
    <w:rsid w:val="005A1657"/>
    <w:rsid w:val="005A2BD1"/>
    <w:rsid w:val="005A30E3"/>
    <w:rsid w:val="005A3744"/>
    <w:rsid w:val="005A41CD"/>
    <w:rsid w:val="005A41FD"/>
    <w:rsid w:val="005A4725"/>
    <w:rsid w:val="005A4DD1"/>
    <w:rsid w:val="005B1E28"/>
    <w:rsid w:val="005B2FD3"/>
    <w:rsid w:val="005B393D"/>
    <w:rsid w:val="005B48B6"/>
    <w:rsid w:val="005C087C"/>
    <w:rsid w:val="005C0D71"/>
    <w:rsid w:val="005C10C4"/>
    <w:rsid w:val="005C1A6B"/>
    <w:rsid w:val="005C1B66"/>
    <w:rsid w:val="005C2B8D"/>
    <w:rsid w:val="005C3597"/>
    <w:rsid w:val="005C415D"/>
    <w:rsid w:val="005C4F92"/>
    <w:rsid w:val="005C6EFF"/>
    <w:rsid w:val="005D0950"/>
    <w:rsid w:val="005D09CD"/>
    <w:rsid w:val="005D22F3"/>
    <w:rsid w:val="005D3F0E"/>
    <w:rsid w:val="005E0390"/>
    <w:rsid w:val="005E1241"/>
    <w:rsid w:val="005E18A7"/>
    <w:rsid w:val="005E2143"/>
    <w:rsid w:val="005E24F5"/>
    <w:rsid w:val="005E2A0A"/>
    <w:rsid w:val="005E3228"/>
    <w:rsid w:val="005E355A"/>
    <w:rsid w:val="005E6476"/>
    <w:rsid w:val="005E7460"/>
    <w:rsid w:val="005E79AA"/>
    <w:rsid w:val="005E7DBA"/>
    <w:rsid w:val="005F3143"/>
    <w:rsid w:val="005F3934"/>
    <w:rsid w:val="005F4ADF"/>
    <w:rsid w:val="005F52AD"/>
    <w:rsid w:val="00600AE4"/>
    <w:rsid w:val="006011D8"/>
    <w:rsid w:val="00601807"/>
    <w:rsid w:val="00602BA4"/>
    <w:rsid w:val="006053A0"/>
    <w:rsid w:val="00605BA7"/>
    <w:rsid w:val="00605BE6"/>
    <w:rsid w:val="00606C64"/>
    <w:rsid w:val="00607061"/>
    <w:rsid w:val="006077C2"/>
    <w:rsid w:val="00610527"/>
    <w:rsid w:val="006111AA"/>
    <w:rsid w:val="00611C23"/>
    <w:rsid w:val="00614324"/>
    <w:rsid w:val="0061796B"/>
    <w:rsid w:val="006229F1"/>
    <w:rsid w:val="00622A8C"/>
    <w:rsid w:val="00623424"/>
    <w:rsid w:val="00623DBC"/>
    <w:rsid w:val="00623E0C"/>
    <w:rsid w:val="00625A44"/>
    <w:rsid w:val="00626546"/>
    <w:rsid w:val="00626E63"/>
    <w:rsid w:val="006278F2"/>
    <w:rsid w:val="00632257"/>
    <w:rsid w:val="0063341B"/>
    <w:rsid w:val="00633D51"/>
    <w:rsid w:val="00635458"/>
    <w:rsid w:val="00635569"/>
    <w:rsid w:val="00635940"/>
    <w:rsid w:val="0063599D"/>
    <w:rsid w:val="00635F5C"/>
    <w:rsid w:val="00637CBC"/>
    <w:rsid w:val="006419C1"/>
    <w:rsid w:val="006431EE"/>
    <w:rsid w:val="00644731"/>
    <w:rsid w:val="00644D5E"/>
    <w:rsid w:val="0064575A"/>
    <w:rsid w:val="00645860"/>
    <w:rsid w:val="00646EC7"/>
    <w:rsid w:val="00650C61"/>
    <w:rsid w:val="00650DD9"/>
    <w:rsid w:val="00651E3B"/>
    <w:rsid w:val="006522A5"/>
    <w:rsid w:val="006528EA"/>
    <w:rsid w:val="006531B7"/>
    <w:rsid w:val="00653C76"/>
    <w:rsid w:val="00654EA5"/>
    <w:rsid w:val="00656AF7"/>
    <w:rsid w:val="00657B8A"/>
    <w:rsid w:val="00657FCE"/>
    <w:rsid w:val="00660619"/>
    <w:rsid w:val="00662393"/>
    <w:rsid w:val="00663A76"/>
    <w:rsid w:val="00663E3D"/>
    <w:rsid w:val="006643E7"/>
    <w:rsid w:val="006650D0"/>
    <w:rsid w:val="00665517"/>
    <w:rsid w:val="00665D96"/>
    <w:rsid w:val="00665E6A"/>
    <w:rsid w:val="00666052"/>
    <w:rsid w:val="00666525"/>
    <w:rsid w:val="00666634"/>
    <w:rsid w:val="00667022"/>
    <w:rsid w:val="00667083"/>
    <w:rsid w:val="00667167"/>
    <w:rsid w:val="00670953"/>
    <w:rsid w:val="00670AD3"/>
    <w:rsid w:val="00670BF0"/>
    <w:rsid w:val="00670D77"/>
    <w:rsid w:val="006710DC"/>
    <w:rsid w:val="006723BE"/>
    <w:rsid w:val="00672A57"/>
    <w:rsid w:val="00673CC1"/>
    <w:rsid w:val="0067402B"/>
    <w:rsid w:val="006745F0"/>
    <w:rsid w:val="006749C6"/>
    <w:rsid w:val="00674C57"/>
    <w:rsid w:val="00681393"/>
    <w:rsid w:val="00681B84"/>
    <w:rsid w:val="00683547"/>
    <w:rsid w:val="006857A8"/>
    <w:rsid w:val="006858D5"/>
    <w:rsid w:val="006861A8"/>
    <w:rsid w:val="006863EC"/>
    <w:rsid w:val="00687CDA"/>
    <w:rsid w:val="00690A71"/>
    <w:rsid w:val="00690ABF"/>
    <w:rsid w:val="00690CB6"/>
    <w:rsid w:val="0069148C"/>
    <w:rsid w:val="00692994"/>
    <w:rsid w:val="00693449"/>
    <w:rsid w:val="00694382"/>
    <w:rsid w:val="0069470A"/>
    <w:rsid w:val="0069510B"/>
    <w:rsid w:val="0069561F"/>
    <w:rsid w:val="00696055"/>
    <w:rsid w:val="0069616D"/>
    <w:rsid w:val="006966C1"/>
    <w:rsid w:val="00697413"/>
    <w:rsid w:val="0069752A"/>
    <w:rsid w:val="006A198E"/>
    <w:rsid w:val="006A19AA"/>
    <w:rsid w:val="006A1EEE"/>
    <w:rsid w:val="006A2152"/>
    <w:rsid w:val="006A242F"/>
    <w:rsid w:val="006A2E00"/>
    <w:rsid w:val="006A4FA9"/>
    <w:rsid w:val="006A6620"/>
    <w:rsid w:val="006A6C83"/>
    <w:rsid w:val="006A744B"/>
    <w:rsid w:val="006B166B"/>
    <w:rsid w:val="006B2811"/>
    <w:rsid w:val="006B2F69"/>
    <w:rsid w:val="006B3008"/>
    <w:rsid w:val="006B37D8"/>
    <w:rsid w:val="006B3AAD"/>
    <w:rsid w:val="006B3D3B"/>
    <w:rsid w:val="006B413D"/>
    <w:rsid w:val="006B48A6"/>
    <w:rsid w:val="006B4EDD"/>
    <w:rsid w:val="006B52D2"/>
    <w:rsid w:val="006B6A0D"/>
    <w:rsid w:val="006B7BC3"/>
    <w:rsid w:val="006B7FFE"/>
    <w:rsid w:val="006C1DA4"/>
    <w:rsid w:val="006C2329"/>
    <w:rsid w:val="006C2466"/>
    <w:rsid w:val="006C2E51"/>
    <w:rsid w:val="006C47AF"/>
    <w:rsid w:val="006D0722"/>
    <w:rsid w:val="006D0734"/>
    <w:rsid w:val="006D0FBE"/>
    <w:rsid w:val="006D24F0"/>
    <w:rsid w:val="006D2DAD"/>
    <w:rsid w:val="006D4881"/>
    <w:rsid w:val="006D577C"/>
    <w:rsid w:val="006D5A48"/>
    <w:rsid w:val="006D64A2"/>
    <w:rsid w:val="006D77C8"/>
    <w:rsid w:val="006E131C"/>
    <w:rsid w:val="006E14A9"/>
    <w:rsid w:val="006E36EB"/>
    <w:rsid w:val="006E3748"/>
    <w:rsid w:val="006E4077"/>
    <w:rsid w:val="006E5475"/>
    <w:rsid w:val="006F0C21"/>
    <w:rsid w:val="006F1B9D"/>
    <w:rsid w:val="006F2158"/>
    <w:rsid w:val="006F3EF2"/>
    <w:rsid w:val="006F49B3"/>
    <w:rsid w:val="006F68BD"/>
    <w:rsid w:val="006F705E"/>
    <w:rsid w:val="006F746A"/>
    <w:rsid w:val="006F7939"/>
    <w:rsid w:val="006F7A14"/>
    <w:rsid w:val="007008E0"/>
    <w:rsid w:val="0070116E"/>
    <w:rsid w:val="00701316"/>
    <w:rsid w:val="007013E2"/>
    <w:rsid w:val="007015F9"/>
    <w:rsid w:val="00702023"/>
    <w:rsid w:val="00702E41"/>
    <w:rsid w:val="00703325"/>
    <w:rsid w:val="00703675"/>
    <w:rsid w:val="007037C1"/>
    <w:rsid w:val="00704BFF"/>
    <w:rsid w:val="00704F38"/>
    <w:rsid w:val="00705A73"/>
    <w:rsid w:val="00705C72"/>
    <w:rsid w:val="00706BE7"/>
    <w:rsid w:val="00706E1E"/>
    <w:rsid w:val="0071059A"/>
    <w:rsid w:val="00710649"/>
    <w:rsid w:val="007124E7"/>
    <w:rsid w:val="00713699"/>
    <w:rsid w:val="0071655C"/>
    <w:rsid w:val="00716EB3"/>
    <w:rsid w:val="007175D2"/>
    <w:rsid w:val="0072123A"/>
    <w:rsid w:val="0072224D"/>
    <w:rsid w:val="00723377"/>
    <w:rsid w:val="0072512A"/>
    <w:rsid w:val="0072512C"/>
    <w:rsid w:val="00725DE0"/>
    <w:rsid w:val="00726340"/>
    <w:rsid w:val="00727E59"/>
    <w:rsid w:val="00731770"/>
    <w:rsid w:val="00732C1F"/>
    <w:rsid w:val="00732FDA"/>
    <w:rsid w:val="0073340A"/>
    <w:rsid w:val="00733AE8"/>
    <w:rsid w:val="00735F42"/>
    <w:rsid w:val="0073621B"/>
    <w:rsid w:val="00736240"/>
    <w:rsid w:val="007367D2"/>
    <w:rsid w:val="00737D08"/>
    <w:rsid w:val="00740E49"/>
    <w:rsid w:val="00741521"/>
    <w:rsid w:val="007417AC"/>
    <w:rsid w:val="00741DD6"/>
    <w:rsid w:val="00742AEF"/>
    <w:rsid w:val="0074331C"/>
    <w:rsid w:val="00743BF8"/>
    <w:rsid w:val="00744DA4"/>
    <w:rsid w:val="00745A69"/>
    <w:rsid w:val="00745F3B"/>
    <w:rsid w:val="007466B0"/>
    <w:rsid w:val="007473B7"/>
    <w:rsid w:val="00747D90"/>
    <w:rsid w:val="00750811"/>
    <w:rsid w:val="007514C3"/>
    <w:rsid w:val="007519EB"/>
    <w:rsid w:val="0075218A"/>
    <w:rsid w:val="007534D6"/>
    <w:rsid w:val="007544BE"/>
    <w:rsid w:val="007548BA"/>
    <w:rsid w:val="00754951"/>
    <w:rsid w:val="00754ADA"/>
    <w:rsid w:val="007551D2"/>
    <w:rsid w:val="00755D40"/>
    <w:rsid w:val="00757167"/>
    <w:rsid w:val="00760512"/>
    <w:rsid w:val="007619B8"/>
    <w:rsid w:val="00762D2C"/>
    <w:rsid w:val="00766634"/>
    <w:rsid w:val="00766C36"/>
    <w:rsid w:val="00767237"/>
    <w:rsid w:val="007700A2"/>
    <w:rsid w:val="0077199B"/>
    <w:rsid w:val="00771B03"/>
    <w:rsid w:val="00771B6A"/>
    <w:rsid w:val="0077225D"/>
    <w:rsid w:val="007739A1"/>
    <w:rsid w:val="0077440A"/>
    <w:rsid w:val="00775070"/>
    <w:rsid w:val="00776271"/>
    <w:rsid w:val="00780BAF"/>
    <w:rsid w:val="007822DD"/>
    <w:rsid w:val="00783CCD"/>
    <w:rsid w:val="00783E73"/>
    <w:rsid w:val="00786153"/>
    <w:rsid w:val="00786913"/>
    <w:rsid w:val="00786A52"/>
    <w:rsid w:val="00786F2C"/>
    <w:rsid w:val="00787EB6"/>
    <w:rsid w:val="00791211"/>
    <w:rsid w:val="00791F3E"/>
    <w:rsid w:val="00793C38"/>
    <w:rsid w:val="00793CBD"/>
    <w:rsid w:val="00794205"/>
    <w:rsid w:val="00795D71"/>
    <w:rsid w:val="007961F5"/>
    <w:rsid w:val="007A1579"/>
    <w:rsid w:val="007A1959"/>
    <w:rsid w:val="007A4EA7"/>
    <w:rsid w:val="007A4F37"/>
    <w:rsid w:val="007A61E1"/>
    <w:rsid w:val="007A6873"/>
    <w:rsid w:val="007A6EFC"/>
    <w:rsid w:val="007B1255"/>
    <w:rsid w:val="007B21FC"/>
    <w:rsid w:val="007B2652"/>
    <w:rsid w:val="007B30B7"/>
    <w:rsid w:val="007B343B"/>
    <w:rsid w:val="007B349D"/>
    <w:rsid w:val="007B3CAC"/>
    <w:rsid w:val="007B4251"/>
    <w:rsid w:val="007B4DBD"/>
    <w:rsid w:val="007B51D5"/>
    <w:rsid w:val="007B7C8A"/>
    <w:rsid w:val="007C0B0E"/>
    <w:rsid w:val="007C0B3A"/>
    <w:rsid w:val="007C177A"/>
    <w:rsid w:val="007C1807"/>
    <w:rsid w:val="007C1D01"/>
    <w:rsid w:val="007C351C"/>
    <w:rsid w:val="007C3A95"/>
    <w:rsid w:val="007C480C"/>
    <w:rsid w:val="007C5569"/>
    <w:rsid w:val="007C5F5C"/>
    <w:rsid w:val="007D117E"/>
    <w:rsid w:val="007D17FB"/>
    <w:rsid w:val="007D2E1E"/>
    <w:rsid w:val="007D2E6A"/>
    <w:rsid w:val="007D2F70"/>
    <w:rsid w:val="007D7ABC"/>
    <w:rsid w:val="007E036C"/>
    <w:rsid w:val="007E1615"/>
    <w:rsid w:val="007E180C"/>
    <w:rsid w:val="007E1898"/>
    <w:rsid w:val="007E18EA"/>
    <w:rsid w:val="007E205F"/>
    <w:rsid w:val="007E2A0A"/>
    <w:rsid w:val="007E5035"/>
    <w:rsid w:val="007E5314"/>
    <w:rsid w:val="007E59B0"/>
    <w:rsid w:val="007E7D05"/>
    <w:rsid w:val="007F0C75"/>
    <w:rsid w:val="007F115B"/>
    <w:rsid w:val="007F131C"/>
    <w:rsid w:val="007F1685"/>
    <w:rsid w:val="007F1A38"/>
    <w:rsid w:val="007F2343"/>
    <w:rsid w:val="007F236A"/>
    <w:rsid w:val="007F25AD"/>
    <w:rsid w:val="007F34BC"/>
    <w:rsid w:val="007F55B5"/>
    <w:rsid w:val="007F61B4"/>
    <w:rsid w:val="007F6F5B"/>
    <w:rsid w:val="008008C2"/>
    <w:rsid w:val="008023D4"/>
    <w:rsid w:val="0080274D"/>
    <w:rsid w:val="00802EDB"/>
    <w:rsid w:val="008047D8"/>
    <w:rsid w:val="00806103"/>
    <w:rsid w:val="008121C4"/>
    <w:rsid w:val="00813C81"/>
    <w:rsid w:val="008157CA"/>
    <w:rsid w:val="00816181"/>
    <w:rsid w:val="008163E9"/>
    <w:rsid w:val="00816C75"/>
    <w:rsid w:val="00816F1E"/>
    <w:rsid w:val="0082092F"/>
    <w:rsid w:val="00823F9E"/>
    <w:rsid w:val="0082448F"/>
    <w:rsid w:val="00824929"/>
    <w:rsid w:val="0083049B"/>
    <w:rsid w:val="00830791"/>
    <w:rsid w:val="00831B57"/>
    <w:rsid w:val="00831D24"/>
    <w:rsid w:val="00833C0B"/>
    <w:rsid w:val="00835973"/>
    <w:rsid w:val="00835A43"/>
    <w:rsid w:val="00836255"/>
    <w:rsid w:val="00836972"/>
    <w:rsid w:val="00840267"/>
    <w:rsid w:val="00840478"/>
    <w:rsid w:val="00841323"/>
    <w:rsid w:val="00842450"/>
    <w:rsid w:val="00842866"/>
    <w:rsid w:val="00842A77"/>
    <w:rsid w:val="00846EA6"/>
    <w:rsid w:val="00847867"/>
    <w:rsid w:val="008478FE"/>
    <w:rsid w:val="00850039"/>
    <w:rsid w:val="00850DFE"/>
    <w:rsid w:val="00851950"/>
    <w:rsid w:val="00852F0E"/>
    <w:rsid w:val="0085322C"/>
    <w:rsid w:val="00853929"/>
    <w:rsid w:val="00854589"/>
    <w:rsid w:val="00854F97"/>
    <w:rsid w:val="00856C1B"/>
    <w:rsid w:val="008573E3"/>
    <w:rsid w:val="008576D4"/>
    <w:rsid w:val="00860768"/>
    <w:rsid w:val="008608BF"/>
    <w:rsid w:val="00860F8E"/>
    <w:rsid w:val="00861393"/>
    <w:rsid w:val="00861666"/>
    <w:rsid w:val="00862F7F"/>
    <w:rsid w:val="00863740"/>
    <w:rsid w:val="00863A40"/>
    <w:rsid w:val="00864BDF"/>
    <w:rsid w:val="00865231"/>
    <w:rsid w:val="008655D5"/>
    <w:rsid w:val="00865EF2"/>
    <w:rsid w:val="0086690B"/>
    <w:rsid w:val="0087182A"/>
    <w:rsid w:val="008728D2"/>
    <w:rsid w:val="008732C0"/>
    <w:rsid w:val="008750C4"/>
    <w:rsid w:val="008768C3"/>
    <w:rsid w:val="00876C16"/>
    <w:rsid w:val="0087759E"/>
    <w:rsid w:val="0088168C"/>
    <w:rsid w:val="00881782"/>
    <w:rsid w:val="008828B8"/>
    <w:rsid w:val="008830A3"/>
    <w:rsid w:val="00883A6B"/>
    <w:rsid w:val="00884AFB"/>
    <w:rsid w:val="008859CD"/>
    <w:rsid w:val="00886FBD"/>
    <w:rsid w:val="00890907"/>
    <w:rsid w:val="0089106E"/>
    <w:rsid w:val="00892D2F"/>
    <w:rsid w:val="00894ABF"/>
    <w:rsid w:val="00894C08"/>
    <w:rsid w:val="00895409"/>
    <w:rsid w:val="00896652"/>
    <w:rsid w:val="00896CC9"/>
    <w:rsid w:val="008A0D29"/>
    <w:rsid w:val="008A1ECA"/>
    <w:rsid w:val="008A4674"/>
    <w:rsid w:val="008A51EB"/>
    <w:rsid w:val="008A543B"/>
    <w:rsid w:val="008A5937"/>
    <w:rsid w:val="008B0C4E"/>
    <w:rsid w:val="008B0FAE"/>
    <w:rsid w:val="008B107A"/>
    <w:rsid w:val="008B2445"/>
    <w:rsid w:val="008B2461"/>
    <w:rsid w:val="008B2665"/>
    <w:rsid w:val="008B334D"/>
    <w:rsid w:val="008B7845"/>
    <w:rsid w:val="008B7DA7"/>
    <w:rsid w:val="008C1995"/>
    <w:rsid w:val="008C1DE3"/>
    <w:rsid w:val="008C228E"/>
    <w:rsid w:val="008C24E3"/>
    <w:rsid w:val="008C3234"/>
    <w:rsid w:val="008C357F"/>
    <w:rsid w:val="008C398F"/>
    <w:rsid w:val="008C6F3F"/>
    <w:rsid w:val="008C71E6"/>
    <w:rsid w:val="008D0083"/>
    <w:rsid w:val="008D00FE"/>
    <w:rsid w:val="008D03A5"/>
    <w:rsid w:val="008D143F"/>
    <w:rsid w:val="008D16FB"/>
    <w:rsid w:val="008D18F7"/>
    <w:rsid w:val="008D2370"/>
    <w:rsid w:val="008D42C5"/>
    <w:rsid w:val="008D4D86"/>
    <w:rsid w:val="008D58D6"/>
    <w:rsid w:val="008D62C8"/>
    <w:rsid w:val="008E3D91"/>
    <w:rsid w:val="008E4225"/>
    <w:rsid w:val="008E4CD6"/>
    <w:rsid w:val="008E54DF"/>
    <w:rsid w:val="008E60A6"/>
    <w:rsid w:val="008E714D"/>
    <w:rsid w:val="008F06AA"/>
    <w:rsid w:val="008F081C"/>
    <w:rsid w:val="008F11D8"/>
    <w:rsid w:val="008F1BC7"/>
    <w:rsid w:val="008F2493"/>
    <w:rsid w:val="008F280C"/>
    <w:rsid w:val="008F4262"/>
    <w:rsid w:val="008F42F0"/>
    <w:rsid w:val="008F4BDE"/>
    <w:rsid w:val="008F5AE5"/>
    <w:rsid w:val="008F667C"/>
    <w:rsid w:val="008F7114"/>
    <w:rsid w:val="008F76A2"/>
    <w:rsid w:val="008F7ED2"/>
    <w:rsid w:val="009000E1"/>
    <w:rsid w:val="009007DD"/>
    <w:rsid w:val="0090251E"/>
    <w:rsid w:val="00902F15"/>
    <w:rsid w:val="0090324D"/>
    <w:rsid w:val="00905703"/>
    <w:rsid w:val="00907927"/>
    <w:rsid w:val="0091396B"/>
    <w:rsid w:val="009142B1"/>
    <w:rsid w:val="00914339"/>
    <w:rsid w:val="00916064"/>
    <w:rsid w:val="00917BE0"/>
    <w:rsid w:val="00922323"/>
    <w:rsid w:val="00922833"/>
    <w:rsid w:val="00922FF4"/>
    <w:rsid w:val="009235E5"/>
    <w:rsid w:val="009303C6"/>
    <w:rsid w:val="00930A08"/>
    <w:rsid w:val="00931C9F"/>
    <w:rsid w:val="009322F1"/>
    <w:rsid w:val="009323EF"/>
    <w:rsid w:val="009326C3"/>
    <w:rsid w:val="00934540"/>
    <w:rsid w:val="009357BC"/>
    <w:rsid w:val="0093612B"/>
    <w:rsid w:val="00936B97"/>
    <w:rsid w:val="009405A5"/>
    <w:rsid w:val="00940B08"/>
    <w:rsid w:val="00942249"/>
    <w:rsid w:val="00946E6D"/>
    <w:rsid w:val="0095131A"/>
    <w:rsid w:val="00953FEF"/>
    <w:rsid w:val="009542E4"/>
    <w:rsid w:val="0095486C"/>
    <w:rsid w:val="009552A0"/>
    <w:rsid w:val="00955594"/>
    <w:rsid w:val="00957A9D"/>
    <w:rsid w:val="009600A1"/>
    <w:rsid w:val="00961E72"/>
    <w:rsid w:val="00961FB9"/>
    <w:rsid w:val="00963450"/>
    <w:rsid w:val="00963955"/>
    <w:rsid w:val="00963A3B"/>
    <w:rsid w:val="0096404D"/>
    <w:rsid w:val="00964555"/>
    <w:rsid w:val="00965B64"/>
    <w:rsid w:val="00965F02"/>
    <w:rsid w:val="00966175"/>
    <w:rsid w:val="009665AD"/>
    <w:rsid w:val="0096729F"/>
    <w:rsid w:val="009702B7"/>
    <w:rsid w:val="00974B37"/>
    <w:rsid w:val="009753F6"/>
    <w:rsid w:val="00975FB3"/>
    <w:rsid w:val="009764F2"/>
    <w:rsid w:val="00976635"/>
    <w:rsid w:val="00976DAD"/>
    <w:rsid w:val="00977143"/>
    <w:rsid w:val="009806C4"/>
    <w:rsid w:val="00983D33"/>
    <w:rsid w:val="00984041"/>
    <w:rsid w:val="009854BD"/>
    <w:rsid w:val="00986365"/>
    <w:rsid w:val="00987B13"/>
    <w:rsid w:val="00987F52"/>
    <w:rsid w:val="00991BBD"/>
    <w:rsid w:val="00992F71"/>
    <w:rsid w:val="0099393D"/>
    <w:rsid w:val="00994E94"/>
    <w:rsid w:val="00995237"/>
    <w:rsid w:val="00995AC8"/>
    <w:rsid w:val="00996385"/>
    <w:rsid w:val="009A26AA"/>
    <w:rsid w:val="009A3BC2"/>
    <w:rsid w:val="009A3C02"/>
    <w:rsid w:val="009A4B48"/>
    <w:rsid w:val="009A4EC8"/>
    <w:rsid w:val="009A5949"/>
    <w:rsid w:val="009A63E4"/>
    <w:rsid w:val="009B043B"/>
    <w:rsid w:val="009B0E15"/>
    <w:rsid w:val="009B138F"/>
    <w:rsid w:val="009B1FE0"/>
    <w:rsid w:val="009B2BBE"/>
    <w:rsid w:val="009B4C59"/>
    <w:rsid w:val="009C0CEA"/>
    <w:rsid w:val="009C15FA"/>
    <w:rsid w:val="009C267A"/>
    <w:rsid w:val="009C2981"/>
    <w:rsid w:val="009C2A53"/>
    <w:rsid w:val="009C2F61"/>
    <w:rsid w:val="009C3888"/>
    <w:rsid w:val="009C5381"/>
    <w:rsid w:val="009C5923"/>
    <w:rsid w:val="009C5C28"/>
    <w:rsid w:val="009C5DE2"/>
    <w:rsid w:val="009C7C0E"/>
    <w:rsid w:val="009D0BD1"/>
    <w:rsid w:val="009D0D9A"/>
    <w:rsid w:val="009D0E94"/>
    <w:rsid w:val="009D1337"/>
    <w:rsid w:val="009D1B67"/>
    <w:rsid w:val="009D2B39"/>
    <w:rsid w:val="009D2E3A"/>
    <w:rsid w:val="009D3120"/>
    <w:rsid w:val="009D39CF"/>
    <w:rsid w:val="009D43A7"/>
    <w:rsid w:val="009D5AC9"/>
    <w:rsid w:val="009D7188"/>
    <w:rsid w:val="009E1624"/>
    <w:rsid w:val="009E19F2"/>
    <w:rsid w:val="009E23C6"/>
    <w:rsid w:val="009E2AA2"/>
    <w:rsid w:val="009E2AE9"/>
    <w:rsid w:val="009E2EBF"/>
    <w:rsid w:val="009E39F5"/>
    <w:rsid w:val="009E3E20"/>
    <w:rsid w:val="009E417A"/>
    <w:rsid w:val="009E51DF"/>
    <w:rsid w:val="009E6185"/>
    <w:rsid w:val="009E699D"/>
    <w:rsid w:val="009E6D8D"/>
    <w:rsid w:val="009E7A1E"/>
    <w:rsid w:val="009F1F64"/>
    <w:rsid w:val="009F26FB"/>
    <w:rsid w:val="009F2897"/>
    <w:rsid w:val="009F4E92"/>
    <w:rsid w:val="009F534F"/>
    <w:rsid w:val="009F651A"/>
    <w:rsid w:val="009F6A1A"/>
    <w:rsid w:val="009F7E7E"/>
    <w:rsid w:val="00A002FD"/>
    <w:rsid w:val="00A018F8"/>
    <w:rsid w:val="00A02052"/>
    <w:rsid w:val="00A022CB"/>
    <w:rsid w:val="00A027D4"/>
    <w:rsid w:val="00A039CB"/>
    <w:rsid w:val="00A0404E"/>
    <w:rsid w:val="00A06139"/>
    <w:rsid w:val="00A06C9A"/>
    <w:rsid w:val="00A06FF6"/>
    <w:rsid w:val="00A0763D"/>
    <w:rsid w:val="00A07FF5"/>
    <w:rsid w:val="00A12C2A"/>
    <w:rsid w:val="00A1384A"/>
    <w:rsid w:val="00A1451E"/>
    <w:rsid w:val="00A16129"/>
    <w:rsid w:val="00A177AC"/>
    <w:rsid w:val="00A21F00"/>
    <w:rsid w:val="00A23077"/>
    <w:rsid w:val="00A2346D"/>
    <w:rsid w:val="00A24176"/>
    <w:rsid w:val="00A244AB"/>
    <w:rsid w:val="00A27F6D"/>
    <w:rsid w:val="00A303A2"/>
    <w:rsid w:val="00A30994"/>
    <w:rsid w:val="00A312C3"/>
    <w:rsid w:val="00A318F1"/>
    <w:rsid w:val="00A31F44"/>
    <w:rsid w:val="00A32B78"/>
    <w:rsid w:val="00A3373A"/>
    <w:rsid w:val="00A348C2"/>
    <w:rsid w:val="00A355F1"/>
    <w:rsid w:val="00A37FFC"/>
    <w:rsid w:val="00A40692"/>
    <w:rsid w:val="00A414AD"/>
    <w:rsid w:val="00A418B2"/>
    <w:rsid w:val="00A42719"/>
    <w:rsid w:val="00A43F35"/>
    <w:rsid w:val="00A440AA"/>
    <w:rsid w:val="00A449CD"/>
    <w:rsid w:val="00A44E96"/>
    <w:rsid w:val="00A44ECE"/>
    <w:rsid w:val="00A4505E"/>
    <w:rsid w:val="00A46AEE"/>
    <w:rsid w:val="00A479FD"/>
    <w:rsid w:val="00A51EE3"/>
    <w:rsid w:val="00A54F19"/>
    <w:rsid w:val="00A5518A"/>
    <w:rsid w:val="00A5617D"/>
    <w:rsid w:val="00A5664C"/>
    <w:rsid w:val="00A56795"/>
    <w:rsid w:val="00A5720F"/>
    <w:rsid w:val="00A57454"/>
    <w:rsid w:val="00A579A8"/>
    <w:rsid w:val="00A60958"/>
    <w:rsid w:val="00A6181E"/>
    <w:rsid w:val="00A70413"/>
    <w:rsid w:val="00A7106E"/>
    <w:rsid w:val="00A726AC"/>
    <w:rsid w:val="00A730FF"/>
    <w:rsid w:val="00A77B35"/>
    <w:rsid w:val="00A8061D"/>
    <w:rsid w:val="00A812C4"/>
    <w:rsid w:val="00A83B87"/>
    <w:rsid w:val="00A844AB"/>
    <w:rsid w:val="00A92DF8"/>
    <w:rsid w:val="00A94FF2"/>
    <w:rsid w:val="00A95181"/>
    <w:rsid w:val="00A9523D"/>
    <w:rsid w:val="00A96840"/>
    <w:rsid w:val="00AA0C6E"/>
    <w:rsid w:val="00AA17B0"/>
    <w:rsid w:val="00AA1E46"/>
    <w:rsid w:val="00AA20BC"/>
    <w:rsid w:val="00AA4B2D"/>
    <w:rsid w:val="00AA6460"/>
    <w:rsid w:val="00AB30C8"/>
    <w:rsid w:val="00AB3579"/>
    <w:rsid w:val="00AB48E5"/>
    <w:rsid w:val="00AB4C98"/>
    <w:rsid w:val="00AB5FE4"/>
    <w:rsid w:val="00AB616B"/>
    <w:rsid w:val="00AB6245"/>
    <w:rsid w:val="00AB63CD"/>
    <w:rsid w:val="00AC0B2A"/>
    <w:rsid w:val="00AC0EC6"/>
    <w:rsid w:val="00AC10EA"/>
    <w:rsid w:val="00AC3968"/>
    <w:rsid w:val="00AC4EDE"/>
    <w:rsid w:val="00AC5D14"/>
    <w:rsid w:val="00AC657A"/>
    <w:rsid w:val="00AC76A3"/>
    <w:rsid w:val="00AC7EC6"/>
    <w:rsid w:val="00AD0199"/>
    <w:rsid w:val="00AD115E"/>
    <w:rsid w:val="00AD175F"/>
    <w:rsid w:val="00AD3598"/>
    <w:rsid w:val="00AD4363"/>
    <w:rsid w:val="00AD4529"/>
    <w:rsid w:val="00AD5631"/>
    <w:rsid w:val="00AD6753"/>
    <w:rsid w:val="00AD6D07"/>
    <w:rsid w:val="00AD7615"/>
    <w:rsid w:val="00AD7A33"/>
    <w:rsid w:val="00AE1032"/>
    <w:rsid w:val="00AE1551"/>
    <w:rsid w:val="00AE1883"/>
    <w:rsid w:val="00AE606F"/>
    <w:rsid w:val="00AE635F"/>
    <w:rsid w:val="00AE6598"/>
    <w:rsid w:val="00AE68D6"/>
    <w:rsid w:val="00AE6B8A"/>
    <w:rsid w:val="00AF1D61"/>
    <w:rsid w:val="00AF2E37"/>
    <w:rsid w:val="00AF3280"/>
    <w:rsid w:val="00AF4B87"/>
    <w:rsid w:val="00AF4F72"/>
    <w:rsid w:val="00AF5322"/>
    <w:rsid w:val="00AF5649"/>
    <w:rsid w:val="00AF697B"/>
    <w:rsid w:val="00B000D9"/>
    <w:rsid w:val="00B01932"/>
    <w:rsid w:val="00B01AA3"/>
    <w:rsid w:val="00B02E90"/>
    <w:rsid w:val="00B04B1E"/>
    <w:rsid w:val="00B06CFC"/>
    <w:rsid w:val="00B077C3"/>
    <w:rsid w:val="00B11714"/>
    <w:rsid w:val="00B13CD7"/>
    <w:rsid w:val="00B1577C"/>
    <w:rsid w:val="00B16BCD"/>
    <w:rsid w:val="00B1704E"/>
    <w:rsid w:val="00B20B03"/>
    <w:rsid w:val="00B228AC"/>
    <w:rsid w:val="00B235DC"/>
    <w:rsid w:val="00B25109"/>
    <w:rsid w:val="00B25AFD"/>
    <w:rsid w:val="00B26181"/>
    <w:rsid w:val="00B2697F"/>
    <w:rsid w:val="00B274D4"/>
    <w:rsid w:val="00B2762F"/>
    <w:rsid w:val="00B27A71"/>
    <w:rsid w:val="00B319F4"/>
    <w:rsid w:val="00B33FDD"/>
    <w:rsid w:val="00B34AEA"/>
    <w:rsid w:val="00B36E86"/>
    <w:rsid w:val="00B44545"/>
    <w:rsid w:val="00B4465F"/>
    <w:rsid w:val="00B44B12"/>
    <w:rsid w:val="00B44D4C"/>
    <w:rsid w:val="00B454AC"/>
    <w:rsid w:val="00B45FDD"/>
    <w:rsid w:val="00B4774F"/>
    <w:rsid w:val="00B50137"/>
    <w:rsid w:val="00B50410"/>
    <w:rsid w:val="00B51079"/>
    <w:rsid w:val="00B5276A"/>
    <w:rsid w:val="00B53920"/>
    <w:rsid w:val="00B567C0"/>
    <w:rsid w:val="00B5708D"/>
    <w:rsid w:val="00B57434"/>
    <w:rsid w:val="00B57937"/>
    <w:rsid w:val="00B61E1B"/>
    <w:rsid w:val="00B628B2"/>
    <w:rsid w:val="00B63937"/>
    <w:rsid w:val="00B645BE"/>
    <w:rsid w:val="00B653D1"/>
    <w:rsid w:val="00B6611B"/>
    <w:rsid w:val="00B66CE3"/>
    <w:rsid w:val="00B67358"/>
    <w:rsid w:val="00B6765C"/>
    <w:rsid w:val="00B701E8"/>
    <w:rsid w:val="00B702DB"/>
    <w:rsid w:val="00B7107B"/>
    <w:rsid w:val="00B72AC3"/>
    <w:rsid w:val="00B737A2"/>
    <w:rsid w:val="00B73E1C"/>
    <w:rsid w:val="00B74238"/>
    <w:rsid w:val="00B746B4"/>
    <w:rsid w:val="00B7482E"/>
    <w:rsid w:val="00B75DCD"/>
    <w:rsid w:val="00B77444"/>
    <w:rsid w:val="00B77671"/>
    <w:rsid w:val="00B810C0"/>
    <w:rsid w:val="00B813A7"/>
    <w:rsid w:val="00B81606"/>
    <w:rsid w:val="00B83DBC"/>
    <w:rsid w:val="00B84B4F"/>
    <w:rsid w:val="00B84FAD"/>
    <w:rsid w:val="00B867A9"/>
    <w:rsid w:val="00B87D3C"/>
    <w:rsid w:val="00B90200"/>
    <w:rsid w:val="00B902ED"/>
    <w:rsid w:val="00B905E1"/>
    <w:rsid w:val="00B90839"/>
    <w:rsid w:val="00B90D50"/>
    <w:rsid w:val="00B91A97"/>
    <w:rsid w:val="00B921AA"/>
    <w:rsid w:val="00B93162"/>
    <w:rsid w:val="00B93609"/>
    <w:rsid w:val="00B959D6"/>
    <w:rsid w:val="00B95A50"/>
    <w:rsid w:val="00B95BE4"/>
    <w:rsid w:val="00B95D2D"/>
    <w:rsid w:val="00B95F44"/>
    <w:rsid w:val="00B97AE7"/>
    <w:rsid w:val="00BA01DA"/>
    <w:rsid w:val="00BA0F18"/>
    <w:rsid w:val="00BA10A3"/>
    <w:rsid w:val="00BA11DD"/>
    <w:rsid w:val="00BA1DC9"/>
    <w:rsid w:val="00BA1DCF"/>
    <w:rsid w:val="00BA2A63"/>
    <w:rsid w:val="00BA2F17"/>
    <w:rsid w:val="00BA37ED"/>
    <w:rsid w:val="00BA3D1C"/>
    <w:rsid w:val="00BA6378"/>
    <w:rsid w:val="00BA7B21"/>
    <w:rsid w:val="00BA7CA0"/>
    <w:rsid w:val="00BB0BEF"/>
    <w:rsid w:val="00BB0E50"/>
    <w:rsid w:val="00BB377B"/>
    <w:rsid w:val="00BB43C3"/>
    <w:rsid w:val="00BB6556"/>
    <w:rsid w:val="00BC0C5E"/>
    <w:rsid w:val="00BC12F0"/>
    <w:rsid w:val="00BC131A"/>
    <w:rsid w:val="00BC138D"/>
    <w:rsid w:val="00BC3643"/>
    <w:rsid w:val="00BC442B"/>
    <w:rsid w:val="00BC6692"/>
    <w:rsid w:val="00BC6850"/>
    <w:rsid w:val="00BC74C0"/>
    <w:rsid w:val="00BC7C1E"/>
    <w:rsid w:val="00BD0E6A"/>
    <w:rsid w:val="00BD27E0"/>
    <w:rsid w:val="00BD29CF"/>
    <w:rsid w:val="00BD2F0C"/>
    <w:rsid w:val="00BD3963"/>
    <w:rsid w:val="00BD44A7"/>
    <w:rsid w:val="00BD47F8"/>
    <w:rsid w:val="00BD61CF"/>
    <w:rsid w:val="00BE35B9"/>
    <w:rsid w:val="00BE3A0F"/>
    <w:rsid w:val="00BE6582"/>
    <w:rsid w:val="00BE7829"/>
    <w:rsid w:val="00BF16AB"/>
    <w:rsid w:val="00BF2094"/>
    <w:rsid w:val="00BF227B"/>
    <w:rsid w:val="00BF3667"/>
    <w:rsid w:val="00BF54A5"/>
    <w:rsid w:val="00BF69F5"/>
    <w:rsid w:val="00C00BA9"/>
    <w:rsid w:val="00C00E52"/>
    <w:rsid w:val="00C0158D"/>
    <w:rsid w:val="00C01DD2"/>
    <w:rsid w:val="00C02395"/>
    <w:rsid w:val="00C03728"/>
    <w:rsid w:val="00C04700"/>
    <w:rsid w:val="00C04C29"/>
    <w:rsid w:val="00C0767E"/>
    <w:rsid w:val="00C07EA1"/>
    <w:rsid w:val="00C07F8D"/>
    <w:rsid w:val="00C11365"/>
    <w:rsid w:val="00C11A7F"/>
    <w:rsid w:val="00C12A7F"/>
    <w:rsid w:val="00C12E66"/>
    <w:rsid w:val="00C13E1A"/>
    <w:rsid w:val="00C14783"/>
    <w:rsid w:val="00C15539"/>
    <w:rsid w:val="00C16492"/>
    <w:rsid w:val="00C16C99"/>
    <w:rsid w:val="00C173BE"/>
    <w:rsid w:val="00C17D41"/>
    <w:rsid w:val="00C2259B"/>
    <w:rsid w:val="00C240E2"/>
    <w:rsid w:val="00C24498"/>
    <w:rsid w:val="00C25250"/>
    <w:rsid w:val="00C25CA3"/>
    <w:rsid w:val="00C26974"/>
    <w:rsid w:val="00C2716D"/>
    <w:rsid w:val="00C303FE"/>
    <w:rsid w:val="00C30F78"/>
    <w:rsid w:val="00C311B0"/>
    <w:rsid w:val="00C34014"/>
    <w:rsid w:val="00C3580C"/>
    <w:rsid w:val="00C358E8"/>
    <w:rsid w:val="00C35B7D"/>
    <w:rsid w:val="00C36483"/>
    <w:rsid w:val="00C371B0"/>
    <w:rsid w:val="00C407D6"/>
    <w:rsid w:val="00C409B3"/>
    <w:rsid w:val="00C415E9"/>
    <w:rsid w:val="00C42FAD"/>
    <w:rsid w:val="00C43395"/>
    <w:rsid w:val="00C433B2"/>
    <w:rsid w:val="00C44301"/>
    <w:rsid w:val="00C45801"/>
    <w:rsid w:val="00C45A58"/>
    <w:rsid w:val="00C45D97"/>
    <w:rsid w:val="00C46A9C"/>
    <w:rsid w:val="00C47B3E"/>
    <w:rsid w:val="00C5128B"/>
    <w:rsid w:val="00C531B5"/>
    <w:rsid w:val="00C533B0"/>
    <w:rsid w:val="00C53DED"/>
    <w:rsid w:val="00C56AB3"/>
    <w:rsid w:val="00C5736A"/>
    <w:rsid w:val="00C574C0"/>
    <w:rsid w:val="00C57A5D"/>
    <w:rsid w:val="00C57D16"/>
    <w:rsid w:val="00C57EE9"/>
    <w:rsid w:val="00C615D5"/>
    <w:rsid w:val="00C63B0B"/>
    <w:rsid w:val="00C65503"/>
    <w:rsid w:val="00C6677D"/>
    <w:rsid w:val="00C66EB2"/>
    <w:rsid w:val="00C70224"/>
    <w:rsid w:val="00C70BC0"/>
    <w:rsid w:val="00C730A2"/>
    <w:rsid w:val="00C741FE"/>
    <w:rsid w:val="00C74771"/>
    <w:rsid w:val="00C749D7"/>
    <w:rsid w:val="00C761D5"/>
    <w:rsid w:val="00C766CF"/>
    <w:rsid w:val="00C77E7E"/>
    <w:rsid w:val="00C800F7"/>
    <w:rsid w:val="00C80F09"/>
    <w:rsid w:val="00C81A7D"/>
    <w:rsid w:val="00C83DF1"/>
    <w:rsid w:val="00C8786C"/>
    <w:rsid w:val="00C906C5"/>
    <w:rsid w:val="00C91E7A"/>
    <w:rsid w:val="00C9203E"/>
    <w:rsid w:val="00C92F6D"/>
    <w:rsid w:val="00C93319"/>
    <w:rsid w:val="00C96D75"/>
    <w:rsid w:val="00CA0046"/>
    <w:rsid w:val="00CA005A"/>
    <w:rsid w:val="00CA0B20"/>
    <w:rsid w:val="00CA163B"/>
    <w:rsid w:val="00CA1903"/>
    <w:rsid w:val="00CA4C61"/>
    <w:rsid w:val="00CA4FF2"/>
    <w:rsid w:val="00CA523C"/>
    <w:rsid w:val="00CA523F"/>
    <w:rsid w:val="00CA5531"/>
    <w:rsid w:val="00CA5A6D"/>
    <w:rsid w:val="00CA5AEA"/>
    <w:rsid w:val="00CA6416"/>
    <w:rsid w:val="00CB03E0"/>
    <w:rsid w:val="00CB13B6"/>
    <w:rsid w:val="00CB15AF"/>
    <w:rsid w:val="00CB1F3A"/>
    <w:rsid w:val="00CB31A4"/>
    <w:rsid w:val="00CB3EEB"/>
    <w:rsid w:val="00CB4708"/>
    <w:rsid w:val="00CB4753"/>
    <w:rsid w:val="00CB4F7B"/>
    <w:rsid w:val="00CB54AC"/>
    <w:rsid w:val="00CB7645"/>
    <w:rsid w:val="00CB7689"/>
    <w:rsid w:val="00CB7A5B"/>
    <w:rsid w:val="00CC015E"/>
    <w:rsid w:val="00CC049A"/>
    <w:rsid w:val="00CC05B5"/>
    <w:rsid w:val="00CC2A2F"/>
    <w:rsid w:val="00CC3768"/>
    <w:rsid w:val="00CC4066"/>
    <w:rsid w:val="00CC473A"/>
    <w:rsid w:val="00CC4BE3"/>
    <w:rsid w:val="00CC5115"/>
    <w:rsid w:val="00CC52A4"/>
    <w:rsid w:val="00CC5738"/>
    <w:rsid w:val="00CC6217"/>
    <w:rsid w:val="00CC6F52"/>
    <w:rsid w:val="00CC7391"/>
    <w:rsid w:val="00CC7AF3"/>
    <w:rsid w:val="00CC7B95"/>
    <w:rsid w:val="00CC7CA9"/>
    <w:rsid w:val="00CD071D"/>
    <w:rsid w:val="00CD1ED3"/>
    <w:rsid w:val="00CD22C1"/>
    <w:rsid w:val="00CD3398"/>
    <w:rsid w:val="00CD443E"/>
    <w:rsid w:val="00CD445C"/>
    <w:rsid w:val="00CD487F"/>
    <w:rsid w:val="00CD4C33"/>
    <w:rsid w:val="00CD54F6"/>
    <w:rsid w:val="00CD66FB"/>
    <w:rsid w:val="00CD792D"/>
    <w:rsid w:val="00CE00CE"/>
    <w:rsid w:val="00CE0A68"/>
    <w:rsid w:val="00CE17E4"/>
    <w:rsid w:val="00CE22DC"/>
    <w:rsid w:val="00CE2DCA"/>
    <w:rsid w:val="00CE2F0C"/>
    <w:rsid w:val="00CE3932"/>
    <w:rsid w:val="00CE3E15"/>
    <w:rsid w:val="00CE3EB8"/>
    <w:rsid w:val="00CE48C7"/>
    <w:rsid w:val="00CE5331"/>
    <w:rsid w:val="00CE5BF2"/>
    <w:rsid w:val="00CE6354"/>
    <w:rsid w:val="00CE6BD9"/>
    <w:rsid w:val="00CF07B8"/>
    <w:rsid w:val="00CF1172"/>
    <w:rsid w:val="00CF161D"/>
    <w:rsid w:val="00CF2039"/>
    <w:rsid w:val="00CF246A"/>
    <w:rsid w:val="00CF2534"/>
    <w:rsid w:val="00CF5D61"/>
    <w:rsid w:val="00CF62D4"/>
    <w:rsid w:val="00CF7011"/>
    <w:rsid w:val="00CF7591"/>
    <w:rsid w:val="00D00193"/>
    <w:rsid w:val="00D01BD6"/>
    <w:rsid w:val="00D01C81"/>
    <w:rsid w:val="00D03843"/>
    <w:rsid w:val="00D058BD"/>
    <w:rsid w:val="00D06F15"/>
    <w:rsid w:val="00D075BD"/>
    <w:rsid w:val="00D10A25"/>
    <w:rsid w:val="00D10FB4"/>
    <w:rsid w:val="00D1346B"/>
    <w:rsid w:val="00D14405"/>
    <w:rsid w:val="00D15AB9"/>
    <w:rsid w:val="00D1614F"/>
    <w:rsid w:val="00D163C6"/>
    <w:rsid w:val="00D17005"/>
    <w:rsid w:val="00D20612"/>
    <w:rsid w:val="00D213C5"/>
    <w:rsid w:val="00D22B52"/>
    <w:rsid w:val="00D22C5B"/>
    <w:rsid w:val="00D24262"/>
    <w:rsid w:val="00D243AB"/>
    <w:rsid w:val="00D249D5"/>
    <w:rsid w:val="00D24AEC"/>
    <w:rsid w:val="00D24E57"/>
    <w:rsid w:val="00D261E5"/>
    <w:rsid w:val="00D3073D"/>
    <w:rsid w:val="00D30920"/>
    <w:rsid w:val="00D31E0A"/>
    <w:rsid w:val="00D324FF"/>
    <w:rsid w:val="00D32C24"/>
    <w:rsid w:val="00D33DCC"/>
    <w:rsid w:val="00D348D7"/>
    <w:rsid w:val="00D35062"/>
    <w:rsid w:val="00D3527D"/>
    <w:rsid w:val="00D36B14"/>
    <w:rsid w:val="00D3776F"/>
    <w:rsid w:val="00D37EF9"/>
    <w:rsid w:val="00D40277"/>
    <w:rsid w:val="00D45911"/>
    <w:rsid w:val="00D46288"/>
    <w:rsid w:val="00D47AB0"/>
    <w:rsid w:val="00D50542"/>
    <w:rsid w:val="00D5164B"/>
    <w:rsid w:val="00D522D0"/>
    <w:rsid w:val="00D53679"/>
    <w:rsid w:val="00D54463"/>
    <w:rsid w:val="00D55F0A"/>
    <w:rsid w:val="00D568C2"/>
    <w:rsid w:val="00D57FC0"/>
    <w:rsid w:val="00D61341"/>
    <w:rsid w:val="00D61ED8"/>
    <w:rsid w:val="00D620A2"/>
    <w:rsid w:val="00D62417"/>
    <w:rsid w:val="00D63B4A"/>
    <w:rsid w:val="00D648A9"/>
    <w:rsid w:val="00D651F3"/>
    <w:rsid w:val="00D65843"/>
    <w:rsid w:val="00D65BB5"/>
    <w:rsid w:val="00D66A5C"/>
    <w:rsid w:val="00D7038A"/>
    <w:rsid w:val="00D709A5"/>
    <w:rsid w:val="00D71685"/>
    <w:rsid w:val="00D7191A"/>
    <w:rsid w:val="00D72095"/>
    <w:rsid w:val="00D72CCD"/>
    <w:rsid w:val="00D7609B"/>
    <w:rsid w:val="00D762DC"/>
    <w:rsid w:val="00D76BD7"/>
    <w:rsid w:val="00D800E2"/>
    <w:rsid w:val="00D80577"/>
    <w:rsid w:val="00D811E1"/>
    <w:rsid w:val="00D813D6"/>
    <w:rsid w:val="00D83253"/>
    <w:rsid w:val="00D835D2"/>
    <w:rsid w:val="00D83841"/>
    <w:rsid w:val="00D83C7D"/>
    <w:rsid w:val="00D84482"/>
    <w:rsid w:val="00D85D87"/>
    <w:rsid w:val="00D86650"/>
    <w:rsid w:val="00D87EE8"/>
    <w:rsid w:val="00D9108F"/>
    <w:rsid w:val="00D9336F"/>
    <w:rsid w:val="00D933D7"/>
    <w:rsid w:val="00D9639B"/>
    <w:rsid w:val="00D968F7"/>
    <w:rsid w:val="00D96A18"/>
    <w:rsid w:val="00D96FEB"/>
    <w:rsid w:val="00DA1ABC"/>
    <w:rsid w:val="00DA1E57"/>
    <w:rsid w:val="00DA2422"/>
    <w:rsid w:val="00DA5862"/>
    <w:rsid w:val="00DA6539"/>
    <w:rsid w:val="00DA6B1E"/>
    <w:rsid w:val="00DA7A3B"/>
    <w:rsid w:val="00DB0CB4"/>
    <w:rsid w:val="00DB26D2"/>
    <w:rsid w:val="00DB641A"/>
    <w:rsid w:val="00DB6CB9"/>
    <w:rsid w:val="00DC0DD1"/>
    <w:rsid w:val="00DC1E34"/>
    <w:rsid w:val="00DC2FC8"/>
    <w:rsid w:val="00DC490E"/>
    <w:rsid w:val="00DC4AA5"/>
    <w:rsid w:val="00DC4F89"/>
    <w:rsid w:val="00DD036A"/>
    <w:rsid w:val="00DD0E6C"/>
    <w:rsid w:val="00DD1271"/>
    <w:rsid w:val="00DD1539"/>
    <w:rsid w:val="00DD1A0F"/>
    <w:rsid w:val="00DD3C76"/>
    <w:rsid w:val="00DD5899"/>
    <w:rsid w:val="00DD5C1B"/>
    <w:rsid w:val="00DD5FDB"/>
    <w:rsid w:val="00DD60B3"/>
    <w:rsid w:val="00DD6191"/>
    <w:rsid w:val="00DD6732"/>
    <w:rsid w:val="00DD675C"/>
    <w:rsid w:val="00DD6C76"/>
    <w:rsid w:val="00DD6EF0"/>
    <w:rsid w:val="00DD7CF6"/>
    <w:rsid w:val="00DE1231"/>
    <w:rsid w:val="00DE4A02"/>
    <w:rsid w:val="00DE66B4"/>
    <w:rsid w:val="00DE70CB"/>
    <w:rsid w:val="00DF039E"/>
    <w:rsid w:val="00DF0CCF"/>
    <w:rsid w:val="00DF2245"/>
    <w:rsid w:val="00DF43C8"/>
    <w:rsid w:val="00DF4709"/>
    <w:rsid w:val="00DF4BBB"/>
    <w:rsid w:val="00DF51DE"/>
    <w:rsid w:val="00DF6641"/>
    <w:rsid w:val="00DF6DDD"/>
    <w:rsid w:val="00E00554"/>
    <w:rsid w:val="00E01760"/>
    <w:rsid w:val="00E018F9"/>
    <w:rsid w:val="00E038EF"/>
    <w:rsid w:val="00E03A1B"/>
    <w:rsid w:val="00E03F13"/>
    <w:rsid w:val="00E04B52"/>
    <w:rsid w:val="00E06CC9"/>
    <w:rsid w:val="00E07DAF"/>
    <w:rsid w:val="00E07EF2"/>
    <w:rsid w:val="00E10148"/>
    <w:rsid w:val="00E1090D"/>
    <w:rsid w:val="00E109C0"/>
    <w:rsid w:val="00E11BFF"/>
    <w:rsid w:val="00E12A44"/>
    <w:rsid w:val="00E13D17"/>
    <w:rsid w:val="00E144F3"/>
    <w:rsid w:val="00E15358"/>
    <w:rsid w:val="00E16E0A"/>
    <w:rsid w:val="00E17332"/>
    <w:rsid w:val="00E175A9"/>
    <w:rsid w:val="00E17929"/>
    <w:rsid w:val="00E17FE9"/>
    <w:rsid w:val="00E22924"/>
    <w:rsid w:val="00E245BF"/>
    <w:rsid w:val="00E2613F"/>
    <w:rsid w:val="00E26FDD"/>
    <w:rsid w:val="00E279CB"/>
    <w:rsid w:val="00E30E15"/>
    <w:rsid w:val="00E3230B"/>
    <w:rsid w:val="00E329C7"/>
    <w:rsid w:val="00E35137"/>
    <w:rsid w:val="00E35B1E"/>
    <w:rsid w:val="00E3674D"/>
    <w:rsid w:val="00E36B7F"/>
    <w:rsid w:val="00E36E8A"/>
    <w:rsid w:val="00E37A01"/>
    <w:rsid w:val="00E401EE"/>
    <w:rsid w:val="00E41035"/>
    <w:rsid w:val="00E4293E"/>
    <w:rsid w:val="00E43618"/>
    <w:rsid w:val="00E44A9F"/>
    <w:rsid w:val="00E46DBC"/>
    <w:rsid w:val="00E47709"/>
    <w:rsid w:val="00E47F29"/>
    <w:rsid w:val="00E501D9"/>
    <w:rsid w:val="00E51B34"/>
    <w:rsid w:val="00E54275"/>
    <w:rsid w:val="00E55580"/>
    <w:rsid w:val="00E56A55"/>
    <w:rsid w:val="00E5718C"/>
    <w:rsid w:val="00E6059B"/>
    <w:rsid w:val="00E605A4"/>
    <w:rsid w:val="00E6132F"/>
    <w:rsid w:val="00E616A1"/>
    <w:rsid w:val="00E63E6D"/>
    <w:rsid w:val="00E643BF"/>
    <w:rsid w:val="00E664DD"/>
    <w:rsid w:val="00E67471"/>
    <w:rsid w:val="00E70256"/>
    <w:rsid w:val="00E71C7C"/>
    <w:rsid w:val="00E730ED"/>
    <w:rsid w:val="00E74A92"/>
    <w:rsid w:val="00E75E1A"/>
    <w:rsid w:val="00E75E41"/>
    <w:rsid w:val="00E77985"/>
    <w:rsid w:val="00E77CB2"/>
    <w:rsid w:val="00E813AA"/>
    <w:rsid w:val="00E81596"/>
    <w:rsid w:val="00E81A44"/>
    <w:rsid w:val="00E81B2E"/>
    <w:rsid w:val="00E85FF2"/>
    <w:rsid w:val="00E8625F"/>
    <w:rsid w:val="00E87458"/>
    <w:rsid w:val="00E90DBE"/>
    <w:rsid w:val="00E90EED"/>
    <w:rsid w:val="00E92C5D"/>
    <w:rsid w:val="00E948C7"/>
    <w:rsid w:val="00E95650"/>
    <w:rsid w:val="00E956D6"/>
    <w:rsid w:val="00E9584D"/>
    <w:rsid w:val="00EA1B72"/>
    <w:rsid w:val="00EA2178"/>
    <w:rsid w:val="00EA3D5D"/>
    <w:rsid w:val="00EA4171"/>
    <w:rsid w:val="00EA4D81"/>
    <w:rsid w:val="00EA4EA4"/>
    <w:rsid w:val="00EA5452"/>
    <w:rsid w:val="00EA730F"/>
    <w:rsid w:val="00EA7BE2"/>
    <w:rsid w:val="00EB036C"/>
    <w:rsid w:val="00EB03CB"/>
    <w:rsid w:val="00EB3C15"/>
    <w:rsid w:val="00EB3DF2"/>
    <w:rsid w:val="00EB5138"/>
    <w:rsid w:val="00EB59C7"/>
    <w:rsid w:val="00EB6E81"/>
    <w:rsid w:val="00EB7013"/>
    <w:rsid w:val="00EB7BF9"/>
    <w:rsid w:val="00EB7E3F"/>
    <w:rsid w:val="00EC2C26"/>
    <w:rsid w:val="00EC45FB"/>
    <w:rsid w:val="00EC5974"/>
    <w:rsid w:val="00EC5C4F"/>
    <w:rsid w:val="00EC7446"/>
    <w:rsid w:val="00ED19D8"/>
    <w:rsid w:val="00ED25ED"/>
    <w:rsid w:val="00ED37AD"/>
    <w:rsid w:val="00ED4C56"/>
    <w:rsid w:val="00ED5A6D"/>
    <w:rsid w:val="00ED675C"/>
    <w:rsid w:val="00ED73F3"/>
    <w:rsid w:val="00EE039C"/>
    <w:rsid w:val="00EE22D5"/>
    <w:rsid w:val="00EE2AC6"/>
    <w:rsid w:val="00EE3691"/>
    <w:rsid w:val="00EE3716"/>
    <w:rsid w:val="00EE38F5"/>
    <w:rsid w:val="00EE3B95"/>
    <w:rsid w:val="00EE40B7"/>
    <w:rsid w:val="00EE64EC"/>
    <w:rsid w:val="00EF1006"/>
    <w:rsid w:val="00EF1094"/>
    <w:rsid w:val="00EF206A"/>
    <w:rsid w:val="00EF226D"/>
    <w:rsid w:val="00EF2628"/>
    <w:rsid w:val="00EF2F19"/>
    <w:rsid w:val="00EF5E23"/>
    <w:rsid w:val="00EF65A8"/>
    <w:rsid w:val="00EF69AB"/>
    <w:rsid w:val="00EF6A69"/>
    <w:rsid w:val="00EF6F34"/>
    <w:rsid w:val="00EF75C4"/>
    <w:rsid w:val="00EF7DB8"/>
    <w:rsid w:val="00F0150C"/>
    <w:rsid w:val="00F02073"/>
    <w:rsid w:val="00F02FCA"/>
    <w:rsid w:val="00F0306F"/>
    <w:rsid w:val="00F032F2"/>
    <w:rsid w:val="00F03881"/>
    <w:rsid w:val="00F04572"/>
    <w:rsid w:val="00F05263"/>
    <w:rsid w:val="00F058D1"/>
    <w:rsid w:val="00F05BBE"/>
    <w:rsid w:val="00F061BA"/>
    <w:rsid w:val="00F07962"/>
    <w:rsid w:val="00F07B07"/>
    <w:rsid w:val="00F10168"/>
    <w:rsid w:val="00F11644"/>
    <w:rsid w:val="00F1357B"/>
    <w:rsid w:val="00F16B3B"/>
    <w:rsid w:val="00F175C5"/>
    <w:rsid w:val="00F212B4"/>
    <w:rsid w:val="00F21B94"/>
    <w:rsid w:val="00F21D63"/>
    <w:rsid w:val="00F231C5"/>
    <w:rsid w:val="00F234F5"/>
    <w:rsid w:val="00F239AA"/>
    <w:rsid w:val="00F254D4"/>
    <w:rsid w:val="00F256BB"/>
    <w:rsid w:val="00F30DC4"/>
    <w:rsid w:val="00F30FCA"/>
    <w:rsid w:val="00F34C42"/>
    <w:rsid w:val="00F3507D"/>
    <w:rsid w:val="00F35261"/>
    <w:rsid w:val="00F35B6A"/>
    <w:rsid w:val="00F3635D"/>
    <w:rsid w:val="00F40316"/>
    <w:rsid w:val="00F4138C"/>
    <w:rsid w:val="00F4162B"/>
    <w:rsid w:val="00F41C1C"/>
    <w:rsid w:val="00F45516"/>
    <w:rsid w:val="00F45838"/>
    <w:rsid w:val="00F46B24"/>
    <w:rsid w:val="00F46C1A"/>
    <w:rsid w:val="00F51EB8"/>
    <w:rsid w:val="00F520FB"/>
    <w:rsid w:val="00F52FE3"/>
    <w:rsid w:val="00F53250"/>
    <w:rsid w:val="00F54524"/>
    <w:rsid w:val="00F547E4"/>
    <w:rsid w:val="00F55D06"/>
    <w:rsid w:val="00F55EB1"/>
    <w:rsid w:val="00F564FF"/>
    <w:rsid w:val="00F57D4D"/>
    <w:rsid w:val="00F57F8D"/>
    <w:rsid w:val="00F61447"/>
    <w:rsid w:val="00F615E0"/>
    <w:rsid w:val="00F61779"/>
    <w:rsid w:val="00F6191D"/>
    <w:rsid w:val="00F61AE6"/>
    <w:rsid w:val="00F62534"/>
    <w:rsid w:val="00F6258B"/>
    <w:rsid w:val="00F635A7"/>
    <w:rsid w:val="00F647CA"/>
    <w:rsid w:val="00F65E10"/>
    <w:rsid w:val="00F678D9"/>
    <w:rsid w:val="00F70511"/>
    <w:rsid w:val="00F70CF6"/>
    <w:rsid w:val="00F72F86"/>
    <w:rsid w:val="00F74335"/>
    <w:rsid w:val="00F747DD"/>
    <w:rsid w:val="00F76C67"/>
    <w:rsid w:val="00F77BD4"/>
    <w:rsid w:val="00F81819"/>
    <w:rsid w:val="00F82424"/>
    <w:rsid w:val="00F82850"/>
    <w:rsid w:val="00F852ED"/>
    <w:rsid w:val="00F85C7D"/>
    <w:rsid w:val="00F87545"/>
    <w:rsid w:val="00F87B2C"/>
    <w:rsid w:val="00F87B4B"/>
    <w:rsid w:val="00F926B2"/>
    <w:rsid w:val="00F93A44"/>
    <w:rsid w:val="00F93D7D"/>
    <w:rsid w:val="00F94C27"/>
    <w:rsid w:val="00F94C4D"/>
    <w:rsid w:val="00F950AA"/>
    <w:rsid w:val="00F965B5"/>
    <w:rsid w:val="00F97186"/>
    <w:rsid w:val="00F979E9"/>
    <w:rsid w:val="00F97A8E"/>
    <w:rsid w:val="00FA10A1"/>
    <w:rsid w:val="00FA16C0"/>
    <w:rsid w:val="00FA1BB9"/>
    <w:rsid w:val="00FA1E55"/>
    <w:rsid w:val="00FA3013"/>
    <w:rsid w:val="00FA3EFC"/>
    <w:rsid w:val="00FA4548"/>
    <w:rsid w:val="00FA7A8C"/>
    <w:rsid w:val="00FB0CB4"/>
    <w:rsid w:val="00FB1534"/>
    <w:rsid w:val="00FB1AD1"/>
    <w:rsid w:val="00FB38FB"/>
    <w:rsid w:val="00FB39E1"/>
    <w:rsid w:val="00FB48BD"/>
    <w:rsid w:val="00FB4BE7"/>
    <w:rsid w:val="00FB5C6A"/>
    <w:rsid w:val="00FB5C79"/>
    <w:rsid w:val="00FB5CFE"/>
    <w:rsid w:val="00FB659D"/>
    <w:rsid w:val="00FB690D"/>
    <w:rsid w:val="00FB6B2D"/>
    <w:rsid w:val="00FC0306"/>
    <w:rsid w:val="00FC0EB4"/>
    <w:rsid w:val="00FC1F2B"/>
    <w:rsid w:val="00FC40CE"/>
    <w:rsid w:val="00FC5CFA"/>
    <w:rsid w:val="00FC73F7"/>
    <w:rsid w:val="00FC7BDC"/>
    <w:rsid w:val="00FD052D"/>
    <w:rsid w:val="00FD09F7"/>
    <w:rsid w:val="00FD1CBB"/>
    <w:rsid w:val="00FD3A1A"/>
    <w:rsid w:val="00FD4160"/>
    <w:rsid w:val="00FD5728"/>
    <w:rsid w:val="00FD5F9D"/>
    <w:rsid w:val="00FD6FD9"/>
    <w:rsid w:val="00FD76E7"/>
    <w:rsid w:val="00FE1309"/>
    <w:rsid w:val="00FE1E32"/>
    <w:rsid w:val="00FE26C8"/>
    <w:rsid w:val="00FE2E34"/>
    <w:rsid w:val="00FE3B0B"/>
    <w:rsid w:val="00FE5D4A"/>
    <w:rsid w:val="00FE6D4B"/>
    <w:rsid w:val="00FE6FA7"/>
    <w:rsid w:val="00FE78D8"/>
    <w:rsid w:val="00FE7B4C"/>
    <w:rsid w:val="00FF0BFD"/>
    <w:rsid w:val="00FF1077"/>
    <w:rsid w:val="00FF1F01"/>
    <w:rsid w:val="00FF3DEA"/>
    <w:rsid w:val="00FF43E0"/>
    <w:rsid w:val="00FF4869"/>
    <w:rsid w:val="00FF4F5C"/>
    <w:rsid w:val="00FF5F61"/>
    <w:rsid w:val="00FF67BF"/>
    <w:rsid w:val="00FF67EE"/>
    <w:rsid w:val="00FF729C"/>
    <w:rsid w:val="00FF78D1"/>
    <w:rsid w:val="00FF7C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FFD9E00"/>
  <w15:docId w15:val="{A6BA65F4-6738-44DB-B4D3-E45821AC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6C16"/>
    <w:pPr>
      <w:jc w:val="both"/>
    </w:pPr>
    <w:rPr>
      <w:rFonts w:ascii="Arial" w:hAnsi="Arial"/>
      <w:sz w:val="24"/>
      <w:szCs w:val="22"/>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bCs/>
      <w:caps/>
      <w:color w:val="17365D"/>
      <w:sz w:val="72"/>
      <w:szCs w:val="28"/>
    </w:rPr>
  </w:style>
  <w:style w:type="paragraph" w:styleId="Ttulo2">
    <w:name w:val="heading 2"/>
    <w:basedOn w:val="Normal"/>
    <w:next w:val="Normal"/>
    <w:link w:val="Ttulo2Car"/>
    <w:autoRedefine/>
    <w:uiPriority w:val="99"/>
    <w:qFormat/>
    <w:rsid w:val="00A96840"/>
    <w:pPr>
      <w:keepNext/>
      <w:keepLines/>
      <w:numPr>
        <w:ilvl w:val="1"/>
        <w:numId w:val="7"/>
      </w:numPr>
      <w:shd w:val="clear" w:color="auto" w:fill="FFFFFF"/>
      <w:spacing w:before="360" w:after="360" w:line="276" w:lineRule="auto"/>
      <w:outlineLvl w:val="1"/>
    </w:pPr>
    <w:rPr>
      <w:rFonts w:ascii="Calibri" w:eastAsia="Times New Roman" w:hAnsi="Calibri"/>
      <w:b/>
      <w:bCs/>
      <w:caps/>
      <w:color w:val="17365D"/>
      <w:sz w:val="56"/>
      <w:szCs w:val="36"/>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bCs/>
      <w:caps/>
      <w:color w:val="17365D"/>
      <w:sz w:val="56"/>
      <w:szCs w:val="28"/>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bCs/>
      <w:iCs/>
      <w:caps/>
      <w:color w:val="1F497D"/>
      <w:sz w:val="48"/>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iCs/>
      <w:color w:val="4F81B9"/>
      <w:sz w:val="32"/>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iCs/>
      <w:color w:val="4F81B9"/>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iCs/>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eastAsia="Times New Roman"/>
      <w:b/>
      <w:bCs/>
      <w:caps/>
      <w:color w:val="17365D"/>
      <w:sz w:val="72"/>
      <w:szCs w:val="28"/>
      <w:lang w:eastAsia="en-US"/>
    </w:rPr>
  </w:style>
  <w:style w:type="character" w:customStyle="1" w:styleId="Ttulo2Car">
    <w:name w:val="Título 2 Car"/>
    <w:basedOn w:val="Fuentedeprrafopredeter"/>
    <w:link w:val="Ttulo2"/>
    <w:uiPriority w:val="99"/>
    <w:locked/>
    <w:rsid w:val="00A96840"/>
    <w:rPr>
      <w:rFonts w:eastAsia="Times New Roman"/>
      <w:b/>
      <w:bCs/>
      <w:caps/>
      <w:color w:val="17365D"/>
      <w:sz w:val="56"/>
      <w:szCs w:val="36"/>
      <w:shd w:val="clear" w:color="auto" w:fill="FFFFFF"/>
      <w:lang w:eastAsia="en-US"/>
    </w:rPr>
  </w:style>
  <w:style w:type="character" w:customStyle="1" w:styleId="Ttulo3Car">
    <w:name w:val="Título 3 Car"/>
    <w:basedOn w:val="Fuentedeprrafopredeter"/>
    <w:link w:val="Ttulo3"/>
    <w:uiPriority w:val="99"/>
    <w:locked/>
    <w:rsid w:val="00A96840"/>
    <w:rPr>
      <w:rFonts w:eastAsia="Times New Roman"/>
      <w:bCs/>
      <w:caps/>
      <w:color w:val="17365D"/>
      <w:sz w:val="56"/>
      <w:szCs w:val="28"/>
      <w:lang w:val="es-ES_tradnl" w:eastAsia="en-US"/>
    </w:rPr>
  </w:style>
  <w:style w:type="character" w:customStyle="1" w:styleId="Ttulo4Car">
    <w:name w:val="Título 4 Car"/>
    <w:basedOn w:val="Fuentedeprrafopredeter"/>
    <w:link w:val="Ttulo4"/>
    <w:uiPriority w:val="99"/>
    <w:locked/>
    <w:rsid w:val="00A96840"/>
    <w:rPr>
      <w:rFonts w:eastAsia="Times New Roman"/>
      <w:b/>
      <w:bCs/>
      <w:iCs/>
      <w:caps/>
      <w:color w:val="1F497D"/>
      <w:sz w:val="48"/>
      <w:szCs w:val="22"/>
      <w:lang w:eastAsia="en-US"/>
    </w:rPr>
  </w:style>
  <w:style w:type="character" w:customStyle="1" w:styleId="Ttulo5Car">
    <w:name w:val="Título 5 Car"/>
    <w:basedOn w:val="Fuentedeprrafopredeter"/>
    <w:link w:val="Ttulo5"/>
    <w:uiPriority w:val="99"/>
    <w:locked/>
    <w:rsid w:val="00A96840"/>
    <w:rPr>
      <w:rFonts w:eastAsia="Times New Roman"/>
      <w:b/>
      <w:color w:val="1F497D"/>
      <w:sz w:val="36"/>
      <w:szCs w:val="22"/>
      <w:shd w:val="clear" w:color="auto" w:fill="C6D9F1"/>
      <w:lang w:eastAsia="en-US"/>
    </w:rPr>
  </w:style>
  <w:style w:type="character" w:customStyle="1" w:styleId="Ttulo6Car">
    <w:name w:val="Título 6 Car"/>
    <w:basedOn w:val="Fuentedeprrafopredeter"/>
    <w:link w:val="Ttulo6"/>
    <w:uiPriority w:val="99"/>
    <w:locked/>
    <w:rsid w:val="00A96840"/>
    <w:rPr>
      <w:rFonts w:eastAsia="Times New Roman"/>
      <w:b/>
      <w:iCs/>
      <w:color w:val="4F81B9"/>
      <w:sz w:val="32"/>
      <w:szCs w:val="22"/>
      <w:u w:val="single"/>
      <w:lang w:eastAsia="en-US"/>
    </w:rPr>
  </w:style>
  <w:style w:type="character" w:customStyle="1" w:styleId="Ttulo7Car">
    <w:name w:val="Título 7 Car"/>
    <w:basedOn w:val="Fuentedeprrafopredeter"/>
    <w:link w:val="Ttulo7"/>
    <w:uiPriority w:val="99"/>
    <w:locked/>
    <w:rsid w:val="00A96840"/>
    <w:rPr>
      <w:rFonts w:eastAsia="Times New Roman"/>
      <w:b/>
      <w:iCs/>
      <w:color w:val="4F81B9"/>
      <w:sz w:val="24"/>
      <w:szCs w:val="22"/>
      <w:lang w:eastAsia="en-US"/>
    </w:rPr>
  </w:style>
  <w:style w:type="character" w:customStyle="1" w:styleId="Ttulo8Car">
    <w:name w:val="Título 8 Car"/>
    <w:basedOn w:val="Fuentedeprrafopredeter"/>
    <w:link w:val="Ttulo8"/>
    <w:uiPriority w:val="99"/>
    <w:locked/>
    <w:rsid w:val="00A96840"/>
    <w:rPr>
      <w:rFonts w:eastAsia="Times New Roman"/>
      <w:color w:val="4F81B9"/>
      <w:sz w:val="24"/>
      <w:lang w:eastAsia="en-US"/>
    </w:rPr>
  </w:style>
  <w:style w:type="character" w:customStyle="1" w:styleId="Ttulo9Car">
    <w:name w:val="Título 9 Car"/>
    <w:basedOn w:val="Fuentedeprrafopredeter"/>
    <w:link w:val="Ttulo9"/>
    <w:uiPriority w:val="99"/>
    <w:locked/>
    <w:rsid w:val="00A96840"/>
    <w:rPr>
      <w:rFonts w:eastAsia="Times New Roman"/>
      <w:iCs/>
      <w:color w:val="4F81B9"/>
      <w:lang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34"/>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rFonts w:eastAsia="Times New Roman"/>
      <w:sz w:val="20"/>
      <w:szCs w:val="21"/>
    </w:rPr>
  </w:style>
  <w:style w:type="character" w:customStyle="1" w:styleId="TextosinformatoCar">
    <w:name w:val="Texto sin formato Car"/>
    <w:basedOn w:val="Fuentedeprrafopredeter"/>
    <w:link w:val="Textosinformato"/>
    <w:uiPriority w:val="99"/>
    <w:locked/>
    <w:rsid w:val="00D01C81"/>
    <w:rPr>
      <w:rFonts w:ascii="Arial" w:hAnsi="Arial" w:cs="Times New Roman"/>
      <w:sz w:val="21"/>
      <w:szCs w:val="21"/>
    </w:rPr>
  </w:style>
  <w:style w:type="paragraph" w:styleId="Textodeglobo">
    <w:name w:val="Balloon Text"/>
    <w:basedOn w:val="Normal"/>
    <w:link w:val="TextodegloboCar"/>
    <w:uiPriority w:val="99"/>
    <w:semiHidden/>
    <w:rsid w:val="00C01DD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01DD2"/>
    <w:rPr>
      <w:rFonts w:ascii="Tahoma" w:hAnsi="Tahoma" w:cs="Tahoma"/>
      <w:sz w:val="16"/>
      <w:szCs w:val="16"/>
    </w:rPr>
  </w:style>
  <w:style w:type="paragraph" w:styleId="Cita">
    <w:name w:val="Quote"/>
    <w:basedOn w:val="Normal"/>
    <w:next w:val="Normal"/>
    <w:link w:val="CitaCar"/>
    <w:uiPriority w:val="99"/>
    <w:qFormat/>
    <w:rsid w:val="00B90D50"/>
    <w:rPr>
      <w:rFonts w:ascii="Calibri" w:hAnsi="Calibri"/>
      <w:i/>
      <w:iCs/>
      <w:color w:val="000000"/>
    </w:rPr>
  </w:style>
  <w:style w:type="character" w:customStyle="1" w:styleId="CitaCar">
    <w:name w:val="Cita Car"/>
    <w:basedOn w:val="Fuentedeprrafopredeter"/>
    <w:link w:val="Cita"/>
    <w:uiPriority w:val="99"/>
    <w:locked/>
    <w:rsid w:val="00B90D50"/>
    <w:rPr>
      <w:rFonts w:cs="Times New Roman"/>
      <w:i/>
      <w:iCs/>
      <w:color w:val="000000"/>
      <w:sz w:val="24"/>
    </w:rPr>
  </w:style>
  <w:style w:type="character" w:styleId="Textoennegrita">
    <w:name w:val="Strong"/>
    <w:basedOn w:val="Fuentedeprrafopredeter"/>
    <w:uiPriority w:val="22"/>
    <w:qFormat/>
    <w:rsid w:val="00D71685"/>
    <w:rPr>
      <w:rFonts w:cs="Times New Roman"/>
      <w:b/>
      <w:bCs/>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style>
  <w:style w:type="character" w:customStyle="1" w:styleId="EncabezadoCar">
    <w:name w:val="Encabezado Car"/>
    <w:basedOn w:val="Fuentedeprrafopredeter"/>
    <w:link w:val="Encabezado"/>
    <w:uiPriority w:val="99"/>
    <w:locked/>
    <w:rsid w:val="00A96840"/>
    <w:rPr>
      <w:rFonts w:ascii="Arial" w:hAnsi="Arial" w:cs="Times New Roman"/>
      <w:sz w:val="24"/>
    </w:rPr>
  </w:style>
  <w:style w:type="paragraph" w:styleId="Piedepgina">
    <w:name w:val="footer"/>
    <w:basedOn w:val="Normal"/>
    <w:link w:val="PiedepginaCar"/>
    <w:uiPriority w:val="99"/>
    <w:rsid w:val="00A96840"/>
    <w:pPr>
      <w:tabs>
        <w:tab w:val="center" w:pos="4252"/>
        <w:tab w:val="right" w:pos="8504"/>
      </w:tabs>
    </w:pPr>
  </w:style>
  <w:style w:type="character" w:customStyle="1" w:styleId="PiedepginaCar">
    <w:name w:val="Pie de página Car"/>
    <w:basedOn w:val="Fuentedeprrafopredeter"/>
    <w:link w:val="Piedepgina"/>
    <w:uiPriority w:val="99"/>
    <w:locked/>
    <w:rsid w:val="00A96840"/>
    <w:rPr>
      <w:rFonts w:ascii="Arial" w:hAnsi="Arial" w:cs="Times New Roman"/>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qFormat/>
    <w:rsid w:val="00A96840"/>
    <w:pPr>
      <w:spacing w:before="200"/>
      <w:contextualSpacing/>
    </w:pPr>
    <w:rPr>
      <w:rFonts w:ascii="Calibri" w:eastAsia="Times New Roman" w:hAnsi="Calibri"/>
      <w:color w:val="365F91"/>
      <w:spacing w:val="5"/>
      <w:kern w:val="28"/>
      <w:sz w:val="20"/>
      <w:szCs w:val="52"/>
    </w:rPr>
  </w:style>
  <w:style w:type="character" w:customStyle="1" w:styleId="TtuloCar">
    <w:name w:val="Título Car"/>
    <w:basedOn w:val="Fuentedeprrafopredeter"/>
    <w:link w:val="Ttulo"/>
    <w:locked/>
    <w:rsid w:val="00A96840"/>
    <w:rPr>
      <w:rFonts w:ascii="Calibri" w:hAnsi="Calibri" w:cs="Times New Roman"/>
      <w:color w:val="365F91"/>
      <w:spacing w:val="5"/>
      <w:kern w:val="28"/>
      <w:sz w:val="52"/>
      <w:szCs w:val="52"/>
    </w:rPr>
  </w:style>
  <w:style w:type="paragraph" w:customStyle="1" w:styleId="pieyencabezadodepagina">
    <w:name w:val="pie y encabezado  de pagina"/>
    <w:basedOn w:val="Encabezado"/>
    <w:uiPriority w:val="99"/>
    <w:rsid w:val="00A96840"/>
    <w:rPr>
      <w:rFonts w:ascii="Calibri" w:hAnsi="Calibri"/>
      <w:i/>
      <w:color w:val="245590"/>
      <w:sz w:val="20"/>
      <w:szCs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lang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20"/>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rPr>
      <w:rFonts w:eastAsia="Calibri"/>
      <w:sz w:val="24"/>
      <w:szCs w:val="22"/>
    </w:rPr>
  </w:style>
  <w:style w:type="character" w:customStyle="1" w:styleId="Estilo3Car">
    <w:name w:val="Estilo3 Car"/>
    <w:basedOn w:val="TextosinformatoCar"/>
    <w:link w:val="Estilo3"/>
    <w:uiPriority w:val="99"/>
    <w:locked/>
    <w:rsid w:val="00E41035"/>
    <w:rPr>
      <w:rFonts w:ascii="Arial" w:hAnsi="Arial" w:cs="Times New Roman"/>
      <w:sz w:val="21"/>
      <w:szCs w:val="21"/>
      <w:shd w:val="clear" w:color="auto" w:fill="D9D9D9"/>
    </w:rPr>
  </w:style>
  <w:style w:type="paragraph" w:customStyle="1" w:styleId="Estilo4">
    <w:name w:val="Estilo4"/>
    <w:basedOn w:val="Normal"/>
    <w:link w:val="Estilo4Car"/>
    <w:uiPriority w:val="99"/>
    <w:rsid w:val="00EB5138"/>
    <w:rPr>
      <w:rFonts w:cs="Arial"/>
      <w:color w:val="FFC000"/>
      <w:szCs w:val="24"/>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cs="Arial"/>
      <w:i/>
      <w:color w:val="FFC000"/>
      <w:szCs w:val="24"/>
    </w:rPr>
  </w:style>
  <w:style w:type="character" w:customStyle="1" w:styleId="Estilo4Car">
    <w:name w:val="Estilo4 Car"/>
    <w:basedOn w:val="Fuentedeprrafopredeter"/>
    <w:link w:val="Estilo4"/>
    <w:uiPriority w:val="99"/>
    <w:locked/>
    <w:rsid w:val="00EB5138"/>
    <w:rPr>
      <w:rFonts w:ascii="Arial" w:hAnsi="Arial" w:cs="Arial"/>
      <w:color w:val="FFC000"/>
      <w:sz w:val="24"/>
      <w:szCs w:val="24"/>
    </w:rPr>
  </w:style>
  <w:style w:type="character" w:customStyle="1" w:styleId="Estilo5Car">
    <w:name w:val="Estilo5 Car"/>
    <w:basedOn w:val="Fuentedeprrafopredeter"/>
    <w:link w:val="Estilo5"/>
    <w:uiPriority w:val="99"/>
    <w:locked/>
    <w:rsid w:val="00EB5138"/>
    <w:rPr>
      <w:rFonts w:cs="Arial"/>
      <w:i/>
      <w:color w:val="FFC000"/>
      <w:sz w:val="24"/>
      <w:szCs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39"/>
    <w:rsid w:val="00346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eastAsia="Times New Roman" w:hAnsi="Times New Roman"/>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cs="Times New Roman"/>
      <w:sz w:val="20"/>
      <w:szCs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cs="Times New Roman"/>
      <w:sz w:val="2"/>
      <w:lang w:eastAsia="en-US"/>
    </w:rPr>
  </w:style>
  <w:style w:type="character" w:styleId="Refdecomentario">
    <w:name w:val="annotation reference"/>
    <w:basedOn w:val="Fuentedeprrafopredeter"/>
    <w:uiPriority w:val="99"/>
    <w:semiHidden/>
    <w:locked/>
    <w:rsid w:val="001D6A8C"/>
    <w:rPr>
      <w:rFonts w:cs="Times New Roman"/>
      <w:sz w:val="16"/>
      <w:szCs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rsid w:val="005B0C10"/>
    <w:rPr>
      <w:rFonts w:ascii="Arial" w:hAnsi="Arial"/>
      <w:sz w:val="20"/>
      <w:szCs w:val="20"/>
      <w:lang w:eastAsia="en-US"/>
    </w:rPr>
  </w:style>
  <w:style w:type="paragraph" w:styleId="Asuntodelcomentario">
    <w:name w:val="annotation subject"/>
    <w:basedOn w:val="Textocomentario"/>
    <w:next w:val="Textocomentario"/>
    <w:link w:val="AsuntodelcomentarioCar"/>
    <w:uiPriority w:val="99"/>
    <w:semiHidden/>
    <w:locked/>
    <w:rsid w:val="001D6A8C"/>
    <w:rPr>
      <w:b/>
      <w:bCs/>
    </w:rPr>
  </w:style>
  <w:style w:type="character" w:customStyle="1" w:styleId="AsuntodelcomentarioCar">
    <w:name w:val="Asunto del comentario Car"/>
    <w:basedOn w:val="TextocomentarioCar"/>
    <w:link w:val="Asuntodelcomentario"/>
    <w:uiPriority w:val="99"/>
    <w:semiHidden/>
    <w:rsid w:val="005B0C10"/>
    <w:rPr>
      <w:rFonts w:ascii="Arial" w:hAnsi="Arial"/>
      <w:b/>
      <w:bCs/>
      <w:sz w:val="20"/>
      <w:szCs w:val="20"/>
      <w:lang w:eastAsia="en-US"/>
    </w:rPr>
  </w:style>
  <w:style w:type="paragraph" w:customStyle="1" w:styleId="gmail-msolistparagraph">
    <w:name w:val="gmail-msolistparagraph"/>
    <w:basedOn w:val="Normal"/>
    <w:rsid w:val="00272621"/>
    <w:pPr>
      <w:spacing w:before="100" w:beforeAutospacing="1" w:after="100" w:afterAutospacing="1"/>
      <w:jc w:val="left"/>
    </w:pPr>
    <w:rPr>
      <w:rFonts w:ascii="Times New Roman" w:eastAsiaTheme="minorHAnsi" w:hAnsi="Times New Roman"/>
      <w:szCs w:val="24"/>
      <w:lang w:eastAsia="es-ES"/>
    </w:rPr>
  </w:style>
  <w:style w:type="character" w:styleId="Textodelmarcadordeposicin">
    <w:name w:val="Placeholder Text"/>
    <w:basedOn w:val="Fuentedeprrafopredeter"/>
    <w:uiPriority w:val="99"/>
    <w:semiHidden/>
    <w:rsid w:val="00EF226D"/>
    <w:rPr>
      <w:color w:val="808080"/>
    </w:rPr>
  </w:style>
  <w:style w:type="character" w:customStyle="1" w:styleId="apple-converted-space">
    <w:name w:val="apple-converted-space"/>
    <w:basedOn w:val="Fuentedeprrafopredeter"/>
    <w:rsid w:val="00411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330">
      <w:bodyDiv w:val="1"/>
      <w:marLeft w:val="0"/>
      <w:marRight w:val="0"/>
      <w:marTop w:val="0"/>
      <w:marBottom w:val="0"/>
      <w:divBdr>
        <w:top w:val="none" w:sz="0" w:space="0" w:color="auto"/>
        <w:left w:val="none" w:sz="0" w:space="0" w:color="auto"/>
        <w:bottom w:val="none" w:sz="0" w:space="0" w:color="auto"/>
        <w:right w:val="none" w:sz="0" w:space="0" w:color="auto"/>
      </w:divBdr>
    </w:div>
    <w:div w:id="29260785">
      <w:bodyDiv w:val="1"/>
      <w:marLeft w:val="0"/>
      <w:marRight w:val="0"/>
      <w:marTop w:val="0"/>
      <w:marBottom w:val="0"/>
      <w:divBdr>
        <w:top w:val="none" w:sz="0" w:space="0" w:color="auto"/>
        <w:left w:val="none" w:sz="0" w:space="0" w:color="auto"/>
        <w:bottom w:val="none" w:sz="0" w:space="0" w:color="auto"/>
        <w:right w:val="none" w:sz="0" w:space="0" w:color="auto"/>
      </w:divBdr>
    </w:div>
    <w:div w:id="42608356">
      <w:bodyDiv w:val="1"/>
      <w:marLeft w:val="0"/>
      <w:marRight w:val="0"/>
      <w:marTop w:val="0"/>
      <w:marBottom w:val="0"/>
      <w:divBdr>
        <w:top w:val="none" w:sz="0" w:space="0" w:color="auto"/>
        <w:left w:val="none" w:sz="0" w:space="0" w:color="auto"/>
        <w:bottom w:val="none" w:sz="0" w:space="0" w:color="auto"/>
        <w:right w:val="none" w:sz="0" w:space="0" w:color="auto"/>
      </w:divBdr>
    </w:div>
    <w:div w:id="87118441">
      <w:bodyDiv w:val="1"/>
      <w:marLeft w:val="0"/>
      <w:marRight w:val="0"/>
      <w:marTop w:val="0"/>
      <w:marBottom w:val="0"/>
      <w:divBdr>
        <w:top w:val="none" w:sz="0" w:space="0" w:color="auto"/>
        <w:left w:val="none" w:sz="0" w:space="0" w:color="auto"/>
        <w:bottom w:val="none" w:sz="0" w:space="0" w:color="auto"/>
        <w:right w:val="none" w:sz="0" w:space="0" w:color="auto"/>
      </w:divBdr>
    </w:div>
    <w:div w:id="103155980">
      <w:bodyDiv w:val="1"/>
      <w:marLeft w:val="0"/>
      <w:marRight w:val="0"/>
      <w:marTop w:val="0"/>
      <w:marBottom w:val="0"/>
      <w:divBdr>
        <w:top w:val="none" w:sz="0" w:space="0" w:color="auto"/>
        <w:left w:val="none" w:sz="0" w:space="0" w:color="auto"/>
        <w:bottom w:val="none" w:sz="0" w:space="0" w:color="auto"/>
        <w:right w:val="none" w:sz="0" w:space="0" w:color="auto"/>
      </w:divBdr>
    </w:div>
    <w:div w:id="127012508">
      <w:bodyDiv w:val="1"/>
      <w:marLeft w:val="0"/>
      <w:marRight w:val="0"/>
      <w:marTop w:val="0"/>
      <w:marBottom w:val="0"/>
      <w:divBdr>
        <w:top w:val="none" w:sz="0" w:space="0" w:color="auto"/>
        <w:left w:val="none" w:sz="0" w:space="0" w:color="auto"/>
        <w:bottom w:val="none" w:sz="0" w:space="0" w:color="auto"/>
        <w:right w:val="none" w:sz="0" w:space="0" w:color="auto"/>
      </w:divBdr>
    </w:div>
    <w:div w:id="156385268">
      <w:bodyDiv w:val="1"/>
      <w:marLeft w:val="0"/>
      <w:marRight w:val="0"/>
      <w:marTop w:val="0"/>
      <w:marBottom w:val="0"/>
      <w:divBdr>
        <w:top w:val="none" w:sz="0" w:space="0" w:color="auto"/>
        <w:left w:val="none" w:sz="0" w:space="0" w:color="auto"/>
        <w:bottom w:val="none" w:sz="0" w:space="0" w:color="auto"/>
        <w:right w:val="none" w:sz="0" w:space="0" w:color="auto"/>
      </w:divBdr>
    </w:div>
    <w:div w:id="157115097">
      <w:bodyDiv w:val="1"/>
      <w:marLeft w:val="0"/>
      <w:marRight w:val="0"/>
      <w:marTop w:val="0"/>
      <w:marBottom w:val="0"/>
      <w:divBdr>
        <w:top w:val="none" w:sz="0" w:space="0" w:color="auto"/>
        <w:left w:val="none" w:sz="0" w:space="0" w:color="auto"/>
        <w:bottom w:val="none" w:sz="0" w:space="0" w:color="auto"/>
        <w:right w:val="none" w:sz="0" w:space="0" w:color="auto"/>
      </w:divBdr>
    </w:div>
    <w:div w:id="157423470">
      <w:bodyDiv w:val="1"/>
      <w:marLeft w:val="0"/>
      <w:marRight w:val="0"/>
      <w:marTop w:val="0"/>
      <w:marBottom w:val="0"/>
      <w:divBdr>
        <w:top w:val="none" w:sz="0" w:space="0" w:color="auto"/>
        <w:left w:val="none" w:sz="0" w:space="0" w:color="auto"/>
        <w:bottom w:val="none" w:sz="0" w:space="0" w:color="auto"/>
        <w:right w:val="none" w:sz="0" w:space="0" w:color="auto"/>
      </w:divBdr>
    </w:div>
    <w:div w:id="186451460">
      <w:bodyDiv w:val="1"/>
      <w:marLeft w:val="0"/>
      <w:marRight w:val="0"/>
      <w:marTop w:val="0"/>
      <w:marBottom w:val="0"/>
      <w:divBdr>
        <w:top w:val="none" w:sz="0" w:space="0" w:color="auto"/>
        <w:left w:val="none" w:sz="0" w:space="0" w:color="auto"/>
        <w:bottom w:val="none" w:sz="0" w:space="0" w:color="auto"/>
        <w:right w:val="none" w:sz="0" w:space="0" w:color="auto"/>
      </w:divBdr>
    </w:div>
    <w:div w:id="210845064">
      <w:bodyDiv w:val="1"/>
      <w:marLeft w:val="0"/>
      <w:marRight w:val="0"/>
      <w:marTop w:val="0"/>
      <w:marBottom w:val="0"/>
      <w:divBdr>
        <w:top w:val="none" w:sz="0" w:space="0" w:color="auto"/>
        <w:left w:val="none" w:sz="0" w:space="0" w:color="auto"/>
        <w:bottom w:val="none" w:sz="0" w:space="0" w:color="auto"/>
        <w:right w:val="none" w:sz="0" w:space="0" w:color="auto"/>
      </w:divBdr>
    </w:div>
    <w:div w:id="211036383">
      <w:bodyDiv w:val="1"/>
      <w:marLeft w:val="0"/>
      <w:marRight w:val="0"/>
      <w:marTop w:val="0"/>
      <w:marBottom w:val="0"/>
      <w:divBdr>
        <w:top w:val="none" w:sz="0" w:space="0" w:color="auto"/>
        <w:left w:val="none" w:sz="0" w:space="0" w:color="auto"/>
        <w:bottom w:val="none" w:sz="0" w:space="0" w:color="auto"/>
        <w:right w:val="none" w:sz="0" w:space="0" w:color="auto"/>
      </w:divBdr>
    </w:div>
    <w:div w:id="288753712">
      <w:bodyDiv w:val="1"/>
      <w:marLeft w:val="0"/>
      <w:marRight w:val="0"/>
      <w:marTop w:val="0"/>
      <w:marBottom w:val="0"/>
      <w:divBdr>
        <w:top w:val="none" w:sz="0" w:space="0" w:color="auto"/>
        <w:left w:val="none" w:sz="0" w:space="0" w:color="auto"/>
        <w:bottom w:val="none" w:sz="0" w:space="0" w:color="auto"/>
        <w:right w:val="none" w:sz="0" w:space="0" w:color="auto"/>
      </w:divBdr>
    </w:div>
    <w:div w:id="297994987">
      <w:bodyDiv w:val="1"/>
      <w:marLeft w:val="0"/>
      <w:marRight w:val="0"/>
      <w:marTop w:val="0"/>
      <w:marBottom w:val="0"/>
      <w:divBdr>
        <w:top w:val="none" w:sz="0" w:space="0" w:color="auto"/>
        <w:left w:val="none" w:sz="0" w:space="0" w:color="auto"/>
        <w:bottom w:val="none" w:sz="0" w:space="0" w:color="auto"/>
        <w:right w:val="none" w:sz="0" w:space="0" w:color="auto"/>
      </w:divBdr>
    </w:div>
    <w:div w:id="317923237">
      <w:bodyDiv w:val="1"/>
      <w:marLeft w:val="0"/>
      <w:marRight w:val="0"/>
      <w:marTop w:val="0"/>
      <w:marBottom w:val="0"/>
      <w:divBdr>
        <w:top w:val="none" w:sz="0" w:space="0" w:color="auto"/>
        <w:left w:val="none" w:sz="0" w:space="0" w:color="auto"/>
        <w:bottom w:val="none" w:sz="0" w:space="0" w:color="auto"/>
        <w:right w:val="none" w:sz="0" w:space="0" w:color="auto"/>
      </w:divBdr>
    </w:div>
    <w:div w:id="323510865">
      <w:bodyDiv w:val="1"/>
      <w:marLeft w:val="0"/>
      <w:marRight w:val="0"/>
      <w:marTop w:val="0"/>
      <w:marBottom w:val="0"/>
      <w:divBdr>
        <w:top w:val="none" w:sz="0" w:space="0" w:color="auto"/>
        <w:left w:val="none" w:sz="0" w:space="0" w:color="auto"/>
        <w:bottom w:val="none" w:sz="0" w:space="0" w:color="auto"/>
        <w:right w:val="none" w:sz="0" w:space="0" w:color="auto"/>
      </w:divBdr>
    </w:div>
    <w:div w:id="324748938">
      <w:bodyDiv w:val="1"/>
      <w:marLeft w:val="0"/>
      <w:marRight w:val="0"/>
      <w:marTop w:val="0"/>
      <w:marBottom w:val="0"/>
      <w:divBdr>
        <w:top w:val="none" w:sz="0" w:space="0" w:color="auto"/>
        <w:left w:val="none" w:sz="0" w:space="0" w:color="auto"/>
        <w:bottom w:val="none" w:sz="0" w:space="0" w:color="auto"/>
        <w:right w:val="none" w:sz="0" w:space="0" w:color="auto"/>
      </w:divBdr>
    </w:div>
    <w:div w:id="346520332">
      <w:bodyDiv w:val="1"/>
      <w:marLeft w:val="0"/>
      <w:marRight w:val="0"/>
      <w:marTop w:val="0"/>
      <w:marBottom w:val="0"/>
      <w:divBdr>
        <w:top w:val="none" w:sz="0" w:space="0" w:color="auto"/>
        <w:left w:val="none" w:sz="0" w:space="0" w:color="auto"/>
        <w:bottom w:val="none" w:sz="0" w:space="0" w:color="auto"/>
        <w:right w:val="none" w:sz="0" w:space="0" w:color="auto"/>
      </w:divBdr>
    </w:div>
    <w:div w:id="348410493">
      <w:bodyDiv w:val="1"/>
      <w:marLeft w:val="0"/>
      <w:marRight w:val="0"/>
      <w:marTop w:val="0"/>
      <w:marBottom w:val="0"/>
      <w:divBdr>
        <w:top w:val="none" w:sz="0" w:space="0" w:color="auto"/>
        <w:left w:val="none" w:sz="0" w:space="0" w:color="auto"/>
        <w:bottom w:val="none" w:sz="0" w:space="0" w:color="auto"/>
        <w:right w:val="none" w:sz="0" w:space="0" w:color="auto"/>
      </w:divBdr>
    </w:div>
    <w:div w:id="348795447">
      <w:bodyDiv w:val="1"/>
      <w:marLeft w:val="0"/>
      <w:marRight w:val="0"/>
      <w:marTop w:val="0"/>
      <w:marBottom w:val="0"/>
      <w:divBdr>
        <w:top w:val="none" w:sz="0" w:space="0" w:color="auto"/>
        <w:left w:val="none" w:sz="0" w:space="0" w:color="auto"/>
        <w:bottom w:val="none" w:sz="0" w:space="0" w:color="auto"/>
        <w:right w:val="none" w:sz="0" w:space="0" w:color="auto"/>
      </w:divBdr>
    </w:div>
    <w:div w:id="370345354">
      <w:bodyDiv w:val="1"/>
      <w:marLeft w:val="0"/>
      <w:marRight w:val="0"/>
      <w:marTop w:val="0"/>
      <w:marBottom w:val="0"/>
      <w:divBdr>
        <w:top w:val="none" w:sz="0" w:space="0" w:color="auto"/>
        <w:left w:val="none" w:sz="0" w:space="0" w:color="auto"/>
        <w:bottom w:val="none" w:sz="0" w:space="0" w:color="auto"/>
        <w:right w:val="none" w:sz="0" w:space="0" w:color="auto"/>
      </w:divBdr>
    </w:div>
    <w:div w:id="376778453">
      <w:bodyDiv w:val="1"/>
      <w:marLeft w:val="0"/>
      <w:marRight w:val="0"/>
      <w:marTop w:val="0"/>
      <w:marBottom w:val="0"/>
      <w:divBdr>
        <w:top w:val="none" w:sz="0" w:space="0" w:color="auto"/>
        <w:left w:val="none" w:sz="0" w:space="0" w:color="auto"/>
        <w:bottom w:val="none" w:sz="0" w:space="0" w:color="auto"/>
        <w:right w:val="none" w:sz="0" w:space="0" w:color="auto"/>
      </w:divBdr>
    </w:div>
    <w:div w:id="377242023">
      <w:bodyDiv w:val="1"/>
      <w:marLeft w:val="0"/>
      <w:marRight w:val="0"/>
      <w:marTop w:val="0"/>
      <w:marBottom w:val="0"/>
      <w:divBdr>
        <w:top w:val="none" w:sz="0" w:space="0" w:color="auto"/>
        <w:left w:val="none" w:sz="0" w:space="0" w:color="auto"/>
        <w:bottom w:val="none" w:sz="0" w:space="0" w:color="auto"/>
        <w:right w:val="none" w:sz="0" w:space="0" w:color="auto"/>
      </w:divBdr>
    </w:div>
    <w:div w:id="378016679">
      <w:bodyDiv w:val="1"/>
      <w:marLeft w:val="0"/>
      <w:marRight w:val="0"/>
      <w:marTop w:val="0"/>
      <w:marBottom w:val="0"/>
      <w:divBdr>
        <w:top w:val="none" w:sz="0" w:space="0" w:color="auto"/>
        <w:left w:val="none" w:sz="0" w:space="0" w:color="auto"/>
        <w:bottom w:val="none" w:sz="0" w:space="0" w:color="auto"/>
        <w:right w:val="none" w:sz="0" w:space="0" w:color="auto"/>
      </w:divBdr>
    </w:div>
    <w:div w:id="382100610">
      <w:bodyDiv w:val="1"/>
      <w:marLeft w:val="0"/>
      <w:marRight w:val="0"/>
      <w:marTop w:val="0"/>
      <w:marBottom w:val="0"/>
      <w:divBdr>
        <w:top w:val="none" w:sz="0" w:space="0" w:color="auto"/>
        <w:left w:val="none" w:sz="0" w:space="0" w:color="auto"/>
        <w:bottom w:val="none" w:sz="0" w:space="0" w:color="auto"/>
        <w:right w:val="none" w:sz="0" w:space="0" w:color="auto"/>
      </w:divBdr>
    </w:div>
    <w:div w:id="390232116">
      <w:bodyDiv w:val="1"/>
      <w:marLeft w:val="0"/>
      <w:marRight w:val="0"/>
      <w:marTop w:val="0"/>
      <w:marBottom w:val="0"/>
      <w:divBdr>
        <w:top w:val="none" w:sz="0" w:space="0" w:color="auto"/>
        <w:left w:val="none" w:sz="0" w:space="0" w:color="auto"/>
        <w:bottom w:val="none" w:sz="0" w:space="0" w:color="auto"/>
        <w:right w:val="none" w:sz="0" w:space="0" w:color="auto"/>
      </w:divBdr>
    </w:div>
    <w:div w:id="399865170">
      <w:bodyDiv w:val="1"/>
      <w:marLeft w:val="0"/>
      <w:marRight w:val="0"/>
      <w:marTop w:val="0"/>
      <w:marBottom w:val="0"/>
      <w:divBdr>
        <w:top w:val="none" w:sz="0" w:space="0" w:color="auto"/>
        <w:left w:val="none" w:sz="0" w:space="0" w:color="auto"/>
        <w:bottom w:val="none" w:sz="0" w:space="0" w:color="auto"/>
        <w:right w:val="none" w:sz="0" w:space="0" w:color="auto"/>
      </w:divBdr>
    </w:div>
    <w:div w:id="411707725">
      <w:bodyDiv w:val="1"/>
      <w:marLeft w:val="0"/>
      <w:marRight w:val="0"/>
      <w:marTop w:val="0"/>
      <w:marBottom w:val="0"/>
      <w:divBdr>
        <w:top w:val="none" w:sz="0" w:space="0" w:color="auto"/>
        <w:left w:val="none" w:sz="0" w:space="0" w:color="auto"/>
        <w:bottom w:val="none" w:sz="0" w:space="0" w:color="auto"/>
        <w:right w:val="none" w:sz="0" w:space="0" w:color="auto"/>
      </w:divBdr>
    </w:div>
    <w:div w:id="413014325">
      <w:bodyDiv w:val="1"/>
      <w:marLeft w:val="0"/>
      <w:marRight w:val="0"/>
      <w:marTop w:val="0"/>
      <w:marBottom w:val="0"/>
      <w:divBdr>
        <w:top w:val="none" w:sz="0" w:space="0" w:color="auto"/>
        <w:left w:val="none" w:sz="0" w:space="0" w:color="auto"/>
        <w:bottom w:val="none" w:sz="0" w:space="0" w:color="auto"/>
        <w:right w:val="none" w:sz="0" w:space="0" w:color="auto"/>
      </w:divBdr>
    </w:div>
    <w:div w:id="458650077">
      <w:bodyDiv w:val="1"/>
      <w:marLeft w:val="0"/>
      <w:marRight w:val="0"/>
      <w:marTop w:val="0"/>
      <w:marBottom w:val="0"/>
      <w:divBdr>
        <w:top w:val="none" w:sz="0" w:space="0" w:color="auto"/>
        <w:left w:val="none" w:sz="0" w:space="0" w:color="auto"/>
        <w:bottom w:val="none" w:sz="0" w:space="0" w:color="auto"/>
        <w:right w:val="none" w:sz="0" w:space="0" w:color="auto"/>
      </w:divBdr>
    </w:div>
    <w:div w:id="463692917">
      <w:bodyDiv w:val="1"/>
      <w:marLeft w:val="0"/>
      <w:marRight w:val="0"/>
      <w:marTop w:val="0"/>
      <w:marBottom w:val="0"/>
      <w:divBdr>
        <w:top w:val="none" w:sz="0" w:space="0" w:color="auto"/>
        <w:left w:val="none" w:sz="0" w:space="0" w:color="auto"/>
        <w:bottom w:val="none" w:sz="0" w:space="0" w:color="auto"/>
        <w:right w:val="none" w:sz="0" w:space="0" w:color="auto"/>
      </w:divBdr>
    </w:div>
    <w:div w:id="472598035">
      <w:bodyDiv w:val="1"/>
      <w:marLeft w:val="0"/>
      <w:marRight w:val="0"/>
      <w:marTop w:val="0"/>
      <w:marBottom w:val="0"/>
      <w:divBdr>
        <w:top w:val="none" w:sz="0" w:space="0" w:color="auto"/>
        <w:left w:val="none" w:sz="0" w:space="0" w:color="auto"/>
        <w:bottom w:val="none" w:sz="0" w:space="0" w:color="auto"/>
        <w:right w:val="none" w:sz="0" w:space="0" w:color="auto"/>
      </w:divBdr>
    </w:div>
    <w:div w:id="503983608">
      <w:bodyDiv w:val="1"/>
      <w:marLeft w:val="0"/>
      <w:marRight w:val="0"/>
      <w:marTop w:val="0"/>
      <w:marBottom w:val="0"/>
      <w:divBdr>
        <w:top w:val="none" w:sz="0" w:space="0" w:color="auto"/>
        <w:left w:val="none" w:sz="0" w:space="0" w:color="auto"/>
        <w:bottom w:val="none" w:sz="0" w:space="0" w:color="auto"/>
        <w:right w:val="none" w:sz="0" w:space="0" w:color="auto"/>
      </w:divBdr>
    </w:div>
    <w:div w:id="512914554">
      <w:bodyDiv w:val="1"/>
      <w:marLeft w:val="0"/>
      <w:marRight w:val="0"/>
      <w:marTop w:val="0"/>
      <w:marBottom w:val="0"/>
      <w:divBdr>
        <w:top w:val="none" w:sz="0" w:space="0" w:color="auto"/>
        <w:left w:val="none" w:sz="0" w:space="0" w:color="auto"/>
        <w:bottom w:val="none" w:sz="0" w:space="0" w:color="auto"/>
        <w:right w:val="none" w:sz="0" w:space="0" w:color="auto"/>
      </w:divBdr>
    </w:div>
    <w:div w:id="551623832">
      <w:bodyDiv w:val="1"/>
      <w:marLeft w:val="0"/>
      <w:marRight w:val="0"/>
      <w:marTop w:val="0"/>
      <w:marBottom w:val="0"/>
      <w:divBdr>
        <w:top w:val="none" w:sz="0" w:space="0" w:color="auto"/>
        <w:left w:val="none" w:sz="0" w:space="0" w:color="auto"/>
        <w:bottom w:val="none" w:sz="0" w:space="0" w:color="auto"/>
        <w:right w:val="none" w:sz="0" w:space="0" w:color="auto"/>
      </w:divBdr>
    </w:div>
    <w:div w:id="568074903">
      <w:bodyDiv w:val="1"/>
      <w:marLeft w:val="0"/>
      <w:marRight w:val="0"/>
      <w:marTop w:val="0"/>
      <w:marBottom w:val="0"/>
      <w:divBdr>
        <w:top w:val="none" w:sz="0" w:space="0" w:color="auto"/>
        <w:left w:val="none" w:sz="0" w:space="0" w:color="auto"/>
        <w:bottom w:val="none" w:sz="0" w:space="0" w:color="auto"/>
        <w:right w:val="none" w:sz="0" w:space="0" w:color="auto"/>
      </w:divBdr>
    </w:div>
    <w:div w:id="573898990">
      <w:bodyDiv w:val="1"/>
      <w:marLeft w:val="0"/>
      <w:marRight w:val="0"/>
      <w:marTop w:val="0"/>
      <w:marBottom w:val="0"/>
      <w:divBdr>
        <w:top w:val="none" w:sz="0" w:space="0" w:color="auto"/>
        <w:left w:val="none" w:sz="0" w:space="0" w:color="auto"/>
        <w:bottom w:val="none" w:sz="0" w:space="0" w:color="auto"/>
        <w:right w:val="none" w:sz="0" w:space="0" w:color="auto"/>
      </w:divBdr>
    </w:div>
    <w:div w:id="591087115">
      <w:bodyDiv w:val="1"/>
      <w:marLeft w:val="0"/>
      <w:marRight w:val="0"/>
      <w:marTop w:val="0"/>
      <w:marBottom w:val="0"/>
      <w:divBdr>
        <w:top w:val="none" w:sz="0" w:space="0" w:color="auto"/>
        <w:left w:val="none" w:sz="0" w:space="0" w:color="auto"/>
        <w:bottom w:val="none" w:sz="0" w:space="0" w:color="auto"/>
        <w:right w:val="none" w:sz="0" w:space="0" w:color="auto"/>
      </w:divBdr>
    </w:div>
    <w:div w:id="592326720">
      <w:bodyDiv w:val="1"/>
      <w:marLeft w:val="0"/>
      <w:marRight w:val="0"/>
      <w:marTop w:val="0"/>
      <w:marBottom w:val="0"/>
      <w:divBdr>
        <w:top w:val="none" w:sz="0" w:space="0" w:color="auto"/>
        <w:left w:val="none" w:sz="0" w:space="0" w:color="auto"/>
        <w:bottom w:val="none" w:sz="0" w:space="0" w:color="auto"/>
        <w:right w:val="none" w:sz="0" w:space="0" w:color="auto"/>
      </w:divBdr>
    </w:div>
    <w:div w:id="594754825">
      <w:bodyDiv w:val="1"/>
      <w:marLeft w:val="0"/>
      <w:marRight w:val="0"/>
      <w:marTop w:val="0"/>
      <w:marBottom w:val="0"/>
      <w:divBdr>
        <w:top w:val="none" w:sz="0" w:space="0" w:color="auto"/>
        <w:left w:val="none" w:sz="0" w:space="0" w:color="auto"/>
        <w:bottom w:val="none" w:sz="0" w:space="0" w:color="auto"/>
        <w:right w:val="none" w:sz="0" w:space="0" w:color="auto"/>
      </w:divBdr>
    </w:div>
    <w:div w:id="604535112">
      <w:bodyDiv w:val="1"/>
      <w:marLeft w:val="0"/>
      <w:marRight w:val="0"/>
      <w:marTop w:val="0"/>
      <w:marBottom w:val="0"/>
      <w:divBdr>
        <w:top w:val="none" w:sz="0" w:space="0" w:color="auto"/>
        <w:left w:val="none" w:sz="0" w:space="0" w:color="auto"/>
        <w:bottom w:val="none" w:sz="0" w:space="0" w:color="auto"/>
        <w:right w:val="none" w:sz="0" w:space="0" w:color="auto"/>
      </w:divBdr>
    </w:div>
    <w:div w:id="646784325">
      <w:bodyDiv w:val="1"/>
      <w:marLeft w:val="0"/>
      <w:marRight w:val="0"/>
      <w:marTop w:val="0"/>
      <w:marBottom w:val="0"/>
      <w:divBdr>
        <w:top w:val="none" w:sz="0" w:space="0" w:color="auto"/>
        <w:left w:val="none" w:sz="0" w:space="0" w:color="auto"/>
        <w:bottom w:val="none" w:sz="0" w:space="0" w:color="auto"/>
        <w:right w:val="none" w:sz="0" w:space="0" w:color="auto"/>
      </w:divBdr>
    </w:div>
    <w:div w:id="652413087">
      <w:bodyDiv w:val="1"/>
      <w:marLeft w:val="0"/>
      <w:marRight w:val="0"/>
      <w:marTop w:val="0"/>
      <w:marBottom w:val="0"/>
      <w:divBdr>
        <w:top w:val="none" w:sz="0" w:space="0" w:color="auto"/>
        <w:left w:val="none" w:sz="0" w:space="0" w:color="auto"/>
        <w:bottom w:val="none" w:sz="0" w:space="0" w:color="auto"/>
        <w:right w:val="none" w:sz="0" w:space="0" w:color="auto"/>
      </w:divBdr>
    </w:div>
    <w:div w:id="666329518">
      <w:bodyDiv w:val="1"/>
      <w:marLeft w:val="0"/>
      <w:marRight w:val="0"/>
      <w:marTop w:val="0"/>
      <w:marBottom w:val="0"/>
      <w:divBdr>
        <w:top w:val="none" w:sz="0" w:space="0" w:color="auto"/>
        <w:left w:val="none" w:sz="0" w:space="0" w:color="auto"/>
        <w:bottom w:val="none" w:sz="0" w:space="0" w:color="auto"/>
        <w:right w:val="none" w:sz="0" w:space="0" w:color="auto"/>
      </w:divBdr>
    </w:div>
    <w:div w:id="675577362">
      <w:bodyDiv w:val="1"/>
      <w:marLeft w:val="0"/>
      <w:marRight w:val="0"/>
      <w:marTop w:val="0"/>
      <w:marBottom w:val="0"/>
      <w:divBdr>
        <w:top w:val="none" w:sz="0" w:space="0" w:color="auto"/>
        <w:left w:val="none" w:sz="0" w:space="0" w:color="auto"/>
        <w:bottom w:val="none" w:sz="0" w:space="0" w:color="auto"/>
        <w:right w:val="none" w:sz="0" w:space="0" w:color="auto"/>
      </w:divBdr>
    </w:div>
    <w:div w:id="690688365">
      <w:bodyDiv w:val="1"/>
      <w:marLeft w:val="0"/>
      <w:marRight w:val="0"/>
      <w:marTop w:val="0"/>
      <w:marBottom w:val="0"/>
      <w:divBdr>
        <w:top w:val="none" w:sz="0" w:space="0" w:color="auto"/>
        <w:left w:val="none" w:sz="0" w:space="0" w:color="auto"/>
        <w:bottom w:val="none" w:sz="0" w:space="0" w:color="auto"/>
        <w:right w:val="none" w:sz="0" w:space="0" w:color="auto"/>
      </w:divBdr>
    </w:div>
    <w:div w:id="710228918">
      <w:bodyDiv w:val="1"/>
      <w:marLeft w:val="0"/>
      <w:marRight w:val="0"/>
      <w:marTop w:val="0"/>
      <w:marBottom w:val="0"/>
      <w:divBdr>
        <w:top w:val="none" w:sz="0" w:space="0" w:color="auto"/>
        <w:left w:val="none" w:sz="0" w:space="0" w:color="auto"/>
        <w:bottom w:val="none" w:sz="0" w:space="0" w:color="auto"/>
        <w:right w:val="none" w:sz="0" w:space="0" w:color="auto"/>
      </w:divBdr>
    </w:div>
    <w:div w:id="737171161">
      <w:bodyDiv w:val="1"/>
      <w:marLeft w:val="0"/>
      <w:marRight w:val="0"/>
      <w:marTop w:val="0"/>
      <w:marBottom w:val="0"/>
      <w:divBdr>
        <w:top w:val="none" w:sz="0" w:space="0" w:color="auto"/>
        <w:left w:val="none" w:sz="0" w:space="0" w:color="auto"/>
        <w:bottom w:val="none" w:sz="0" w:space="0" w:color="auto"/>
        <w:right w:val="none" w:sz="0" w:space="0" w:color="auto"/>
      </w:divBdr>
    </w:div>
    <w:div w:id="757948518">
      <w:bodyDiv w:val="1"/>
      <w:marLeft w:val="0"/>
      <w:marRight w:val="0"/>
      <w:marTop w:val="0"/>
      <w:marBottom w:val="0"/>
      <w:divBdr>
        <w:top w:val="none" w:sz="0" w:space="0" w:color="auto"/>
        <w:left w:val="none" w:sz="0" w:space="0" w:color="auto"/>
        <w:bottom w:val="none" w:sz="0" w:space="0" w:color="auto"/>
        <w:right w:val="none" w:sz="0" w:space="0" w:color="auto"/>
      </w:divBdr>
    </w:div>
    <w:div w:id="763306010">
      <w:bodyDiv w:val="1"/>
      <w:marLeft w:val="0"/>
      <w:marRight w:val="0"/>
      <w:marTop w:val="0"/>
      <w:marBottom w:val="0"/>
      <w:divBdr>
        <w:top w:val="none" w:sz="0" w:space="0" w:color="auto"/>
        <w:left w:val="none" w:sz="0" w:space="0" w:color="auto"/>
        <w:bottom w:val="none" w:sz="0" w:space="0" w:color="auto"/>
        <w:right w:val="none" w:sz="0" w:space="0" w:color="auto"/>
      </w:divBdr>
    </w:div>
    <w:div w:id="763644402">
      <w:bodyDiv w:val="1"/>
      <w:marLeft w:val="0"/>
      <w:marRight w:val="0"/>
      <w:marTop w:val="0"/>
      <w:marBottom w:val="0"/>
      <w:divBdr>
        <w:top w:val="none" w:sz="0" w:space="0" w:color="auto"/>
        <w:left w:val="none" w:sz="0" w:space="0" w:color="auto"/>
        <w:bottom w:val="none" w:sz="0" w:space="0" w:color="auto"/>
        <w:right w:val="none" w:sz="0" w:space="0" w:color="auto"/>
      </w:divBdr>
    </w:div>
    <w:div w:id="771828144">
      <w:bodyDiv w:val="1"/>
      <w:marLeft w:val="0"/>
      <w:marRight w:val="0"/>
      <w:marTop w:val="0"/>
      <w:marBottom w:val="0"/>
      <w:divBdr>
        <w:top w:val="none" w:sz="0" w:space="0" w:color="auto"/>
        <w:left w:val="none" w:sz="0" w:space="0" w:color="auto"/>
        <w:bottom w:val="none" w:sz="0" w:space="0" w:color="auto"/>
        <w:right w:val="none" w:sz="0" w:space="0" w:color="auto"/>
      </w:divBdr>
    </w:div>
    <w:div w:id="784470809">
      <w:bodyDiv w:val="1"/>
      <w:marLeft w:val="0"/>
      <w:marRight w:val="0"/>
      <w:marTop w:val="0"/>
      <w:marBottom w:val="0"/>
      <w:divBdr>
        <w:top w:val="none" w:sz="0" w:space="0" w:color="auto"/>
        <w:left w:val="none" w:sz="0" w:space="0" w:color="auto"/>
        <w:bottom w:val="none" w:sz="0" w:space="0" w:color="auto"/>
        <w:right w:val="none" w:sz="0" w:space="0" w:color="auto"/>
      </w:divBdr>
    </w:div>
    <w:div w:id="794367950">
      <w:bodyDiv w:val="1"/>
      <w:marLeft w:val="0"/>
      <w:marRight w:val="0"/>
      <w:marTop w:val="0"/>
      <w:marBottom w:val="0"/>
      <w:divBdr>
        <w:top w:val="none" w:sz="0" w:space="0" w:color="auto"/>
        <w:left w:val="none" w:sz="0" w:space="0" w:color="auto"/>
        <w:bottom w:val="none" w:sz="0" w:space="0" w:color="auto"/>
        <w:right w:val="none" w:sz="0" w:space="0" w:color="auto"/>
      </w:divBdr>
    </w:div>
    <w:div w:id="805583825">
      <w:bodyDiv w:val="1"/>
      <w:marLeft w:val="0"/>
      <w:marRight w:val="0"/>
      <w:marTop w:val="0"/>
      <w:marBottom w:val="0"/>
      <w:divBdr>
        <w:top w:val="none" w:sz="0" w:space="0" w:color="auto"/>
        <w:left w:val="none" w:sz="0" w:space="0" w:color="auto"/>
        <w:bottom w:val="none" w:sz="0" w:space="0" w:color="auto"/>
        <w:right w:val="none" w:sz="0" w:space="0" w:color="auto"/>
      </w:divBdr>
    </w:div>
    <w:div w:id="830678341">
      <w:bodyDiv w:val="1"/>
      <w:marLeft w:val="0"/>
      <w:marRight w:val="0"/>
      <w:marTop w:val="0"/>
      <w:marBottom w:val="0"/>
      <w:divBdr>
        <w:top w:val="none" w:sz="0" w:space="0" w:color="auto"/>
        <w:left w:val="none" w:sz="0" w:space="0" w:color="auto"/>
        <w:bottom w:val="none" w:sz="0" w:space="0" w:color="auto"/>
        <w:right w:val="none" w:sz="0" w:space="0" w:color="auto"/>
      </w:divBdr>
    </w:div>
    <w:div w:id="831532850">
      <w:bodyDiv w:val="1"/>
      <w:marLeft w:val="0"/>
      <w:marRight w:val="0"/>
      <w:marTop w:val="0"/>
      <w:marBottom w:val="0"/>
      <w:divBdr>
        <w:top w:val="none" w:sz="0" w:space="0" w:color="auto"/>
        <w:left w:val="none" w:sz="0" w:space="0" w:color="auto"/>
        <w:bottom w:val="none" w:sz="0" w:space="0" w:color="auto"/>
        <w:right w:val="none" w:sz="0" w:space="0" w:color="auto"/>
      </w:divBdr>
    </w:div>
    <w:div w:id="885605380">
      <w:bodyDiv w:val="1"/>
      <w:marLeft w:val="0"/>
      <w:marRight w:val="0"/>
      <w:marTop w:val="0"/>
      <w:marBottom w:val="0"/>
      <w:divBdr>
        <w:top w:val="none" w:sz="0" w:space="0" w:color="auto"/>
        <w:left w:val="none" w:sz="0" w:space="0" w:color="auto"/>
        <w:bottom w:val="none" w:sz="0" w:space="0" w:color="auto"/>
        <w:right w:val="none" w:sz="0" w:space="0" w:color="auto"/>
      </w:divBdr>
    </w:div>
    <w:div w:id="887105381">
      <w:bodyDiv w:val="1"/>
      <w:marLeft w:val="0"/>
      <w:marRight w:val="0"/>
      <w:marTop w:val="0"/>
      <w:marBottom w:val="0"/>
      <w:divBdr>
        <w:top w:val="none" w:sz="0" w:space="0" w:color="auto"/>
        <w:left w:val="none" w:sz="0" w:space="0" w:color="auto"/>
        <w:bottom w:val="none" w:sz="0" w:space="0" w:color="auto"/>
        <w:right w:val="none" w:sz="0" w:space="0" w:color="auto"/>
      </w:divBdr>
    </w:div>
    <w:div w:id="902523730">
      <w:bodyDiv w:val="1"/>
      <w:marLeft w:val="0"/>
      <w:marRight w:val="0"/>
      <w:marTop w:val="0"/>
      <w:marBottom w:val="0"/>
      <w:divBdr>
        <w:top w:val="none" w:sz="0" w:space="0" w:color="auto"/>
        <w:left w:val="none" w:sz="0" w:space="0" w:color="auto"/>
        <w:bottom w:val="none" w:sz="0" w:space="0" w:color="auto"/>
        <w:right w:val="none" w:sz="0" w:space="0" w:color="auto"/>
      </w:divBdr>
    </w:div>
    <w:div w:id="904560617">
      <w:bodyDiv w:val="1"/>
      <w:marLeft w:val="0"/>
      <w:marRight w:val="0"/>
      <w:marTop w:val="0"/>
      <w:marBottom w:val="0"/>
      <w:divBdr>
        <w:top w:val="none" w:sz="0" w:space="0" w:color="auto"/>
        <w:left w:val="none" w:sz="0" w:space="0" w:color="auto"/>
        <w:bottom w:val="none" w:sz="0" w:space="0" w:color="auto"/>
        <w:right w:val="none" w:sz="0" w:space="0" w:color="auto"/>
      </w:divBdr>
    </w:div>
    <w:div w:id="959604102">
      <w:bodyDiv w:val="1"/>
      <w:marLeft w:val="0"/>
      <w:marRight w:val="0"/>
      <w:marTop w:val="0"/>
      <w:marBottom w:val="0"/>
      <w:divBdr>
        <w:top w:val="none" w:sz="0" w:space="0" w:color="auto"/>
        <w:left w:val="none" w:sz="0" w:space="0" w:color="auto"/>
        <w:bottom w:val="none" w:sz="0" w:space="0" w:color="auto"/>
        <w:right w:val="none" w:sz="0" w:space="0" w:color="auto"/>
      </w:divBdr>
    </w:div>
    <w:div w:id="1007174471">
      <w:bodyDiv w:val="1"/>
      <w:marLeft w:val="0"/>
      <w:marRight w:val="0"/>
      <w:marTop w:val="0"/>
      <w:marBottom w:val="0"/>
      <w:divBdr>
        <w:top w:val="none" w:sz="0" w:space="0" w:color="auto"/>
        <w:left w:val="none" w:sz="0" w:space="0" w:color="auto"/>
        <w:bottom w:val="none" w:sz="0" w:space="0" w:color="auto"/>
        <w:right w:val="none" w:sz="0" w:space="0" w:color="auto"/>
      </w:divBdr>
    </w:div>
    <w:div w:id="1013461903">
      <w:bodyDiv w:val="1"/>
      <w:marLeft w:val="0"/>
      <w:marRight w:val="0"/>
      <w:marTop w:val="0"/>
      <w:marBottom w:val="0"/>
      <w:divBdr>
        <w:top w:val="none" w:sz="0" w:space="0" w:color="auto"/>
        <w:left w:val="none" w:sz="0" w:space="0" w:color="auto"/>
        <w:bottom w:val="none" w:sz="0" w:space="0" w:color="auto"/>
        <w:right w:val="none" w:sz="0" w:space="0" w:color="auto"/>
      </w:divBdr>
    </w:div>
    <w:div w:id="1027683388">
      <w:bodyDiv w:val="1"/>
      <w:marLeft w:val="0"/>
      <w:marRight w:val="0"/>
      <w:marTop w:val="0"/>
      <w:marBottom w:val="0"/>
      <w:divBdr>
        <w:top w:val="none" w:sz="0" w:space="0" w:color="auto"/>
        <w:left w:val="none" w:sz="0" w:space="0" w:color="auto"/>
        <w:bottom w:val="none" w:sz="0" w:space="0" w:color="auto"/>
        <w:right w:val="none" w:sz="0" w:space="0" w:color="auto"/>
      </w:divBdr>
    </w:div>
    <w:div w:id="1033308742">
      <w:bodyDiv w:val="1"/>
      <w:marLeft w:val="0"/>
      <w:marRight w:val="0"/>
      <w:marTop w:val="0"/>
      <w:marBottom w:val="0"/>
      <w:divBdr>
        <w:top w:val="none" w:sz="0" w:space="0" w:color="auto"/>
        <w:left w:val="none" w:sz="0" w:space="0" w:color="auto"/>
        <w:bottom w:val="none" w:sz="0" w:space="0" w:color="auto"/>
        <w:right w:val="none" w:sz="0" w:space="0" w:color="auto"/>
      </w:divBdr>
    </w:div>
    <w:div w:id="1051728694">
      <w:bodyDiv w:val="1"/>
      <w:marLeft w:val="0"/>
      <w:marRight w:val="0"/>
      <w:marTop w:val="0"/>
      <w:marBottom w:val="0"/>
      <w:divBdr>
        <w:top w:val="none" w:sz="0" w:space="0" w:color="auto"/>
        <w:left w:val="none" w:sz="0" w:space="0" w:color="auto"/>
        <w:bottom w:val="none" w:sz="0" w:space="0" w:color="auto"/>
        <w:right w:val="none" w:sz="0" w:space="0" w:color="auto"/>
      </w:divBdr>
    </w:div>
    <w:div w:id="1055350871">
      <w:bodyDiv w:val="1"/>
      <w:marLeft w:val="0"/>
      <w:marRight w:val="0"/>
      <w:marTop w:val="0"/>
      <w:marBottom w:val="0"/>
      <w:divBdr>
        <w:top w:val="none" w:sz="0" w:space="0" w:color="auto"/>
        <w:left w:val="none" w:sz="0" w:space="0" w:color="auto"/>
        <w:bottom w:val="none" w:sz="0" w:space="0" w:color="auto"/>
        <w:right w:val="none" w:sz="0" w:space="0" w:color="auto"/>
      </w:divBdr>
    </w:div>
    <w:div w:id="1057051601">
      <w:bodyDiv w:val="1"/>
      <w:marLeft w:val="0"/>
      <w:marRight w:val="0"/>
      <w:marTop w:val="0"/>
      <w:marBottom w:val="0"/>
      <w:divBdr>
        <w:top w:val="none" w:sz="0" w:space="0" w:color="auto"/>
        <w:left w:val="none" w:sz="0" w:space="0" w:color="auto"/>
        <w:bottom w:val="none" w:sz="0" w:space="0" w:color="auto"/>
        <w:right w:val="none" w:sz="0" w:space="0" w:color="auto"/>
      </w:divBdr>
    </w:div>
    <w:div w:id="1062024636">
      <w:bodyDiv w:val="1"/>
      <w:marLeft w:val="0"/>
      <w:marRight w:val="0"/>
      <w:marTop w:val="0"/>
      <w:marBottom w:val="0"/>
      <w:divBdr>
        <w:top w:val="none" w:sz="0" w:space="0" w:color="auto"/>
        <w:left w:val="none" w:sz="0" w:space="0" w:color="auto"/>
        <w:bottom w:val="none" w:sz="0" w:space="0" w:color="auto"/>
        <w:right w:val="none" w:sz="0" w:space="0" w:color="auto"/>
      </w:divBdr>
    </w:div>
    <w:div w:id="1063528124">
      <w:bodyDiv w:val="1"/>
      <w:marLeft w:val="0"/>
      <w:marRight w:val="0"/>
      <w:marTop w:val="0"/>
      <w:marBottom w:val="0"/>
      <w:divBdr>
        <w:top w:val="none" w:sz="0" w:space="0" w:color="auto"/>
        <w:left w:val="none" w:sz="0" w:space="0" w:color="auto"/>
        <w:bottom w:val="none" w:sz="0" w:space="0" w:color="auto"/>
        <w:right w:val="none" w:sz="0" w:space="0" w:color="auto"/>
      </w:divBdr>
    </w:div>
    <w:div w:id="1065301137">
      <w:bodyDiv w:val="1"/>
      <w:marLeft w:val="0"/>
      <w:marRight w:val="0"/>
      <w:marTop w:val="0"/>
      <w:marBottom w:val="0"/>
      <w:divBdr>
        <w:top w:val="none" w:sz="0" w:space="0" w:color="auto"/>
        <w:left w:val="none" w:sz="0" w:space="0" w:color="auto"/>
        <w:bottom w:val="none" w:sz="0" w:space="0" w:color="auto"/>
        <w:right w:val="none" w:sz="0" w:space="0" w:color="auto"/>
      </w:divBdr>
    </w:div>
    <w:div w:id="1101410019">
      <w:bodyDiv w:val="1"/>
      <w:marLeft w:val="0"/>
      <w:marRight w:val="0"/>
      <w:marTop w:val="0"/>
      <w:marBottom w:val="0"/>
      <w:divBdr>
        <w:top w:val="none" w:sz="0" w:space="0" w:color="auto"/>
        <w:left w:val="none" w:sz="0" w:space="0" w:color="auto"/>
        <w:bottom w:val="none" w:sz="0" w:space="0" w:color="auto"/>
        <w:right w:val="none" w:sz="0" w:space="0" w:color="auto"/>
      </w:divBdr>
    </w:div>
    <w:div w:id="1103112544">
      <w:bodyDiv w:val="1"/>
      <w:marLeft w:val="0"/>
      <w:marRight w:val="0"/>
      <w:marTop w:val="0"/>
      <w:marBottom w:val="0"/>
      <w:divBdr>
        <w:top w:val="none" w:sz="0" w:space="0" w:color="auto"/>
        <w:left w:val="none" w:sz="0" w:space="0" w:color="auto"/>
        <w:bottom w:val="none" w:sz="0" w:space="0" w:color="auto"/>
        <w:right w:val="none" w:sz="0" w:space="0" w:color="auto"/>
      </w:divBdr>
    </w:div>
    <w:div w:id="1104881066">
      <w:bodyDiv w:val="1"/>
      <w:marLeft w:val="0"/>
      <w:marRight w:val="0"/>
      <w:marTop w:val="0"/>
      <w:marBottom w:val="0"/>
      <w:divBdr>
        <w:top w:val="none" w:sz="0" w:space="0" w:color="auto"/>
        <w:left w:val="none" w:sz="0" w:space="0" w:color="auto"/>
        <w:bottom w:val="none" w:sz="0" w:space="0" w:color="auto"/>
        <w:right w:val="none" w:sz="0" w:space="0" w:color="auto"/>
      </w:divBdr>
    </w:div>
    <w:div w:id="1121846108">
      <w:bodyDiv w:val="1"/>
      <w:marLeft w:val="0"/>
      <w:marRight w:val="0"/>
      <w:marTop w:val="0"/>
      <w:marBottom w:val="0"/>
      <w:divBdr>
        <w:top w:val="none" w:sz="0" w:space="0" w:color="auto"/>
        <w:left w:val="none" w:sz="0" w:space="0" w:color="auto"/>
        <w:bottom w:val="none" w:sz="0" w:space="0" w:color="auto"/>
        <w:right w:val="none" w:sz="0" w:space="0" w:color="auto"/>
      </w:divBdr>
    </w:div>
    <w:div w:id="1177959993">
      <w:bodyDiv w:val="1"/>
      <w:marLeft w:val="0"/>
      <w:marRight w:val="0"/>
      <w:marTop w:val="0"/>
      <w:marBottom w:val="0"/>
      <w:divBdr>
        <w:top w:val="none" w:sz="0" w:space="0" w:color="auto"/>
        <w:left w:val="none" w:sz="0" w:space="0" w:color="auto"/>
        <w:bottom w:val="none" w:sz="0" w:space="0" w:color="auto"/>
        <w:right w:val="none" w:sz="0" w:space="0" w:color="auto"/>
      </w:divBdr>
    </w:div>
    <w:div w:id="1204945812">
      <w:bodyDiv w:val="1"/>
      <w:marLeft w:val="0"/>
      <w:marRight w:val="0"/>
      <w:marTop w:val="0"/>
      <w:marBottom w:val="0"/>
      <w:divBdr>
        <w:top w:val="none" w:sz="0" w:space="0" w:color="auto"/>
        <w:left w:val="none" w:sz="0" w:space="0" w:color="auto"/>
        <w:bottom w:val="none" w:sz="0" w:space="0" w:color="auto"/>
        <w:right w:val="none" w:sz="0" w:space="0" w:color="auto"/>
      </w:divBdr>
    </w:div>
    <w:div w:id="1205750856">
      <w:bodyDiv w:val="1"/>
      <w:marLeft w:val="0"/>
      <w:marRight w:val="0"/>
      <w:marTop w:val="0"/>
      <w:marBottom w:val="0"/>
      <w:divBdr>
        <w:top w:val="none" w:sz="0" w:space="0" w:color="auto"/>
        <w:left w:val="none" w:sz="0" w:space="0" w:color="auto"/>
        <w:bottom w:val="none" w:sz="0" w:space="0" w:color="auto"/>
        <w:right w:val="none" w:sz="0" w:space="0" w:color="auto"/>
      </w:divBdr>
    </w:div>
    <w:div w:id="1256670884">
      <w:bodyDiv w:val="1"/>
      <w:marLeft w:val="0"/>
      <w:marRight w:val="0"/>
      <w:marTop w:val="0"/>
      <w:marBottom w:val="0"/>
      <w:divBdr>
        <w:top w:val="none" w:sz="0" w:space="0" w:color="auto"/>
        <w:left w:val="none" w:sz="0" w:space="0" w:color="auto"/>
        <w:bottom w:val="none" w:sz="0" w:space="0" w:color="auto"/>
        <w:right w:val="none" w:sz="0" w:space="0" w:color="auto"/>
      </w:divBdr>
    </w:div>
    <w:div w:id="1265722555">
      <w:bodyDiv w:val="1"/>
      <w:marLeft w:val="0"/>
      <w:marRight w:val="0"/>
      <w:marTop w:val="0"/>
      <w:marBottom w:val="0"/>
      <w:divBdr>
        <w:top w:val="none" w:sz="0" w:space="0" w:color="auto"/>
        <w:left w:val="none" w:sz="0" w:space="0" w:color="auto"/>
        <w:bottom w:val="none" w:sz="0" w:space="0" w:color="auto"/>
        <w:right w:val="none" w:sz="0" w:space="0" w:color="auto"/>
      </w:divBdr>
    </w:div>
    <w:div w:id="1265962326">
      <w:bodyDiv w:val="1"/>
      <w:marLeft w:val="0"/>
      <w:marRight w:val="0"/>
      <w:marTop w:val="0"/>
      <w:marBottom w:val="0"/>
      <w:divBdr>
        <w:top w:val="none" w:sz="0" w:space="0" w:color="auto"/>
        <w:left w:val="none" w:sz="0" w:space="0" w:color="auto"/>
        <w:bottom w:val="none" w:sz="0" w:space="0" w:color="auto"/>
        <w:right w:val="none" w:sz="0" w:space="0" w:color="auto"/>
      </w:divBdr>
    </w:div>
    <w:div w:id="1276208666">
      <w:bodyDiv w:val="1"/>
      <w:marLeft w:val="0"/>
      <w:marRight w:val="0"/>
      <w:marTop w:val="0"/>
      <w:marBottom w:val="0"/>
      <w:divBdr>
        <w:top w:val="none" w:sz="0" w:space="0" w:color="auto"/>
        <w:left w:val="none" w:sz="0" w:space="0" w:color="auto"/>
        <w:bottom w:val="none" w:sz="0" w:space="0" w:color="auto"/>
        <w:right w:val="none" w:sz="0" w:space="0" w:color="auto"/>
      </w:divBdr>
    </w:div>
    <w:div w:id="1278756986">
      <w:bodyDiv w:val="1"/>
      <w:marLeft w:val="0"/>
      <w:marRight w:val="0"/>
      <w:marTop w:val="0"/>
      <w:marBottom w:val="0"/>
      <w:divBdr>
        <w:top w:val="none" w:sz="0" w:space="0" w:color="auto"/>
        <w:left w:val="none" w:sz="0" w:space="0" w:color="auto"/>
        <w:bottom w:val="none" w:sz="0" w:space="0" w:color="auto"/>
        <w:right w:val="none" w:sz="0" w:space="0" w:color="auto"/>
      </w:divBdr>
    </w:div>
    <w:div w:id="1281759076">
      <w:bodyDiv w:val="1"/>
      <w:marLeft w:val="0"/>
      <w:marRight w:val="0"/>
      <w:marTop w:val="0"/>
      <w:marBottom w:val="0"/>
      <w:divBdr>
        <w:top w:val="none" w:sz="0" w:space="0" w:color="auto"/>
        <w:left w:val="none" w:sz="0" w:space="0" w:color="auto"/>
        <w:bottom w:val="none" w:sz="0" w:space="0" w:color="auto"/>
        <w:right w:val="none" w:sz="0" w:space="0" w:color="auto"/>
      </w:divBdr>
    </w:div>
    <w:div w:id="1295477072">
      <w:bodyDiv w:val="1"/>
      <w:marLeft w:val="0"/>
      <w:marRight w:val="0"/>
      <w:marTop w:val="0"/>
      <w:marBottom w:val="0"/>
      <w:divBdr>
        <w:top w:val="none" w:sz="0" w:space="0" w:color="auto"/>
        <w:left w:val="none" w:sz="0" w:space="0" w:color="auto"/>
        <w:bottom w:val="none" w:sz="0" w:space="0" w:color="auto"/>
        <w:right w:val="none" w:sz="0" w:space="0" w:color="auto"/>
      </w:divBdr>
    </w:div>
    <w:div w:id="1303805720">
      <w:bodyDiv w:val="1"/>
      <w:marLeft w:val="0"/>
      <w:marRight w:val="0"/>
      <w:marTop w:val="0"/>
      <w:marBottom w:val="0"/>
      <w:divBdr>
        <w:top w:val="none" w:sz="0" w:space="0" w:color="auto"/>
        <w:left w:val="none" w:sz="0" w:space="0" w:color="auto"/>
        <w:bottom w:val="none" w:sz="0" w:space="0" w:color="auto"/>
        <w:right w:val="none" w:sz="0" w:space="0" w:color="auto"/>
      </w:divBdr>
    </w:div>
    <w:div w:id="1304626719">
      <w:bodyDiv w:val="1"/>
      <w:marLeft w:val="0"/>
      <w:marRight w:val="0"/>
      <w:marTop w:val="0"/>
      <w:marBottom w:val="0"/>
      <w:divBdr>
        <w:top w:val="none" w:sz="0" w:space="0" w:color="auto"/>
        <w:left w:val="none" w:sz="0" w:space="0" w:color="auto"/>
        <w:bottom w:val="none" w:sz="0" w:space="0" w:color="auto"/>
        <w:right w:val="none" w:sz="0" w:space="0" w:color="auto"/>
      </w:divBdr>
    </w:div>
    <w:div w:id="1327901791">
      <w:bodyDiv w:val="1"/>
      <w:marLeft w:val="0"/>
      <w:marRight w:val="0"/>
      <w:marTop w:val="0"/>
      <w:marBottom w:val="0"/>
      <w:divBdr>
        <w:top w:val="none" w:sz="0" w:space="0" w:color="auto"/>
        <w:left w:val="none" w:sz="0" w:space="0" w:color="auto"/>
        <w:bottom w:val="none" w:sz="0" w:space="0" w:color="auto"/>
        <w:right w:val="none" w:sz="0" w:space="0" w:color="auto"/>
      </w:divBdr>
    </w:div>
    <w:div w:id="1346247409">
      <w:bodyDiv w:val="1"/>
      <w:marLeft w:val="0"/>
      <w:marRight w:val="0"/>
      <w:marTop w:val="0"/>
      <w:marBottom w:val="0"/>
      <w:divBdr>
        <w:top w:val="none" w:sz="0" w:space="0" w:color="auto"/>
        <w:left w:val="none" w:sz="0" w:space="0" w:color="auto"/>
        <w:bottom w:val="none" w:sz="0" w:space="0" w:color="auto"/>
        <w:right w:val="none" w:sz="0" w:space="0" w:color="auto"/>
      </w:divBdr>
    </w:div>
    <w:div w:id="1349260987">
      <w:bodyDiv w:val="1"/>
      <w:marLeft w:val="0"/>
      <w:marRight w:val="0"/>
      <w:marTop w:val="0"/>
      <w:marBottom w:val="0"/>
      <w:divBdr>
        <w:top w:val="none" w:sz="0" w:space="0" w:color="auto"/>
        <w:left w:val="none" w:sz="0" w:space="0" w:color="auto"/>
        <w:bottom w:val="none" w:sz="0" w:space="0" w:color="auto"/>
        <w:right w:val="none" w:sz="0" w:space="0" w:color="auto"/>
      </w:divBdr>
    </w:div>
    <w:div w:id="1365979310">
      <w:bodyDiv w:val="1"/>
      <w:marLeft w:val="0"/>
      <w:marRight w:val="0"/>
      <w:marTop w:val="0"/>
      <w:marBottom w:val="0"/>
      <w:divBdr>
        <w:top w:val="none" w:sz="0" w:space="0" w:color="auto"/>
        <w:left w:val="none" w:sz="0" w:space="0" w:color="auto"/>
        <w:bottom w:val="none" w:sz="0" w:space="0" w:color="auto"/>
        <w:right w:val="none" w:sz="0" w:space="0" w:color="auto"/>
      </w:divBdr>
    </w:div>
    <w:div w:id="1377659344">
      <w:bodyDiv w:val="1"/>
      <w:marLeft w:val="0"/>
      <w:marRight w:val="0"/>
      <w:marTop w:val="0"/>
      <w:marBottom w:val="0"/>
      <w:divBdr>
        <w:top w:val="none" w:sz="0" w:space="0" w:color="auto"/>
        <w:left w:val="none" w:sz="0" w:space="0" w:color="auto"/>
        <w:bottom w:val="none" w:sz="0" w:space="0" w:color="auto"/>
        <w:right w:val="none" w:sz="0" w:space="0" w:color="auto"/>
      </w:divBdr>
    </w:div>
    <w:div w:id="1389648040">
      <w:bodyDiv w:val="1"/>
      <w:marLeft w:val="0"/>
      <w:marRight w:val="0"/>
      <w:marTop w:val="0"/>
      <w:marBottom w:val="0"/>
      <w:divBdr>
        <w:top w:val="none" w:sz="0" w:space="0" w:color="auto"/>
        <w:left w:val="none" w:sz="0" w:space="0" w:color="auto"/>
        <w:bottom w:val="none" w:sz="0" w:space="0" w:color="auto"/>
        <w:right w:val="none" w:sz="0" w:space="0" w:color="auto"/>
      </w:divBdr>
    </w:div>
    <w:div w:id="1390105310">
      <w:bodyDiv w:val="1"/>
      <w:marLeft w:val="0"/>
      <w:marRight w:val="0"/>
      <w:marTop w:val="0"/>
      <w:marBottom w:val="0"/>
      <w:divBdr>
        <w:top w:val="none" w:sz="0" w:space="0" w:color="auto"/>
        <w:left w:val="none" w:sz="0" w:space="0" w:color="auto"/>
        <w:bottom w:val="none" w:sz="0" w:space="0" w:color="auto"/>
        <w:right w:val="none" w:sz="0" w:space="0" w:color="auto"/>
      </w:divBdr>
    </w:div>
    <w:div w:id="1396969412">
      <w:bodyDiv w:val="1"/>
      <w:marLeft w:val="0"/>
      <w:marRight w:val="0"/>
      <w:marTop w:val="0"/>
      <w:marBottom w:val="0"/>
      <w:divBdr>
        <w:top w:val="none" w:sz="0" w:space="0" w:color="auto"/>
        <w:left w:val="none" w:sz="0" w:space="0" w:color="auto"/>
        <w:bottom w:val="none" w:sz="0" w:space="0" w:color="auto"/>
        <w:right w:val="none" w:sz="0" w:space="0" w:color="auto"/>
      </w:divBdr>
    </w:div>
    <w:div w:id="1435902949">
      <w:bodyDiv w:val="1"/>
      <w:marLeft w:val="0"/>
      <w:marRight w:val="0"/>
      <w:marTop w:val="0"/>
      <w:marBottom w:val="0"/>
      <w:divBdr>
        <w:top w:val="none" w:sz="0" w:space="0" w:color="auto"/>
        <w:left w:val="none" w:sz="0" w:space="0" w:color="auto"/>
        <w:bottom w:val="none" w:sz="0" w:space="0" w:color="auto"/>
        <w:right w:val="none" w:sz="0" w:space="0" w:color="auto"/>
      </w:divBdr>
    </w:div>
    <w:div w:id="1442873024">
      <w:bodyDiv w:val="1"/>
      <w:marLeft w:val="0"/>
      <w:marRight w:val="0"/>
      <w:marTop w:val="0"/>
      <w:marBottom w:val="0"/>
      <w:divBdr>
        <w:top w:val="none" w:sz="0" w:space="0" w:color="auto"/>
        <w:left w:val="none" w:sz="0" w:space="0" w:color="auto"/>
        <w:bottom w:val="none" w:sz="0" w:space="0" w:color="auto"/>
        <w:right w:val="none" w:sz="0" w:space="0" w:color="auto"/>
      </w:divBdr>
    </w:div>
    <w:div w:id="1527451002">
      <w:bodyDiv w:val="1"/>
      <w:marLeft w:val="0"/>
      <w:marRight w:val="0"/>
      <w:marTop w:val="0"/>
      <w:marBottom w:val="0"/>
      <w:divBdr>
        <w:top w:val="none" w:sz="0" w:space="0" w:color="auto"/>
        <w:left w:val="none" w:sz="0" w:space="0" w:color="auto"/>
        <w:bottom w:val="none" w:sz="0" w:space="0" w:color="auto"/>
        <w:right w:val="none" w:sz="0" w:space="0" w:color="auto"/>
      </w:divBdr>
    </w:div>
    <w:div w:id="1604074714">
      <w:bodyDiv w:val="1"/>
      <w:marLeft w:val="0"/>
      <w:marRight w:val="0"/>
      <w:marTop w:val="0"/>
      <w:marBottom w:val="0"/>
      <w:divBdr>
        <w:top w:val="none" w:sz="0" w:space="0" w:color="auto"/>
        <w:left w:val="none" w:sz="0" w:space="0" w:color="auto"/>
        <w:bottom w:val="none" w:sz="0" w:space="0" w:color="auto"/>
        <w:right w:val="none" w:sz="0" w:space="0" w:color="auto"/>
      </w:divBdr>
    </w:div>
    <w:div w:id="1629165303">
      <w:bodyDiv w:val="1"/>
      <w:marLeft w:val="0"/>
      <w:marRight w:val="0"/>
      <w:marTop w:val="0"/>
      <w:marBottom w:val="0"/>
      <w:divBdr>
        <w:top w:val="none" w:sz="0" w:space="0" w:color="auto"/>
        <w:left w:val="none" w:sz="0" w:space="0" w:color="auto"/>
        <w:bottom w:val="none" w:sz="0" w:space="0" w:color="auto"/>
        <w:right w:val="none" w:sz="0" w:space="0" w:color="auto"/>
      </w:divBdr>
    </w:div>
    <w:div w:id="1640572381">
      <w:bodyDiv w:val="1"/>
      <w:marLeft w:val="0"/>
      <w:marRight w:val="0"/>
      <w:marTop w:val="0"/>
      <w:marBottom w:val="0"/>
      <w:divBdr>
        <w:top w:val="none" w:sz="0" w:space="0" w:color="auto"/>
        <w:left w:val="none" w:sz="0" w:space="0" w:color="auto"/>
        <w:bottom w:val="none" w:sz="0" w:space="0" w:color="auto"/>
        <w:right w:val="none" w:sz="0" w:space="0" w:color="auto"/>
      </w:divBdr>
    </w:div>
    <w:div w:id="1656762439">
      <w:bodyDiv w:val="1"/>
      <w:marLeft w:val="0"/>
      <w:marRight w:val="0"/>
      <w:marTop w:val="0"/>
      <w:marBottom w:val="0"/>
      <w:divBdr>
        <w:top w:val="none" w:sz="0" w:space="0" w:color="auto"/>
        <w:left w:val="none" w:sz="0" w:space="0" w:color="auto"/>
        <w:bottom w:val="none" w:sz="0" w:space="0" w:color="auto"/>
        <w:right w:val="none" w:sz="0" w:space="0" w:color="auto"/>
      </w:divBdr>
    </w:div>
    <w:div w:id="1695375589">
      <w:bodyDiv w:val="1"/>
      <w:marLeft w:val="0"/>
      <w:marRight w:val="0"/>
      <w:marTop w:val="0"/>
      <w:marBottom w:val="0"/>
      <w:divBdr>
        <w:top w:val="none" w:sz="0" w:space="0" w:color="auto"/>
        <w:left w:val="none" w:sz="0" w:space="0" w:color="auto"/>
        <w:bottom w:val="none" w:sz="0" w:space="0" w:color="auto"/>
        <w:right w:val="none" w:sz="0" w:space="0" w:color="auto"/>
      </w:divBdr>
    </w:div>
    <w:div w:id="1699618303">
      <w:bodyDiv w:val="1"/>
      <w:marLeft w:val="0"/>
      <w:marRight w:val="0"/>
      <w:marTop w:val="0"/>
      <w:marBottom w:val="0"/>
      <w:divBdr>
        <w:top w:val="none" w:sz="0" w:space="0" w:color="auto"/>
        <w:left w:val="none" w:sz="0" w:space="0" w:color="auto"/>
        <w:bottom w:val="none" w:sz="0" w:space="0" w:color="auto"/>
        <w:right w:val="none" w:sz="0" w:space="0" w:color="auto"/>
      </w:divBdr>
    </w:div>
    <w:div w:id="1762945491">
      <w:bodyDiv w:val="1"/>
      <w:marLeft w:val="0"/>
      <w:marRight w:val="0"/>
      <w:marTop w:val="0"/>
      <w:marBottom w:val="0"/>
      <w:divBdr>
        <w:top w:val="none" w:sz="0" w:space="0" w:color="auto"/>
        <w:left w:val="none" w:sz="0" w:space="0" w:color="auto"/>
        <w:bottom w:val="none" w:sz="0" w:space="0" w:color="auto"/>
        <w:right w:val="none" w:sz="0" w:space="0" w:color="auto"/>
      </w:divBdr>
    </w:div>
    <w:div w:id="1765875656">
      <w:bodyDiv w:val="1"/>
      <w:marLeft w:val="0"/>
      <w:marRight w:val="0"/>
      <w:marTop w:val="0"/>
      <w:marBottom w:val="0"/>
      <w:divBdr>
        <w:top w:val="none" w:sz="0" w:space="0" w:color="auto"/>
        <w:left w:val="none" w:sz="0" w:space="0" w:color="auto"/>
        <w:bottom w:val="none" w:sz="0" w:space="0" w:color="auto"/>
        <w:right w:val="none" w:sz="0" w:space="0" w:color="auto"/>
      </w:divBdr>
    </w:div>
    <w:div w:id="1786464983">
      <w:marLeft w:val="0"/>
      <w:marRight w:val="0"/>
      <w:marTop w:val="0"/>
      <w:marBottom w:val="0"/>
      <w:divBdr>
        <w:top w:val="none" w:sz="0" w:space="0" w:color="auto"/>
        <w:left w:val="none" w:sz="0" w:space="0" w:color="auto"/>
        <w:bottom w:val="none" w:sz="0" w:space="0" w:color="auto"/>
        <w:right w:val="none" w:sz="0" w:space="0" w:color="auto"/>
      </w:divBdr>
    </w:div>
    <w:div w:id="1786464984">
      <w:marLeft w:val="0"/>
      <w:marRight w:val="0"/>
      <w:marTop w:val="0"/>
      <w:marBottom w:val="0"/>
      <w:divBdr>
        <w:top w:val="none" w:sz="0" w:space="0" w:color="auto"/>
        <w:left w:val="none" w:sz="0" w:space="0" w:color="auto"/>
        <w:bottom w:val="none" w:sz="0" w:space="0" w:color="auto"/>
        <w:right w:val="none" w:sz="0" w:space="0" w:color="auto"/>
      </w:divBdr>
    </w:div>
    <w:div w:id="1786464985">
      <w:marLeft w:val="0"/>
      <w:marRight w:val="0"/>
      <w:marTop w:val="0"/>
      <w:marBottom w:val="0"/>
      <w:divBdr>
        <w:top w:val="none" w:sz="0" w:space="0" w:color="auto"/>
        <w:left w:val="none" w:sz="0" w:space="0" w:color="auto"/>
        <w:bottom w:val="none" w:sz="0" w:space="0" w:color="auto"/>
        <w:right w:val="none" w:sz="0" w:space="0" w:color="auto"/>
      </w:divBdr>
    </w:div>
    <w:div w:id="1786464986">
      <w:marLeft w:val="0"/>
      <w:marRight w:val="0"/>
      <w:marTop w:val="0"/>
      <w:marBottom w:val="0"/>
      <w:divBdr>
        <w:top w:val="none" w:sz="0" w:space="0" w:color="auto"/>
        <w:left w:val="none" w:sz="0" w:space="0" w:color="auto"/>
        <w:bottom w:val="none" w:sz="0" w:space="0" w:color="auto"/>
        <w:right w:val="none" w:sz="0" w:space="0" w:color="auto"/>
      </w:divBdr>
    </w:div>
    <w:div w:id="1786464987">
      <w:marLeft w:val="0"/>
      <w:marRight w:val="0"/>
      <w:marTop w:val="0"/>
      <w:marBottom w:val="0"/>
      <w:divBdr>
        <w:top w:val="none" w:sz="0" w:space="0" w:color="auto"/>
        <w:left w:val="none" w:sz="0" w:space="0" w:color="auto"/>
        <w:bottom w:val="none" w:sz="0" w:space="0" w:color="auto"/>
        <w:right w:val="none" w:sz="0" w:space="0" w:color="auto"/>
      </w:divBdr>
    </w:div>
    <w:div w:id="1786464988">
      <w:marLeft w:val="0"/>
      <w:marRight w:val="0"/>
      <w:marTop w:val="0"/>
      <w:marBottom w:val="0"/>
      <w:divBdr>
        <w:top w:val="none" w:sz="0" w:space="0" w:color="auto"/>
        <w:left w:val="none" w:sz="0" w:space="0" w:color="auto"/>
        <w:bottom w:val="none" w:sz="0" w:space="0" w:color="auto"/>
        <w:right w:val="none" w:sz="0" w:space="0" w:color="auto"/>
      </w:divBdr>
    </w:div>
    <w:div w:id="1786464989">
      <w:marLeft w:val="0"/>
      <w:marRight w:val="0"/>
      <w:marTop w:val="0"/>
      <w:marBottom w:val="0"/>
      <w:divBdr>
        <w:top w:val="none" w:sz="0" w:space="0" w:color="auto"/>
        <w:left w:val="none" w:sz="0" w:space="0" w:color="auto"/>
        <w:bottom w:val="none" w:sz="0" w:space="0" w:color="auto"/>
        <w:right w:val="none" w:sz="0" w:space="0" w:color="auto"/>
      </w:divBdr>
    </w:div>
    <w:div w:id="1786464990">
      <w:marLeft w:val="0"/>
      <w:marRight w:val="0"/>
      <w:marTop w:val="0"/>
      <w:marBottom w:val="0"/>
      <w:divBdr>
        <w:top w:val="none" w:sz="0" w:space="0" w:color="auto"/>
        <w:left w:val="none" w:sz="0" w:space="0" w:color="auto"/>
        <w:bottom w:val="none" w:sz="0" w:space="0" w:color="auto"/>
        <w:right w:val="none" w:sz="0" w:space="0" w:color="auto"/>
      </w:divBdr>
    </w:div>
    <w:div w:id="1786464991">
      <w:marLeft w:val="0"/>
      <w:marRight w:val="0"/>
      <w:marTop w:val="0"/>
      <w:marBottom w:val="0"/>
      <w:divBdr>
        <w:top w:val="none" w:sz="0" w:space="0" w:color="auto"/>
        <w:left w:val="none" w:sz="0" w:space="0" w:color="auto"/>
        <w:bottom w:val="none" w:sz="0" w:space="0" w:color="auto"/>
        <w:right w:val="none" w:sz="0" w:space="0" w:color="auto"/>
      </w:divBdr>
    </w:div>
    <w:div w:id="1786464992">
      <w:marLeft w:val="0"/>
      <w:marRight w:val="0"/>
      <w:marTop w:val="0"/>
      <w:marBottom w:val="0"/>
      <w:divBdr>
        <w:top w:val="none" w:sz="0" w:space="0" w:color="auto"/>
        <w:left w:val="none" w:sz="0" w:space="0" w:color="auto"/>
        <w:bottom w:val="none" w:sz="0" w:space="0" w:color="auto"/>
        <w:right w:val="none" w:sz="0" w:space="0" w:color="auto"/>
      </w:divBdr>
    </w:div>
    <w:div w:id="1786464993">
      <w:marLeft w:val="0"/>
      <w:marRight w:val="0"/>
      <w:marTop w:val="0"/>
      <w:marBottom w:val="0"/>
      <w:divBdr>
        <w:top w:val="none" w:sz="0" w:space="0" w:color="auto"/>
        <w:left w:val="none" w:sz="0" w:space="0" w:color="auto"/>
        <w:bottom w:val="none" w:sz="0" w:space="0" w:color="auto"/>
        <w:right w:val="none" w:sz="0" w:space="0" w:color="auto"/>
      </w:divBdr>
    </w:div>
    <w:div w:id="1786464994">
      <w:marLeft w:val="0"/>
      <w:marRight w:val="0"/>
      <w:marTop w:val="0"/>
      <w:marBottom w:val="0"/>
      <w:divBdr>
        <w:top w:val="none" w:sz="0" w:space="0" w:color="auto"/>
        <w:left w:val="none" w:sz="0" w:space="0" w:color="auto"/>
        <w:bottom w:val="none" w:sz="0" w:space="0" w:color="auto"/>
        <w:right w:val="none" w:sz="0" w:space="0" w:color="auto"/>
      </w:divBdr>
    </w:div>
    <w:div w:id="1786464995">
      <w:marLeft w:val="0"/>
      <w:marRight w:val="0"/>
      <w:marTop w:val="0"/>
      <w:marBottom w:val="0"/>
      <w:divBdr>
        <w:top w:val="none" w:sz="0" w:space="0" w:color="auto"/>
        <w:left w:val="none" w:sz="0" w:space="0" w:color="auto"/>
        <w:bottom w:val="none" w:sz="0" w:space="0" w:color="auto"/>
        <w:right w:val="none" w:sz="0" w:space="0" w:color="auto"/>
      </w:divBdr>
    </w:div>
    <w:div w:id="1786464996">
      <w:marLeft w:val="0"/>
      <w:marRight w:val="0"/>
      <w:marTop w:val="0"/>
      <w:marBottom w:val="0"/>
      <w:divBdr>
        <w:top w:val="none" w:sz="0" w:space="0" w:color="auto"/>
        <w:left w:val="none" w:sz="0" w:space="0" w:color="auto"/>
        <w:bottom w:val="none" w:sz="0" w:space="0" w:color="auto"/>
        <w:right w:val="none" w:sz="0" w:space="0" w:color="auto"/>
      </w:divBdr>
    </w:div>
    <w:div w:id="1786464997">
      <w:marLeft w:val="0"/>
      <w:marRight w:val="0"/>
      <w:marTop w:val="0"/>
      <w:marBottom w:val="0"/>
      <w:divBdr>
        <w:top w:val="none" w:sz="0" w:space="0" w:color="auto"/>
        <w:left w:val="none" w:sz="0" w:space="0" w:color="auto"/>
        <w:bottom w:val="none" w:sz="0" w:space="0" w:color="auto"/>
        <w:right w:val="none" w:sz="0" w:space="0" w:color="auto"/>
      </w:divBdr>
    </w:div>
    <w:div w:id="1786464998">
      <w:marLeft w:val="0"/>
      <w:marRight w:val="0"/>
      <w:marTop w:val="0"/>
      <w:marBottom w:val="0"/>
      <w:divBdr>
        <w:top w:val="none" w:sz="0" w:space="0" w:color="auto"/>
        <w:left w:val="none" w:sz="0" w:space="0" w:color="auto"/>
        <w:bottom w:val="none" w:sz="0" w:space="0" w:color="auto"/>
        <w:right w:val="none" w:sz="0" w:space="0" w:color="auto"/>
      </w:divBdr>
    </w:div>
    <w:div w:id="1786464999">
      <w:marLeft w:val="0"/>
      <w:marRight w:val="0"/>
      <w:marTop w:val="0"/>
      <w:marBottom w:val="0"/>
      <w:divBdr>
        <w:top w:val="none" w:sz="0" w:space="0" w:color="auto"/>
        <w:left w:val="none" w:sz="0" w:space="0" w:color="auto"/>
        <w:bottom w:val="none" w:sz="0" w:space="0" w:color="auto"/>
        <w:right w:val="none" w:sz="0" w:space="0" w:color="auto"/>
      </w:divBdr>
    </w:div>
    <w:div w:id="1786465000">
      <w:marLeft w:val="0"/>
      <w:marRight w:val="0"/>
      <w:marTop w:val="0"/>
      <w:marBottom w:val="0"/>
      <w:divBdr>
        <w:top w:val="none" w:sz="0" w:space="0" w:color="auto"/>
        <w:left w:val="none" w:sz="0" w:space="0" w:color="auto"/>
        <w:bottom w:val="none" w:sz="0" w:space="0" w:color="auto"/>
        <w:right w:val="none" w:sz="0" w:space="0" w:color="auto"/>
      </w:divBdr>
    </w:div>
    <w:div w:id="1786465001">
      <w:marLeft w:val="0"/>
      <w:marRight w:val="0"/>
      <w:marTop w:val="0"/>
      <w:marBottom w:val="0"/>
      <w:divBdr>
        <w:top w:val="none" w:sz="0" w:space="0" w:color="auto"/>
        <w:left w:val="none" w:sz="0" w:space="0" w:color="auto"/>
        <w:bottom w:val="none" w:sz="0" w:space="0" w:color="auto"/>
        <w:right w:val="none" w:sz="0" w:space="0" w:color="auto"/>
      </w:divBdr>
    </w:div>
    <w:div w:id="1786465002">
      <w:marLeft w:val="0"/>
      <w:marRight w:val="0"/>
      <w:marTop w:val="0"/>
      <w:marBottom w:val="0"/>
      <w:divBdr>
        <w:top w:val="none" w:sz="0" w:space="0" w:color="auto"/>
        <w:left w:val="none" w:sz="0" w:space="0" w:color="auto"/>
        <w:bottom w:val="none" w:sz="0" w:space="0" w:color="auto"/>
        <w:right w:val="none" w:sz="0" w:space="0" w:color="auto"/>
      </w:divBdr>
    </w:div>
    <w:div w:id="1786465003">
      <w:marLeft w:val="0"/>
      <w:marRight w:val="0"/>
      <w:marTop w:val="0"/>
      <w:marBottom w:val="0"/>
      <w:divBdr>
        <w:top w:val="none" w:sz="0" w:space="0" w:color="auto"/>
        <w:left w:val="none" w:sz="0" w:space="0" w:color="auto"/>
        <w:bottom w:val="none" w:sz="0" w:space="0" w:color="auto"/>
        <w:right w:val="none" w:sz="0" w:space="0" w:color="auto"/>
      </w:divBdr>
    </w:div>
    <w:div w:id="1786465004">
      <w:marLeft w:val="0"/>
      <w:marRight w:val="0"/>
      <w:marTop w:val="0"/>
      <w:marBottom w:val="0"/>
      <w:divBdr>
        <w:top w:val="none" w:sz="0" w:space="0" w:color="auto"/>
        <w:left w:val="none" w:sz="0" w:space="0" w:color="auto"/>
        <w:bottom w:val="none" w:sz="0" w:space="0" w:color="auto"/>
        <w:right w:val="none" w:sz="0" w:space="0" w:color="auto"/>
      </w:divBdr>
    </w:div>
    <w:div w:id="1786465005">
      <w:marLeft w:val="0"/>
      <w:marRight w:val="0"/>
      <w:marTop w:val="0"/>
      <w:marBottom w:val="0"/>
      <w:divBdr>
        <w:top w:val="none" w:sz="0" w:space="0" w:color="auto"/>
        <w:left w:val="none" w:sz="0" w:space="0" w:color="auto"/>
        <w:bottom w:val="none" w:sz="0" w:space="0" w:color="auto"/>
        <w:right w:val="none" w:sz="0" w:space="0" w:color="auto"/>
      </w:divBdr>
    </w:div>
    <w:div w:id="1786465006">
      <w:marLeft w:val="0"/>
      <w:marRight w:val="0"/>
      <w:marTop w:val="0"/>
      <w:marBottom w:val="0"/>
      <w:divBdr>
        <w:top w:val="none" w:sz="0" w:space="0" w:color="auto"/>
        <w:left w:val="none" w:sz="0" w:space="0" w:color="auto"/>
        <w:bottom w:val="none" w:sz="0" w:space="0" w:color="auto"/>
        <w:right w:val="none" w:sz="0" w:space="0" w:color="auto"/>
      </w:divBdr>
    </w:div>
    <w:div w:id="1786465007">
      <w:marLeft w:val="0"/>
      <w:marRight w:val="0"/>
      <w:marTop w:val="0"/>
      <w:marBottom w:val="0"/>
      <w:divBdr>
        <w:top w:val="none" w:sz="0" w:space="0" w:color="auto"/>
        <w:left w:val="none" w:sz="0" w:space="0" w:color="auto"/>
        <w:bottom w:val="none" w:sz="0" w:space="0" w:color="auto"/>
        <w:right w:val="none" w:sz="0" w:space="0" w:color="auto"/>
      </w:divBdr>
    </w:div>
    <w:div w:id="1786465008">
      <w:marLeft w:val="0"/>
      <w:marRight w:val="0"/>
      <w:marTop w:val="0"/>
      <w:marBottom w:val="0"/>
      <w:divBdr>
        <w:top w:val="none" w:sz="0" w:space="0" w:color="auto"/>
        <w:left w:val="none" w:sz="0" w:space="0" w:color="auto"/>
        <w:bottom w:val="none" w:sz="0" w:space="0" w:color="auto"/>
        <w:right w:val="none" w:sz="0" w:space="0" w:color="auto"/>
      </w:divBdr>
    </w:div>
    <w:div w:id="1786465009">
      <w:marLeft w:val="0"/>
      <w:marRight w:val="0"/>
      <w:marTop w:val="0"/>
      <w:marBottom w:val="0"/>
      <w:divBdr>
        <w:top w:val="none" w:sz="0" w:space="0" w:color="auto"/>
        <w:left w:val="none" w:sz="0" w:space="0" w:color="auto"/>
        <w:bottom w:val="none" w:sz="0" w:space="0" w:color="auto"/>
        <w:right w:val="none" w:sz="0" w:space="0" w:color="auto"/>
      </w:divBdr>
    </w:div>
    <w:div w:id="1786465010">
      <w:marLeft w:val="0"/>
      <w:marRight w:val="0"/>
      <w:marTop w:val="0"/>
      <w:marBottom w:val="0"/>
      <w:divBdr>
        <w:top w:val="none" w:sz="0" w:space="0" w:color="auto"/>
        <w:left w:val="none" w:sz="0" w:space="0" w:color="auto"/>
        <w:bottom w:val="none" w:sz="0" w:space="0" w:color="auto"/>
        <w:right w:val="none" w:sz="0" w:space="0" w:color="auto"/>
      </w:divBdr>
    </w:div>
    <w:div w:id="1786465011">
      <w:marLeft w:val="0"/>
      <w:marRight w:val="0"/>
      <w:marTop w:val="0"/>
      <w:marBottom w:val="0"/>
      <w:divBdr>
        <w:top w:val="none" w:sz="0" w:space="0" w:color="auto"/>
        <w:left w:val="none" w:sz="0" w:space="0" w:color="auto"/>
        <w:bottom w:val="none" w:sz="0" w:space="0" w:color="auto"/>
        <w:right w:val="none" w:sz="0" w:space="0" w:color="auto"/>
      </w:divBdr>
    </w:div>
    <w:div w:id="1786465012">
      <w:marLeft w:val="0"/>
      <w:marRight w:val="0"/>
      <w:marTop w:val="0"/>
      <w:marBottom w:val="0"/>
      <w:divBdr>
        <w:top w:val="none" w:sz="0" w:space="0" w:color="auto"/>
        <w:left w:val="none" w:sz="0" w:space="0" w:color="auto"/>
        <w:bottom w:val="none" w:sz="0" w:space="0" w:color="auto"/>
        <w:right w:val="none" w:sz="0" w:space="0" w:color="auto"/>
      </w:divBdr>
    </w:div>
    <w:div w:id="1786465013">
      <w:marLeft w:val="0"/>
      <w:marRight w:val="0"/>
      <w:marTop w:val="0"/>
      <w:marBottom w:val="0"/>
      <w:divBdr>
        <w:top w:val="none" w:sz="0" w:space="0" w:color="auto"/>
        <w:left w:val="none" w:sz="0" w:space="0" w:color="auto"/>
        <w:bottom w:val="none" w:sz="0" w:space="0" w:color="auto"/>
        <w:right w:val="none" w:sz="0" w:space="0" w:color="auto"/>
      </w:divBdr>
    </w:div>
    <w:div w:id="1786465014">
      <w:marLeft w:val="0"/>
      <w:marRight w:val="0"/>
      <w:marTop w:val="0"/>
      <w:marBottom w:val="0"/>
      <w:divBdr>
        <w:top w:val="none" w:sz="0" w:space="0" w:color="auto"/>
        <w:left w:val="none" w:sz="0" w:space="0" w:color="auto"/>
        <w:bottom w:val="none" w:sz="0" w:space="0" w:color="auto"/>
        <w:right w:val="none" w:sz="0" w:space="0" w:color="auto"/>
      </w:divBdr>
    </w:div>
    <w:div w:id="1786465015">
      <w:marLeft w:val="0"/>
      <w:marRight w:val="0"/>
      <w:marTop w:val="0"/>
      <w:marBottom w:val="0"/>
      <w:divBdr>
        <w:top w:val="none" w:sz="0" w:space="0" w:color="auto"/>
        <w:left w:val="none" w:sz="0" w:space="0" w:color="auto"/>
        <w:bottom w:val="none" w:sz="0" w:space="0" w:color="auto"/>
        <w:right w:val="none" w:sz="0" w:space="0" w:color="auto"/>
      </w:divBdr>
    </w:div>
    <w:div w:id="1786465016">
      <w:marLeft w:val="0"/>
      <w:marRight w:val="0"/>
      <w:marTop w:val="0"/>
      <w:marBottom w:val="0"/>
      <w:divBdr>
        <w:top w:val="none" w:sz="0" w:space="0" w:color="auto"/>
        <w:left w:val="none" w:sz="0" w:space="0" w:color="auto"/>
        <w:bottom w:val="none" w:sz="0" w:space="0" w:color="auto"/>
        <w:right w:val="none" w:sz="0" w:space="0" w:color="auto"/>
      </w:divBdr>
    </w:div>
    <w:div w:id="1786465017">
      <w:marLeft w:val="0"/>
      <w:marRight w:val="0"/>
      <w:marTop w:val="0"/>
      <w:marBottom w:val="0"/>
      <w:divBdr>
        <w:top w:val="none" w:sz="0" w:space="0" w:color="auto"/>
        <w:left w:val="none" w:sz="0" w:space="0" w:color="auto"/>
        <w:bottom w:val="none" w:sz="0" w:space="0" w:color="auto"/>
        <w:right w:val="none" w:sz="0" w:space="0" w:color="auto"/>
      </w:divBdr>
    </w:div>
    <w:div w:id="1786465018">
      <w:marLeft w:val="0"/>
      <w:marRight w:val="0"/>
      <w:marTop w:val="0"/>
      <w:marBottom w:val="0"/>
      <w:divBdr>
        <w:top w:val="none" w:sz="0" w:space="0" w:color="auto"/>
        <w:left w:val="none" w:sz="0" w:space="0" w:color="auto"/>
        <w:bottom w:val="none" w:sz="0" w:space="0" w:color="auto"/>
        <w:right w:val="none" w:sz="0" w:space="0" w:color="auto"/>
      </w:divBdr>
    </w:div>
    <w:div w:id="1786465019">
      <w:marLeft w:val="0"/>
      <w:marRight w:val="0"/>
      <w:marTop w:val="0"/>
      <w:marBottom w:val="0"/>
      <w:divBdr>
        <w:top w:val="none" w:sz="0" w:space="0" w:color="auto"/>
        <w:left w:val="none" w:sz="0" w:space="0" w:color="auto"/>
        <w:bottom w:val="none" w:sz="0" w:space="0" w:color="auto"/>
        <w:right w:val="none" w:sz="0" w:space="0" w:color="auto"/>
      </w:divBdr>
    </w:div>
    <w:div w:id="1786465020">
      <w:marLeft w:val="0"/>
      <w:marRight w:val="0"/>
      <w:marTop w:val="0"/>
      <w:marBottom w:val="0"/>
      <w:divBdr>
        <w:top w:val="none" w:sz="0" w:space="0" w:color="auto"/>
        <w:left w:val="none" w:sz="0" w:space="0" w:color="auto"/>
        <w:bottom w:val="none" w:sz="0" w:space="0" w:color="auto"/>
        <w:right w:val="none" w:sz="0" w:space="0" w:color="auto"/>
      </w:divBdr>
    </w:div>
    <w:div w:id="1786465021">
      <w:marLeft w:val="0"/>
      <w:marRight w:val="0"/>
      <w:marTop w:val="0"/>
      <w:marBottom w:val="0"/>
      <w:divBdr>
        <w:top w:val="none" w:sz="0" w:space="0" w:color="auto"/>
        <w:left w:val="none" w:sz="0" w:space="0" w:color="auto"/>
        <w:bottom w:val="none" w:sz="0" w:space="0" w:color="auto"/>
        <w:right w:val="none" w:sz="0" w:space="0" w:color="auto"/>
      </w:divBdr>
    </w:div>
    <w:div w:id="1786465022">
      <w:marLeft w:val="0"/>
      <w:marRight w:val="0"/>
      <w:marTop w:val="0"/>
      <w:marBottom w:val="0"/>
      <w:divBdr>
        <w:top w:val="none" w:sz="0" w:space="0" w:color="auto"/>
        <w:left w:val="none" w:sz="0" w:space="0" w:color="auto"/>
        <w:bottom w:val="none" w:sz="0" w:space="0" w:color="auto"/>
        <w:right w:val="none" w:sz="0" w:space="0" w:color="auto"/>
      </w:divBdr>
    </w:div>
    <w:div w:id="1786465023">
      <w:marLeft w:val="0"/>
      <w:marRight w:val="0"/>
      <w:marTop w:val="0"/>
      <w:marBottom w:val="0"/>
      <w:divBdr>
        <w:top w:val="none" w:sz="0" w:space="0" w:color="auto"/>
        <w:left w:val="none" w:sz="0" w:space="0" w:color="auto"/>
        <w:bottom w:val="none" w:sz="0" w:space="0" w:color="auto"/>
        <w:right w:val="none" w:sz="0" w:space="0" w:color="auto"/>
      </w:divBdr>
    </w:div>
    <w:div w:id="1786465024">
      <w:marLeft w:val="0"/>
      <w:marRight w:val="0"/>
      <w:marTop w:val="0"/>
      <w:marBottom w:val="0"/>
      <w:divBdr>
        <w:top w:val="none" w:sz="0" w:space="0" w:color="auto"/>
        <w:left w:val="none" w:sz="0" w:space="0" w:color="auto"/>
        <w:bottom w:val="none" w:sz="0" w:space="0" w:color="auto"/>
        <w:right w:val="none" w:sz="0" w:space="0" w:color="auto"/>
      </w:divBdr>
    </w:div>
    <w:div w:id="1786465025">
      <w:marLeft w:val="0"/>
      <w:marRight w:val="0"/>
      <w:marTop w:val="0"/>
      <w:marBottom w:val="0"/>
      <w:divBdr>
        <w:top w:val="none" w:sz="0" w:space="0" w:color="auto"/>
        <w:left w:val="none" w:sz="0" w:space="0" w:color="auto"/>
        <w:bottom w:val="none" w:sz="0" w:space="0" w:color="auto"/>
        <w:right w:val="none" w:sz="0" w:space="0" w:color="auto"/>
      </w:divBdr>
    </w:div>
    <w:div w:id="1786465026">
      <w:marLeft w:val="0"/>
      <w:marRight w:val="0"/>
      <w:marTop w:val="0"/>
      <w:marBottom w:val="0"/>
      <w:divBdr>
        <w:top w:val="none" w:sz="0" w:space="0" w:color="auto"/>
        <w:left w:val="none" w:sz="0" w:space="0" w:color="auto"/>
        <w:bottom w:val="none" w:sz="0" w:space="0" w:color="auto"/>
        <w:right w:val="none" w:sz="0" w:space="0" w:color="auto"/>
      </w:divBdr>
    </w:div>
    <w:div w:id="1786465027">
      <w:marLeft w:val="0"/>
      <w:marRight w:val="0"/>
      <w:marTop w:val="0"/>
      <w:marBottom w:val="0"/>
      <w:divBdr>
        <w:top w:val="none" w:sz="0" w:space="0" w:color="auto"/>
        <w:left w:val="none" w:sz="0" w:space="0" w:color="auto"/>
        <w:bottom w:val="none" w:sz="0" w:space="0" w:color="auto"/>
        <w:right w:val="none" w:sz="0" w:space="0" w:color="auto"/>
      </w:divBdr>
    </w:div>
    <w:div w:id="1786465028">
      <w:marLeft w:val="0"/>
      <w:marRight w:val="0"/>
      <w:marTop w:val="0"/>
      <w:marBottom w:val="0"/>
      <w:divBdr>
        <w:top w:val="none" w:sz="0" w:space="0" w:color="auto"/>
        <w:left w:val="none" w:sz="0" w:space="0" w:color="auto"/>
        <w:bottom w:val="none" w:sz="0" w:space="0" w:color="auto"/>
        <w:right w:val="none" w:sz="0" w:space="0" w:color="auto"/>
      </w:divBdr>
    </w:div>
    <w:div w:id="1786465029">
      <w:marLeft w:val="0"/>
      <w:marRight w:val="0"/>
      <w:marTop w:val="0"/>
      <w:marBottom w:val="0"/>
      <w:divBdr>
        <w:top w:val="none" w:sz="0" w:space="0" w:color="auto"/>
        <w:left w:val="none" w:sz="0" w:space="0" w:color="auto"/>
        <w:bottom w:val="none" w:sz="0" w:space="0" w:color="auto"/>
        <w:right w:val="none" w:sz="0" w:space="0" w:color="auto"/>
      </w:divBdr>
    </w:div>
    <w:div w:id="1786465030">
      <w:marLeft w:val="0"/>
      <w:marRight w:val="0"/>
      <w:marTop w:val="0"/>
      <w:marBottom w:val="0"/>
      <w:divBdr>
        <w:top w:val="none" w:sz="0" w:space="0" w:color="auto"/>
        <w:left w:val="none" w:sz="0" w:space="0" w:color="auto"/>
        <w:bottom w:val="none" w:sz="0" w:space="0" w:color="auto"/>
        <w:right w:val="none" w:sz="0" w:space="0" w:color="auto"/>
      </w:divBdr>
    </w:div>
    <w:div w:id="1786465031">
      <w:marLeft w:val="0"/>
      <w:marRight w:val="0"/>
      <w:marTop w:val="0"/>
      <w:marBottom w:val="0"/>
      <w:divBdr>
        <w:top w:val="none" w:sz="0" w:space="0" w:color="auto"/>
        <w:left w:val="none" w:sz="0" w:space="0" w:color="auto"/>
        <w:bottom w:val="none" w:sz="0" w:space="0" w:color="auto"/>
        <w:right w:val="none" w:sz="0" w:space="0" w:color="auto"/>
      </w:divBdr>
    </w:div>
    <w:div w:id="1786465032">
      <w:marLeft w:val="0"/>
      <w:marRight w:val="0"/>
      <w:marTop w:val="0"/>
      <w:marBottom w:val="0"/>
      <w:divBdr>
        <w:top w:val="none" w:sz="0" w:space="0" w:color="auto"/>
        <w:left w:val="none" w:sz="0" w:space="0" w:color="auto"/>
        <w:bottom w:val="none" w:sz="0" w:space="0" w:color="auto"/>
        <w:right w:val="none" w:sz="0" w:space="0" w:color="auto"/>
      </w:divBdr>
    </w:div>
    <w:div w:id="1786465033">
      <w:marLeft w:val="0"/>
      <w:marRight w:val="0"/>
      <w:marTop w:val="0"/>
      <w:marBottom w:val="0"/>
      <w:divBdr>
        <w:top w:val="none" w:sz="0" w:space="0" w:color="auto"/>
        <w:left w:val="none" w:sz="0" w:space="0" w:color="auto"/>
        <w:bottom w:val="none" w:sz="0" w:space="0" w:color="auto"/>
        <w:right w:val="none" w:sz="0" w:space="0" w:color="auto"/>
      </w:divBdr>
    </w:div>
    <w:div w:id="1786465034">
      <w:marLeft w:val="0"/>
      <w:marRight w:val="0"/>
      <w:marTop w:val="0"/>
      <w:marBottom w:val="0"/>
      <w:divBdr>
        <w:top w:val="none" w:sz="0" w:space="0" w:color="auto"/>
        <w:left w:val="none" w:sz="0" w:space="0" w:color="auto"/>
        <w:bottom w:val="none" w:sz="0" w:space="0" w:color="auto"/>
        <w:right w:val="none" w:sz="0" w:space="0" w:color="auto"/>
      </w:divBdr>
    </w:div>
    <w:div w:id="1786465035">
      <w:marLeft w:val="0"/>
      <w:marRight w:val="0"/>
      <w:marTop w:val="0"/>
      <w:marBottom w:val="0"/>
      <w:divBdr>
        <w:top w:val="none" w:sz="0" w:space="0" w:color="auto"/>
        <w:left w:val="none" w:sz="0" w:space="0" w:color="auto"/>
        <w:bottom w:val="none" w:sz="0" w:space="0" w:color="auto"/>
        <w:right w:val="none" w:sz="0" w:space="0" w:color="auto"/>
      </w:divBdr>
    </w:div>
    <w:div w:id="1786465036">
      <w:marLeft w:val="0"/>
      <w:marRight w:val="0"/>
      <w:marTop w:val="0"/>
      <w:marBottom w:val="0"/>
      <w:divBdr>
        <w:top w:val="none" w:sz="0" w:space="0" w:color="auto"/>
        <w:left w:val="none" w:sz="0" w:space="0" w:color="auto"/>
        <w:bottom w:val="none" w:sz="0" w:space="0" w:color="auto"/>
        <w:right w:val="none" w:sz="0" w:space="0" w:color="auto"/>
      </w:divBdr>
    </w:div>
    <w:div w:id="1786465037">
      <w:marLeft w:val="0"/>
      <w:marRight w:val="0"/>
      <w:marTop w:val="0"/>
      <w:marBottom w:val="0"/>
      <w:divBdr>
        <w:top w:val="none" w:sz="0" w:space="0" w:color="auto"/>
        <w:left w:val="none" w:sz="0" w:space="0" w:color="auto"/>
        <w:bottom w:val="none" w:sz="0" w:space="0" w:color="auto"/>
        <w:right w:val="none" w:sz="0" w:space="0" w:color="auto"/>
      </w:divBdr>
    </w:div>
    <w:div w:id="1786465038">
      <w:marLeft w:val="0"/>
      <w:marRight w:val="0"/>
      <w:marTop w:val="0"/>
      <w:marBottom w:val="0"/>
      <w:divBdr>
        <w:top w:val="none" w:sz="0" w:space="0" w:color="auto"/>
        <w:left w:val="none" w:sz="0" w:space="0" w:color="auto"/>
        <w:bottom w:val="none" w:sz="0" w:space="0" w:color="auto"/>
        <w:right w:val="none" w:sz="0" w:space="0" w:color="auto"/>
      </w:divBdr>
    </w:div>
    <w:div w:id="1786465039">
      <w:marLeft w:val="0"/>
      <w:marRight w:val="0"/>
      <w:marTop w:val="0"/>
      <w:marBottom w:val="0"/>
      <w:divBdr>
        <w:top w:val="none" w:sz="0" w:space="0" w:color="auto"/>
        <w:left w:val="none" w:sz="0" w:space="0" w:color="auto"/>
        <w:bottom w:val="none" w:sz="0" w:space="0" w:color="auto"/>
        <w:right w:val="none" w:sz="0" w:space="0" w:color="auto"/>
      </w:divBdr>
    </w:div>
    <w:div w:id="1786465040">
      <w:marLeft w:val="0"/>
      <w:marRight w:val="0"/>
      <w:marTop w:val="0"/>
      <w:marBottom w:val="0"/>
      <w:divBdr>
        <w:top w:val="none" w:sz="0" w:space="0" w:color="auto"/>
        <w:left w:val="none" w:sz="0" w:space="0" w:color="auto"/>
        <w:bottom w:val="none" w:sz="0" w:space="0" w:color="auto"/>
        <w:right w:val="none" w:sz="0" w:space="0" w:color="auto"/>
      </w:divBdr>
    </w:div>
    <w:div w:id="1786465041">
      <w:marLeft w:val="0"/>
      <w:marRight w:val="0"/>
      <w:marTop w:val="0"/>
      <w:marBottom w:val="0"/>
      <w:divBdr>
        <w:top w:val="none" w:sz="0" w:space="0" w:color="auto"/>
        <w:left w:val="none" w:sz="0" w:space="0" w:color="auto"/>
        <w:bottom w:val="none" w:sz="0" w:space="0" w:color="auto"/>
        <w:right w:val="none" w:sz="0" w:space="0" w:color="auto"/>
      </w:divBdr>
    </w:div>
    <w:div w:id="1786465042">
      <w:marLeft w:val="0"/>
      <w:marRight w:val="0"/>
      <w:marTop w:val="0"/>
      <w:marBottom w:val="0"/>
      <w:divBdr>
        <w:top w:val="none" w:sz="0" w:space="0" w:color="auto"/>
        <w:left w:val="none" w:sz="0" w:space="0" w:color="auto"/>
        <w:bottom w:val="none" w:sz="0" w:space="0" w:color="auto"/>
        <w:right w:val="none" w:sz="0" w:space="0" w:color="auto"/>
      </w:divBdr>
    </w:div>
    <w:div w:id="1786465043">
      <w:marLeft w:val="0"/>
      <w:marRight w:val="0"/>
      <w:marTop w:val="0"/>
      <w:marBottom w:val="0"/>
      <w:divBdr>
        <w:top w:val="none" w:sz="0" w:space="0" w:color="auto"/>
        <w:left w:val="none" w:sz="0" w:space="0" w:color="auto"/>
        <w:bottom w:val="none" w:sz="0" w:space="0" w:color="auto"/>
        <w:right w:val="none" w:sz="0" w:space="0" w:color="auto"/>
      </w:divBdr>
    </w:div>
    <w:div w:id="1786465044">
      <w:marLeft w:val="0"/>
      <w:marRight w:val="0"/>
      <w:marTop w:val="0"/>
      <w:marBottom w:val="0"/>
      <w:divBdr>
        <w:top w:val="none" w:sz="0" w:space="0" w:color="auto"/>
        <w:left w:val="none" w:sz="0" w:space="0" w:color="auto"/>
        <w:bottom w:val="none" w:sz="0" w:space="0" w:color="auto"/>
        <w:right w:val="none" w:sz="0" w:space="0" w:color="auto"/>
      </w:divBdr>
    </w:div>
    <w:div w:id="1786465045">
      <w:marLeft w:val="0"/>
      <w:marRight w:val="0"/>
      <w:marTop w:val="0"/>
      <w:marBottom w:val="0"/>
      <w:divBdr>
        <w:top w:val="none" w:sz="0" w:space="0" w:color="auto"/>
        <w:left w:val="none" w:sz="0" w:space="0" w:color="auto"/>
        <w:bottom w:val="none" w:sz="0" w:space="0" w:color="auto"/>
        <w:right w:val="none" w:sz="0" w:space="0" w:color="auto"/>
      </w:divBdr>
    </w:div>
    <w:div w:id="1786465046">
      <w:marLeft w:val="0"/>
      <w:marRight w:val="0"/>
      <w:marTop w:val="0"/>
      <w:marBottom w:val="0"/>
      <w:divBdr>
        <w:top w:val="none" w:sz="0" w:space="0" w:color="auto"/>
        <w:left w:val="none" w:sz="0" w:space="0" w:color="auto"/>
        <w:bottom w:val="none" w:sz="0" w:space="0" w:color="auto"/>
        <w:right w:val="none" w:sz="0" w:space="0" w:color="auto"/>
      </w:divBdr>
    </w:div>
    <w:div w:id="1786465047">
      <w:marLeft w:val="0"/>
      <w:marRight w:val="0"/>
      <w:marTop w:val="0"/>
      <w:marBottom w:val="0"/>
      <w:divBdr>
        <w:top w:val="none" w:sz="0" w:space="0" w:color="auto"/>
        <w:left w:val="none" w:sz="0" w:space="0" w:color="auto"/>
        <w:bottom w:val="none" w:sz="0" w:space="0" w:color="auto"/>
        <w:right w:val="none" w:sz="0" w:space="0" w:color="auto"/>
      </w:divBdr>
    </w:div>
    <w:div w:id="1786465048">
      <w:marLeft w:val="0"/>
      <w:marRight w:val="0"/>
      <w:marTop w:val="0"/>
      <w:marBottom w:val="0"/>
      <w:divBdr>
        <w:top w:val="none" w:sz="0" w:space="0" w:color="auto"/>
        <w:left w:val="none" w:sz="0" w:space="0" w:color="auto"/>
        <w:bottom w:val="none" w:sz="0" w:space="0" w:color="auto"/>
        <w:right w:val="none" w:sz="0" w:space="0" w:color="auto"/>
      </w:divBdr>
    </w:div>
    <w:div w:id="1786465049">
      <w:marLeft w:val="0"/>
      <w:marRight w:val="0"/>
      <w:marTop w:val="0"/>
      <w:marBottom w:val="0"/>
      <w:divBdr>
        <w:top w:val="none" w:sz="0" w:space="0" w:color="auto"/>
        <w:left w:val="none" w:sz="0" w:space="0" w:color="auto"/>
        <w:bottom w:val="none" w:sz="0" w:space="0" w:color="auto"/>
        <w:right w:val="none" w:sz="0" w:space="0" w:color="auto"/>
      </w:divBdr>
    </w:div>
    <w:div w:id="1786465050">
      <w:marLeft w:val="0"/>
      <w:marRight w:val="0"/>
      <w:marTop w:val="0"/>
      <w:marBottom w:val="0"/>
      <w:divBdr>
        <w:top w:val="none" w:sz="0" w:space="0" w:color="auto"/>
        <w:left w:val="none" w:sz="0" w:space="0" w:color="auto"/>
        <w:bottom w:val="none" w:sz="0" w:space="0" w:color="auto"/>
        <w:right w:val="none" w:sz="0" w:space="0" w:color="auto"/>
      </w:divBdr>
    </w:div>
    <w:div w:id="1786465051">
      <w:marLeft w:val="0"/>
      <w:marRight w:val="0"/>
      <w:marTop w:val="0"/>
      <w:marBottom w:val="0"/>
      <w:divBdr>
        <w:top w:val="none" w:sz="0" w:space="0" w:color="auto"/>
        <w:left w:val="none" w:sz="0" w:space="0" w:color="auto"/>
        <w:bottom w:val="none" w:sz="0" w:space="0" w:color="auto"/>
        <w:right w:val="none" w:sz="0" w:space="0" w:color="auto"/>
      </w:divBdr>
    </w:div>
    <w:div w:id="1786465052">
      <w:marLeft w:val="0"/>
      <w:marRight w:val="0"/>
      <w:marTop w:val="0"/>
      <w:marBottom w:val="0"/>
      <w:divBdr>
        <w:top w:val="none" w:sz="0" w:space="0" w:color="auto"/>
        <w:left w:val="none" w:sz="0" w:space="0" w:color="auto"/>
        <w:bottom w:val="none" w:sz="0" w:space="0" w:color="auto"/>
        <w:right w:val="none" w:sz="0" w:space="0" w:color="auto"/>
      </w:divBdr>
    </w:div>
    <w:div w:id="1786465053">
      <w:marLeft w:val="0"/>
      <w:marRight w:val="0"/>
      <w:marTop w:val="0"/>
      <w:marBottom w:val="0"/>
      <w:divBdr>
        <w:top w:val="none" w:sz="0" w:space="0" w:color="auto"/>
        <w:left w:val="none" w:sz="0" w:space="0" w:color="auto"/>
        <w:bottom w:val="none" w:sz="0" w:space="0" w:color="auto"/>
        <w:right w:val="none" w:sz="0" w:space="0" w:color="auto"/>
      </w:divBdr>
    </w:div>
    <w:div w:id="1786465054">
      <w:marLeft w:val="0"/>
      <w:marRight w:val="0"/>
      <w:marTop w:val="0"/>
      <w:marBottom w:val="0"/>
      <w:divBdr>
        <w:top w:val="none" w:sz="0" w:space="0" w:color="auto"/>
        <w:left w:val="none" w:sz="0" w:space="0" w:color="auto"/>
        <w:bottom w:val="none" w:sz="0" w:space="0" w:color="auto"/>
        <w:right w:val="none" w:sz="0" w:space="0" w:color="auto"/>
      </w:divBdr>
    </w:div>
    <w:div w:id="1786465055">
      <w:marLeft w:val="0"/>
      <w:marRight w:val="0"/>
      <w:marTop w:val="0"/>
      <w:marBottom w:val="0"/>
      <w:divBdr>
        <w:top w:val="none" w:sz="0" w:space="0" w:color="auto"/>
        <w:left w:val="none" w:sz="0" w:space="0" w:color="auto"/>
        <w:bottom w:val="none" w:sz="0" w:space="0" w:color="auto"/>
        <w:right w:val="none" w:sz="0" w:space="0" w:color="auto"/>
      </w:divBdr>
    </w:div>
    <w:div w:id="1786465056">
      <w:marLeft w:val="0"/>
      <w:marRight w:val="0"/>
      <w:marTop w:val="0"/>
      <w:marBottom w:val="0"/>
      <w:divBdr>
        <w:top w:val="none" w:sz="0" w:space="0" w:color="auto"/>
        <w:left w:val="none" w:sz="0" w:space="0" w:color="auto"/>
        <w:bottom w:val="none" w:sz="0" w:space="0" w:color="auto"/>
        <w:right w:val="none" w:sz="0" w:space="0" w:color="auto"/>
      </w:divBdr>
    </w:div>
    <w:div w:id="1786465057">
      <w:marLeft w:val="0"/>
      <w:marRight w:val="0"/>
      <w:marTop w:val="0"/>
      <w:marBottom w:val="0"/>
      <w:divBdr>
        <w:top w:val="none" w:sz="0" w:space="0" w:color="auto"/>
        <w:left w:val="none" w:sz="0" w:space="0" w:color="auto"/>
        <w:bottom w:val="none" w:sz="0" w:space="0" w:color="auto"/>
        <w:right w:val="none" w:sz="0" w:space="0" w:color="auto"/>
      </w:divBdr>
    </w:div>
    <w:div w:id="1786465058">
      <w:marLeft w:val="0"/>
      <w:marRight w:val="0"/>
      <w:marTop w:val="0"/>
      <w:marBottom w:val="0"/>
      <w:divBdr>
        <w:top w:val="none" w:sz="0" w:space="0" w:color="auto"/>
        <w:left w:val="none" w:sz="0" w:space="0" w:color="auto"/>
        <w:bottom w:val="none" w:sz="0" w:space="0" w:color="auto"/>
        <w:right w:val="none" w:sz="0" w:space="0" w:color="auto"/>
      </w:divBdr>
    </w:div>
    <w:div w:id="1786465059">
      <w:marLeft w:val="0"/>
      <w:marRight w:val="0"/>
      <w:marTop w:val="0"/>
      <w:marBottom w:val="0"/>
      <w:divBdr>
        <w:top w:val="none" w:sz="0" w:space="0" w:color="auto"/>
        <w:left w:val="none" w:sz="0" w:space="0" w:color="auto"/>
        <w:bottom w:val="none" w:sz="0" w:space="0" w:color="auto"/>
        <w:right w:val="none" w:sz="0" w:space="0" w:color="auto"/>
      </w:divBdr>
    </w:div>
    <w:div w:id="1786465060">
      <w:marLeft w:val="0"/>
      <w:marRight w:val="0"/>
      <w:marTop w:val="0"/>
      <w:marBottom w:val="0"/>
      <w:divBdr>
        <w:top w:val="none" w:sz="0" w:space="0" w:color="auto"/>
        <w:left w:val="none" w:sz="0" w:space="0" w:color="auto"/>
        <w:bottom w:val="none" w:sz="0" w:space="0" w:color="auto"/>
        <w:right w:val="none" w:sz="0" w:space="0" w:color="auto"/>
      </w:divBdr>
    </w:div>
    <w:div w:id="1786465061">
      <w:marLeft w:val="0"/>
      <w:marRight w:val="0"/>
      <w:marTop w:val="0"/>
      <w:marBottom w:val="0"/>
      <w:divBdr>
        <w:top w:val="none" w:sz="0" w:space="0" w:color="auto"/>
        <w:left w:val="none" w:sz="0" w:space="0" w:color="auto"/>
        <w:bottom w:val="none" w:sz="0" w:space="0" w:color="auto"/>
        <w:right w:val="none" w:sz="0" w:space="0" w:color="auto"/>
      </w:divBdr>
    </w:div>
    <w:div w:id="1786465062">
      <w:marLeft w:val="0"/>
      <w:marRight w:val="0"/>
      <w:marTop w:val="0"/>
      <w:marBottom w:val="0"/>
      <w:divBdr>
        <w:top w:val="none" w:sz="0" w:space="0" w:color="auto"/>
        <w:left w:val="none" w:sz="0" w:space="0" w:color="auto"/>
        <w:bottom w:val="none" w:sz="0" w:space="0" w:color="auto"/>
        <w:right w:val="none" w:sz="0" w:space="0" w:color="auto"/>
      </w:divBdr>
    </w:div>
    <w:div w:id="1786465063">
      <w:marLeft w:val="0"/>
      <w:marRight w:val="0"/>
      <w:marTop w:val="0"/>
      <w:marBottom w:val="0"/>
      <w:divBdr>
        <w:top w:val="none" w:sz="0" w:space="0" w:color="auto"/>
        <w:left w:val="none" w:sz="0" w:space="0" w:color="auto"/>
        <w:bottom w:val="none" w:sz="0" w:space="0" w:color="auto"/>
        <w:right w:val="none" w:sz="0" w:space="0" w:color="auto"/>
      </w:divBdr>
    </w:div>
    <w:div w:id="1786465064">
      <w:marLeft w:val="0"/>
      <w:marRight w:val="0"/>
      <w:marTop w:val="0"/>
      <w:marBottom w:val="0"/>
      <w:divBdr>
        <w:top w:val="none" w:sz="0" w:space="0" w:color="auto"/>
        <w:left w:val="none" w:sz="0" w:space="0" w:color="auto"/>
        <w:bottom w:val="none" w:sz="0" w:space="0" w:color="auto"/>
        <w:right w:val="none" w:sz="0" w:space="0" w:color="auto"/>
      </w:divBdr>
    </w:div>
    <w:div w:id="1786465065">
      <w:marLeft w:val="0"/>
      <w:marRight w:val="0"/>
      <w:marTop w:val="0"/>
      <w:marBottom w:val="0"/>
      <w:divBdr>
        <w:top w:val="none" w:sz="0" w:space="0" w:color="auto"/>
        <w:left w:val="none" w:sz="0" w:space="0" w:color="auto"/>
        <w:bottom w:val="none" w:sz="0" w:space="0" w:color="auto"/>
        <w:right w:val="none" w:sz="0" w:space="0" w:color="auto"/>
      </w:divBdr>
    </w:div>
    <w:div w:id="1786465066">
      <w:marLeft w:val="0"/>
      <w:marRight w:val="0"/>
      <w:marTop w:val="0"/>
      <w:marBottom w:val="0"/>
      <w:divBdr>
        <w:top w:val="none" w:sz="0" w:space="0" w:color="auto"/>
        <w:left w:val="none" w:sz="0" w:space="0" w:color="auto"/>
        <w:bottom w:val="none" w:sz="0" w:space="0" w:color="auto"/>
        <w:right w:val="none" w:sz="0" w:space="0" w:color="auto"/>
      </w:divBdr>
    </w:div>
    <w:div w:id="1786465067">
      <w:marLeft w:val="0"/>
      <w:marRight w:val="0"/>
      <w:marTop w:val="0"/>
      <w:marBottom w:val="0"/>
      <w:divBdr>
        <w:top w:val="none" w:sz="0" w:space="0" w:color="auto"/>
        <w:left w:val="none" w:sz="0" w:space="0" w:color="auto"/>
        <w:bottom w:val="none" w:sz="0" w:space="0" w:color="auto"/>
        <w:right w:val="none" w:sz="0" w:space="0" w:color="auto"/>
      </w:divBdr>
    </w:div>
    <w:div w:id="1786465068">
      <w:marLeft w:val="0"/>
      <w:marRight w:val="0"/>
      <w:marTop w:val="0"/>
      <w:marBottom w:val="0"/>
      <w:divBdr>
        <w:top w:val="none" w:sz="0" w:space="0" w:color="auto"/>
        <w:left w:val="none" w:sz="0" w:space="0" w:color="auto"/>
        <w:bottom w:val="none" w:sz="0" w:space="0" w:color="auto"/>
        <w:right w:val="none" w:sz="0" w:space="0" w:color="auto"/>
      </w:divBdr>
    </w:div>
    <w:div w:id="1786465069">
      <w:marLeft w:val="0"/>
      <w:marRight w:val="0"/>
      <w:marTop w:val="0"/>
      <w:marBottom w:val="0"/>
      <w:divBdr>
        <w:top w:val="none" w:sz="0" w:space="0" w:color="auto"/>
        <w:left w:val="none" w:sz="0" w:space="0" w:color="auto"/>
        <w:bottom w:val="none" w:sz="0" w:space="0" w:color="auto"/>
        <w:right w:val="none" w:sz="0" w:space="0" w:color="auto"/>
      </w:divBdr>
    </w:div>
    <w:div w:id="1786465070">
      <w:marLeft w:val="0"/>
      <w:marRight w:val="0"/>
      <w:marTop w:val="0"/>
      <w:marBottom w:val="0"/>
      <w:divBdr>
        <w:top w:val="none" w:sz="0" w:space="0" w:color="auto"/>
        <w:left w:val="none" w:sz="0" w:space="0" w:color="auto"/>
        <w:bottom w:val="none" w:sz="0" w:space="0" w:color="auto"/>
        <w:right w:val="none" w:sz="0" w:space="0" w:color="auto"/>
      </w:divBdr>
    </w:div>
    <w:div w:id="1786465071">
      <w:marLeft w:val="0"/>
      <w:marRight w:val="0"/>
      <w:marTop w:val="0"/>
      <w:marBottom w:val="0"/>
      <w:divBdr>
        <w:top w:val="none" w:sz="0" w:space="0" w:color="auto"/>
        <w:left w:val="none" w:sz="0" w:space="0" w:color="auto"/>
        <w:bottom w:val="none" w:sz="0" w:space="0" w:color="auto"/>
        <w:right w:val="none" w:sz="0" w:space="0" w:color="auto"/>
      </w:divBdr>
    </w:div>
    <w:div w:id="1786465072">
      <w:marLeft w:val="0"/>
      <w:marRight w:val="0"/>
      <w:marTop w:val="0"/>
      <w:marBottom w:val="0"/>
      <w:divBdr>
        <w:top w:val="none" w:sz="0" w:space="0" w:color="auto"/>
        <w:left w:val="none" w:sz="0" w:space="0" w:color="auto"/>
        <w:bottom w:val="none" w:sz="0" w:space="0" w:color="auto"/>
        <w:right w:val="none" w:sz="0" w:space="0" w:color="auto"/>
      </w:divBdr>
    </w:div>
    <w:div w:id="1786465073">
      <w:marLeft w:val="0"/>
      <w:marRight w:val="0"/>
      <w:marTop w:val="0"/>
      <w:marBottom w:val="0"/>
      <w:divBdr>
        <w:top w:val="none" w:sz="0" w:space="0" w:color="auto"/>
        <w:left w:val="none" w:sz="0" w:space="0" w:color="auto"/>
        <w:bottom w:val="none" w:sz="0" w:space="0" w:color="auto"/>
        <w:right w:val="none" w:sz="0" w:space="0" w:color="auto"/>
      </w:divBdr>
    </w:div>
    <w:div w:id="1786465074">
      <w:marLeft w:val="0"/>
      <w:marRight w:val="0"/>
      <w:marTop w:val="0"/>
      <w:marBottom w:val="0"/>
      <w:divBdr>
        <w:top w:val="none" w:sz="0" w:space="0" w:color="auto"/>
        <w:left w:val="none" w:sz="0" w:space="0" w:color="auto"/>
        <w:bottom w:val="none" w:sz="0" w:space="0" w:color="auto"/>
        <w:right w:val="none" w:sz="0" w:space="0" w:color="auto"/>
      </w:divBdr>
    </w:div>
    <w:div w:id="1786465075">
      <w:marLeft w:val="0"/>
      <w:marRight w:val="0"/>
      <w:marTop w:val="0"/>
      <w:marBottom w:val="0"/>
      <w:divBdr>
        <w:top w:val="none" w:sz="0" w:space="0" w:color="auto"/>
        <w:left w:val="none" w:sz="0" w:space="0" w:color="auto"/>
        <w:bottom w:val="none" w:sz="0" w:space="0" w:color="auto"/>
        <w:right w:val="none" w:sz="0" w:space="0" w:color="auto"/>
      </w:divBdr>
    </w:div>
    <w:div w:id="1786465076">
      <w:marLeft w:val="0"/>
      <w:marRight w:val="0"/>
      <w:marTop w:val="0"/>
      <w:marBottom w:val="0"/>
      <w:divBdr>
        <w:top w:val="none" w:sz="0" w:space="0" w:color="auto"/>
        <w:left w:val="none" w:sz="0" w:space="0" w:color="auto"/>
        <w:bottom w:val="none" w:sz="0" w:space="0" w:color="auto"/>
        <w:right w:val="none" w:sz="0" w:space="0" w:color="auto"/>
      </w:divBdr>
    </w:div>
    <w:div w:id="1786465077">
      <w:marLeft w:val="0"/>
      <w:marRight w:val="0"/>
      <w:marTop w:val="0"/>
      <w:marBottom w:val="0"/>
      <w:divBdr>
        <w:top w:val="none" w:sz="0" w:space="0" w:color="auto"/>
        <w:left w:val="none" w:sz="0" w:space="0" w:color="auto"/>
        <w:bottom w:val="none" w:sz="0" w:space="0" w:color="auto"/>
        <w:right w:val="none" w:sz="0" w:space="0" w:color="auto"/>
      </w:divBdr>
    </w:div>
    <w:div w:id="1786465078">
      <w:marLeft w:val="0"/>
      <w:marRight w:val="0"/>
      <w:marTop w:val="0"/>
      <w:marBottom w:val="0"/>
      <w:divBdr>
        <w:top w:val="none" w:sz="0" w:space="0" w:color="auto"/>
        <w:left w:val="none" w:sz="0" w:space="0" w:color="auto"/>
        <w:bottom w:val="none" w:sz="0" w:space="0" w:color="auto"/>
        <w:right w:val="none" w:sz="0" w:space="0" w:color="auto"/>
      </w:divBdr>
    </w:div>
    <w:div w:id="1786465079">
      <w:marLeft w:val="0"/>
      <w:marRight w:val="0"/>
      <w:marTop w:val="0"/>
      <w:marBottom w:val="0"/>
      <w:divBdr>
        <w:top w:val="none" w:sz="0" w:space="0" w:color="auto"/>
        <w:left w:val="none" w:sz="0" w:space="0" w:color="auto"/>
        <w:bottom w:val="none" w:sz="0" w:space="0" w:color="auto"/>
        <w:right w:val="none" w:sz="0" w:space="0" w:color="auto"/>
      </w:divBdr>
    </w:div>
    <w:div w:id="1786465080">
      <w:marLeft w:val="0"/>
      <w:marRight w:val="0"/>
      <w:marTop w:val="0"/>
      <w:marBottom w:val="0"/>
      <w:divBdr>
        <w:top w:val="none" w:sz="0" w:space="0" w:color="auto"/>
        <w:left w:val="none" w:sz="0" w:space="0" w:color="auto"/>
        <w:bottom w:val="none" w:sz="0" w:space="0" w:color="auto"/>
        <w:right w:val="none" w:sz="0" w:space="0" w:color="auto"/>
      </w:divBdr>
    </w:div>
    <w:div w:id="1786465081">
      <w:marLeft w:val="0"/>
      <w:marRight w:val="0"/>
      <w:marTop w:val="0"/>
      <w:marBottom w:val="0"/>
      <w:divBdr>
        <w:top w:val="none" w:sz="0" w:space="0" w:color="auto"/>
        <w:left w:val="none" w:sz="0" w:space="0" w:color="auto"/>
        <w:bottom w:val="none" w:sz="0" w:space="0" w:color="auto"/>
        <w:right w:val="none" w:sz="0" w:space="0" w:color="auto"/>
      </w:divBdr>
    </w:div>
    <w:div w:id="1786465082">
      <w:marLeft w:val="0"/>
      <w:marRight w:val="0"/>
      <w:marTop w:val="0"/>
      <w:marBottom w:val="0"/>
      <w:divBdr>
        <w:top w:val="none" w:sz="0" w:space="0" w:color="auto"/>
        <w:left w:val="none" w:sz="0" w:space="0" w:color="auto"/>
        <w:bottom w:val="none" w:sz="0" w:space="0" w:color="auto"/>
        <w:right w:val="none" w:sz="0" w:space="0" w:color="auto"/>
      </w:divBdr>
    </w:div>
    <w:div w:id="1786465083">
      <w:marLeft w:val="0"/>
      <w:marRight w:val="0"/>
      <w:marTop w:val="0"/>
      <w:marBottom w:val="0"/>
      <w:divBdr>
        <w:top w:val="none" w:sz="0" w:space="0" w:color="auto"/>
        <w:left w:val="none" w:sz="0" w:space="0" w:color="auto"/>
        <w:bottom w:val="none" w:sz="0" w:space="0" w:color="auto"/>
        <w:right w:val="none" w:sz="0" w:space="0" w:color="auto"/>
      </w:divBdr>
    </w:div>
    <w:div w:id="1786465084">
      <w:marLeft w:val="0"/>
      <w:marRight w:val="0"/>
      <w:marTop w:val="0"/>
      <w:marBottom w:val="0"/>
      <w:divBdr>
        <w:top w:val="none" w:sz="0" w:space="0" w:color="auto"/>
        <w:left w:val="none" w:sz="0" w:space="0" w:color="auto"/>
        <w:bottom w:val="none" w:sz="0" w:space="0" w:color="auto"/>
        <w:right w:val="none" w:sz="0" w:space="0" w:color="auto"/>
      </w:divBdr>
    </w:div>
    <w:div w:id="1786465085">
      <w:marLeft w:val="0"/>
      <w:marRight w:val="0"/>
      <w:marTop w:val="0"/>
      <w:marBottom w:val="0"/>
      <w:divBdr>
        <w:top w:val="none" w:sz="0" w:space="0" w:color="auto"/>
        <w:left w:val="none" w:sz="0" w:space="0" w:color="auto"/>
        <w:bottom w:val="none" w:sz="0" w:space="0" w:color="auto"/>
        <w:right w:val="none" w:sz="0" w:space="0" w:color="auto"/>
      </w:divBdr>
    </w:div>
    <w:div w:id="1786465086">
      <w:marLeft w:val="0"/>
      <w:marRight w:val="0"/>
      <w:marTop w:val="0"/>
      <w:marBottom w:val="0"/>
      <w:divBdr>
        <w:top w:val="none" w:sz="0" w:space="0" w:color="auto"/>
        <w:left w:val="none" w:sz="0" w:space="0" w:color="auto"/>
        <w:bottom w:val="none" w:sz="0" w:space="0" w:color="auto"/>
        <w:right w:val="none" w:sz="0" w:space="0" w:color="auto"/>
      </w:divBdr>
    </w:div>
    <w:div w:id="1786465087">
      <w:marLeft w:val="0"/>
      <w:marRight w:val="0"/>
      <w:marTop w:val="0"/>
      <w:marBottom w:val="0"/>
      <w:divBdr>
        <w:top w:val="none" w:sz="0" w:space="0" w:color="auto"/>
        <w:left w:val="none" w:sz="0" w:space="0" w:color="auto"/>
        <w:bottom w:val="none" w:sz="0" w:space="0" w:color="auto"/>
        <w:right w:val="none" w:sz="0" w:space="0" w:color="auto"/>
      </w:divBdr>
    </w:div>
    <w:div w:id="1786465088">
      <w:marLeft w:val="0"/>
      <w:marRight w:val="0"/>
      <w:marTop w:val="0"/>
      <w:marBottom w:val="0"/>
      <w:divBdr>
        <w:top w:val="none" w:sz="0" w:space="0" w:color="auto"/>
        <w:left w:val="none" w:sz="0" w:space="0" w:color="auto"/>
        <w:bottom w:val="none" w:sz="0" w:space="0" w:color="auto"/>
        <w:right w:val="none" w:sz="0" w:space="0" w:color="auto"/>
      </w:divBdr>
    </w:div>
    <w:div w:id="1786465089">
      <w:marLeft w:val="0"/>
      <w:marRight w:val="0"/>
      <w:marTop w:val="0"/>
      <w:marBottom w:val="0"/>
      <w:divBdr>
        <w:top w:val="none" w:sz="0" w:space="0" w:color="auto"/>
        <w:left w:val="none" w:sz="0" w:space="0" w:color="auto"/>
        <w:bottom w:val="none" w:sz="0" w:space="0" w:color="auto"/>
        <w:right w:val="none" w:sz="0" w:space="0" w:color="auto"/>
      </w:divBdr>
    </w:div>
    <w:div w:id="1786465090">
      <w:marLeft w:val="0"/>
      <w:marRight w:val="0"/>
      <w:marTop w:val="0"/>
      <w:marBottom w:val="0"/>
      <w:divBdr>
        <w:top w:val="none" w:sz="0" w:space="0" w:color="auto"/>
        <w:left w:val="none" w:sz="0" w:space="0" w:color="auto"/>
        <w:bottom w:val="none" w:sz="0" w:space="0" w:color="auto"/>
        <w:right w:val="none" w:sz="0" w:space="0" w:color="auto"/>
      </w:divBdr>
    </w:div>
    <w:div w:id="1786465091">
      <w:marLeft w:val="0"/>
      <w:marRight w:val="0"/>
      <w:marTop w:val="0"/>
      <w:marBottom w:val="0"/>
      <w:divBdr>
        <w:top w:val="none" w:sz="0" w:space="0" w:color="auto"/>
        <w:left w:val="none" w:sz="0" w:space="0" w:color="auto"/>
        <w:bottom w:val="none" w:sz="0" w:space="0" w:color="auto"/>
        <w:right w:val="none" w:sz="0" w:space="0" w:color="auto"/>
      </w:divBdr>
    </w:div>
    <w:div w:id="1786465092">
      <w:marLeft w:val="0"/>
      <w:marRight w:val="0"/>
      <w:marTop w:val="0"/>
      <w:marBottom w:val="0"/>
      <w:divBdr>
        <w:top w:val="none" w:sz="0" w:space="0" w:color="auto"/>
        <w:left w:val="none" w:sz="0" w:space="0" w:color="auto"/>
        <w:bottom w:val="none" w:sz="0" w:space="0" w:color="auto"/>
        <w:right w:val="none" w:sz="0" w:space="0" w:color="auto"/>
      </w:divBdr>
    </w:div>
    <w:div w:id="1786465093">
      <w:marLeft w:val="0"/>
      <w:marRight w:val="0"/>
      <w:marTop w:val="0"/>
      <w:marBottom w:val="0"/>
      <w:divBdr>
        <w:top w:val="none" w:sz="0" w:space="0" w:color="auto"/>
        <w:left w:val="none" w:sz="0" w:space="0" w:color="auto"/>
        <w:bottom w:val="none" w:sz="0" w:space="0" w:color="auto"/>
        <w:right w:val="none" w:sz="0" w:space="0" w:color="auto"/>
      </w:divBdr>
    </w:div>
    <w:div w:id="1786465094">
      <w:marLeft w:val="0"/>
      <w:marRight w:val="0"/>
      <w:marTop w:val="0"/>
      <w:marBottom w:val="0"/>
      <w:divBdr>
        <w:top w:val="none" w:sz="0" w:space="0" w:color="auto"/>
        <w:left w:val="none" w:sz="0" w:space="0" w:color="auto"/>
        <w:bottom w:val="none" w:sz="0" w:space="0" w:color="auto"/>
        <w:right w:val="none" w:sz="0" w:space="0" w:color="auto"/>
      </w:divBdr>
    </w:div>
    <w:div w:id="1786465095">
      <w:marLeft w:val="0"/>
      <w:marRight w:val="0"/>
      <w:marTop w:val="0"/>
      <w:marBottom w:val="0"/>
      <w:divBdr>
        <w:top w:val="none" w:sz="0" w:space="0" w:color="auto"/>
        <w:left w:val="none" w:sz="0" w:space="0" w:color="auto"/>
        <w:bottom w:val="none" w:sz="0" w:space="0" w:color="auto"/>
        <w:right w:val="none" w:sz="0" w:space="0" w:color="auto"/>
      </w:divBdr>
    </w:div>
    <w:div w:id="1786465096">
      <w:marLeft w:val="0"/>
      <w:marRight w:val="0"/>
      <w:marTop w:val="0"/>
      <w:marBottom w:val="0"/>
      <w:divBdr>
        <w:top w:val="none" w:sz="0" w:space="0" w:color="auto"/>
        <w:left w:val="none" w:sz="0" w:space="0" w:color="auto"/>
        <w:bottom w:val="none" w:sz="0" w:space="0" w:color="auto"/>
        <w:right w:val="none" w:sz="0" w:space="0" w:color="auto"/>
      </w:divBdr>
    </w:div>
    <w:div w:id="1786465097">
      <w:marLeft w:val="0"/>
      <w:marRight w:val="0"/>
      <w:marTop w:val="0"/>
      <w:marBottom w:val="0"/>
      <w:divBdr>
        <w:top w:val="none" w:sz="0" w:space="0" w:color="auto"/>
        <w:left w:val="none" w:sz="0" w:space="0" w:color="auto"/>
        <w:bottom w:val="none" w:sz="0" w:space="0" w:color="auto"/>
        <w:right w:val="none" w:sz="0" w:space="0" w:color="auto"/>
      </w:divBdr>
    </w:div>
    <w:div w:id="1786465098">
      <w:marLeft w:val="0"/>
      <w:marRight w:val="0"/>
      <w:marTop w:val="0"/>
      <w:marBottom w:val="0"/>
      <w:divBdr>
        <w:top w:val="none" w:sz="0" w:space="0" w:color="auto"/>
        <w:left w:val="none" w:sz="0" w:space="0" w:color="auto"/>
        <w:bottom w:val="none" w:sz="0" w:space="0" w:color="auto"/>
        <w:right w:val="none" w:sz="0" w:space="0" w:color="auto"/>
      </w:divBdr>
    </w:div>
    <w:div w:id="1786465099">
      <w:marLeft w:val="0"/>
      <w:marRight w:val="0"/>
      <w:marTop w:val="0"/>
      <w:marBottom w:val="0"/>
      <w:divBdr>
        <w:top w:val="none" w:sz="0" w:space="0" w:color="auto"/>
        <w:left w:val="none" w:sz="0" w:space="0" w:color="auto"/>
        <w:bottom w:val="none" w:sz="0" w:space="0" w:color="auto"/>
        <w:right w:val="none" w:sz="0" w:space="0" w:color="auto"/>
      </w:divBdr>
    </w:div>
    <w:div w:id="1786465100">
      <w:marLeft w:val="0"/>
      <w:marRight w:val="0"/>
      <w:marTop w:val="0"/>
      <w:marBottom w:val="0"/>
      <w:divBdr>
        <w:top w:val="none" w:sz="0" w:space="0" w:color="auto"/>
        <w:left w:val="none" w:sz="0" w:space="0" w:color="auto"/>
        <w:bottom w:val="none" w:sz="0" w:space="0" w:color="auto"/>
        <w:right w:val="none" w:sz="0" w:space="0" w:color="auto"/>
      </w:divBdr>
    </w:div>
    <w:div w:id="1786465101">
      <w:marLeft w:val="0"/>
      <w:marRight w:val="0"/>
      <w:marTop w:val="0"/>
      <w:marBottom w:val="0"/>
      <w:divBdr>
        <w:top w:val="none" w:sz="0" w:space="0" w:color="auto"/>
        <w:left w:val="none" w:sz="0" w:space="0" w:color="auto"/>
        <w:bottom w:val="none" w:sz="0" w:space="0" w:color="auto"/>
        <w:right w:val="none" w:sz="0" w:space="0" w:color="auto"/>
      </w:divBdr>
    </w:div>
    <w:div w:id="1786465102">
      <w:marLeft w:val="0"/>
      <w:marRight w:val="0"/>
      <w:marTop w:val="0"/>
      <w:marBottom w:val="0"/>
      <w:divBdr>
        <w:top w:val="none" w:sz="0" w:space="0" w:color="auto"/>
        <w:left w:val="none" w:sz="0" w:space="0" w:color="auto"/>
        <w:bottom w:val="none" w:sz="0" w:space="0" w:color="auto"/>
        <w:right w:val="none" w:sz="0" w:space="0" w:color="auto"/>
      </w:divBdr>
    </w:div>
    <w:div w:id="1786465103">
      <w:marLeft w:val="0"/>
      <w:marRight w:val="0"/>
      <w:marTop w:val="0"/>
      <w:marBottom w:val="0"/>
      <w:divBdr>
        <w:top w:val="none" w:sz="0" w:space="0" w:color="auto"/>
        <w:left w:val="none" w:sz="0" w:space="0" w:color="auto"/>
        <w:bottom w:val="none" w:sz="0" w:space="0" w:color="auto"/>
        <w:right w:val="none" w:sz="0" w:space="0" w:color="auto"/>
      </w:divBdr>
    </w:div>
    <w:div w:id="1786465104">
      <w:marLeft w:val="0"/>
      <w:marRight w:val="0"/>
      <w:marTop w:val="0"/>
      <w:marBottom w:val="0"/>
      <w:divBdr>
        <w:top w:val="none" w:sz="0" w:space="0" w:color="auto"/>
        <w:left w:val="none" w:sz="0" w:space="0" w:color="auto"/>
        <w:bottom w:val="none" w:sz="0" w:space="0" w:color="auto"/>
        <w:right w:val="none" w:sz="0" w:space="0" w:color="auto"/>
      </w:divBdr>
    </w:div>
    <w:div w:id="1786465105">
      <w:marLeft w:val="0"/>
      <w:marRight w:val="0"/>
      <w:marTop w:val="0"/>
      <w:marBottom w:val="0"/>
      <w:divBdr>
        <w:top w:val="none" w:sz="0" w:space="0" w:color="auto"/>
        <w:left w:val="none" w:sz="0" w:space="0" w:color="auto"/>
        <w:bottom w:val="none" w:sz="0" w:space="0" w:color="auto"/>
        <w:right w:val="none" w:sz="0" w:space="0" w:color="auto"/>
      </w:divBdr>
    </w:div>
    <w:div w:id="1786465106">
      <w:marLeft w:val="0"/>
      <w:marRight w:val="0"/>
      <w:marTop w:val="0"/>
      <w:marBottom w:val="0"/>
      <w:divBdr>
        <w:top w:val="none" w:sz="0" w:space="0" w:color="auto"/>
        <w:left w:val="none" w:sz="0" w:space="0" w:color="auto"/>
        <w:bottom w:val="none" w:sz="0" w:space="0" w:color="auto"/>
        <w:right w:val="none" w:sz="0" w:space="0" w:color="auto"/>
      </w:divBdr>
    </w:div>
    <w:div w:id="1786465107">
      <w:marLeft w:val="0"/>
      <w:marRight w:val="0"/>
      <w:marTop w:val="0"/>
      <w:marBottom w:val="0"/>
      <w:divBdr>
        <w:top w:val="none" w:sz="0" w:space="0" w:color="auto"/>
        <w:left w:val="none" w:sz="0" w:space="0" w:color="auto"/>
        <w:bottom w:val="none" w:sz="0" w:space="0" w:color="auto"/>
        <w:right w:val="none" w:sz="0" w:space="0" w:color="auto"/>
      </w:divBdr>
    </w:div>
    <w:div w:id="1786465108">
      <w:marLeft w:val="0"/>
      <w:marRight w:val="0"/>
      <w:marTop w:val="0"/>
      <w:marBottom w:val="0"/>
      <w:divBdr>
        <w:top w:val="none" w:sz="0" w:space="0" w:color="auto"/>
        <w:left w:val="none" w:sz="0" w:space="0" w:color="auto"/>
        <w:bottom w:val="none" w:sz="0" w:space="0" w:color="auto"/>
        <w:right w:val="none" w:sz="0" w:space="0" w:color="auto"/>
      </w:divBdr>
    </w:div>
    <w:div w:id="1786465109">
      <w:marLeft w:val="0"/>
      <w:marRight w:val="0"/>
      <w:marTop w:val="0"/>
      <w:marBottom w:val="0"/>
      <w:divBdr>
        <w:top w:val="none" w:sz="0" w:space="0" w:color="auto"/>
        <w:left w:val="none" w:sz="0" w:space="0" w:color="auto"/>
        <w:bottom w:val="none" w:sz="0" w:space="0" w:color="auto"/>
        <w:right w:val="none" w:sz="0" w:space="0" w:color="auto"/>
      </w:divBdr>
    </w:div>
    <w:div w:id="1786465110">
      <w:marLeft w:val="0"/>
      <w:marRight w:val="0"/>
      <w:marTop w:val="0"/>
      <w:marBottom w:val="0"/>
      <w:divBdr>
        <w:top w:val="none" w:sz="0" w:space="0" w:color="auto"/>
        <w:left w:val="none" w:sz="0" w:space="0" w:color="auto"/>
        <w:bottom w:val="none" w:sz="0" w:space="0" w:color="auto"/>
        <w:right w:val="none" w:sz="0" w:space="0" w:color="auto"/>
      </w:divBdr>
    </w:div>
    <w:div w:id="1786465111">
      <w:marLeft w:val="0"/>
      <w:marRight w:val="0"/>
      <w:marTop w:val="0"/>
      <w:marBottom w:val="0"/>
      <w:divBdr>
        <w:top w:val="none" w:sz="0" w:space="0" w:color="auto"/>
        <w:left w:val="none" w:sz="0" w:space="0" w:color="auto"/>
        <w:bottom w:val="none" w:sz="0" w:space="0" w:color="auto"/>
        <w:right w:val="none" w:sz="0" w:space="0" w:color="auto"/>
      </w:divBdr>
    </w:div>
    <w:div w:id="1786465112">
      <w:marLeft w:val="0"/>
      <w:marRight w:val="0"/>
      <w:marTop w:val="0"/>
      <w:marBottom w:val="0"/>
      <w:divBdr>
        <w:top w:val="none" w:sz="0" w:space="0" w:color="auto"/>
        <w:left w:val="none" w:sz="0" w:space="0" w:color="auto"/>
        <w:bottom w:val="none" w:sz="0" w:space="0" w:color="auto"/>
        <w:right w:val="none" w:sz="0" w:space="0" w:color="auto"/>
      </w:divBdr>
    </w:div>
    <w:div w:id="1786465113">
      <w:marLeft w:val="0"/>
      <w:marRight w:val="0"/>
      <w:marTop w:val="0"/>
      <w:marBottom w:val="0"/>
      <w:divBdr>
        <w:top w:val="none" w:sz="0" w:space="0" w:color="auto"/>
        <w:left w:val="none" w:sz="0" w:space="0" w:color="auto"/>
        <w:bottom w:val="none" w:sz="0" w:space="0" w:color="auto"/>
        <w:right w:val="none" w:sz="0" w:space="0" w:color="auto"/>
      </w:divBdr>
    </w:div>
    <w:div w:id="1786465114">
      <w:marLeft w:val="0"/>
      <w:marRight w:val="0"/>
      <w:marTop w:val="0"/>
      <w:marBottom w:val="0"/>
      <w:divBdr>
        <w:top w:val="none" w:sz="0" w:space="0" w:color="auto"/>
        <w:left w:val="none" w:sz="0" w:space="0" w:color="auto"/>
        <w:bottom w:val="none" w:sz="0" w:space="0" w:color="auto"/>
        <w:right w:val="none" w:sz="0" w:space="0" w:color="auto"/>
      </w:divBdr>
    </w:div>
    <w:div w:id="1786465115">
      <w:marLeft w:val="0"/>
      <w:marRight w:val="0"/>
      <w:marTop w:val="0"/>
      <w:marBottom w:val="0"/>
      <w:divBdr>
        <w:top w:val="none" w:sz="0" w:space="0" w:color="auto"/>
        <w:left w:val="none" w:sz="0" w:space="0" w:color="auto"/>
        <w:bottom w:val="none" w:sz="0" w:space="0" w:color="auto"/>
        <w:right w:val="none" w:sz="0" w:space="0" w:color="auto"/>
      </w:divBdr>
    </w:div>
    <w:div w:id="1786465116">
      <w:marLeft w:val="0"/>
      <w:marRight w:val="0"/>
      <w:marTop w:val="0"/>
      <w:marBottom w:val="0"/>
      <w:divBdr>
        <w:top w:val="none" w:sz="0" w:space="0" w:color="auto"/>
        <w:left w:val="none" w:sz="0" w:space="0" w:color="auto"/>
        <w:bottom w:val="none" w:sz="0" w:space="0" w:color="auto"/>
        <w:right w:val="none" w:sz="0" w:space="0" w:color="auto"/>
      </w:divBdr>
    </w:div>
    <w:div w:id="1786465117">
      <w:marLeft w:val="0"/>
      <w:marRight w:val="0"/>
      <w:marTop w:val="0"/>
      <w:marBottom w:val="0"/>
      <w:divBdr>
        <w:top w:val="none" w:sz="0" w:space="0" w:color="auto"/>
        <w:left w:val="none" w:sz="0" w:space="0" w:color="auto"/>
        <w:bottom w:val="none" w:sz="0" w:space="0" w:color="auto"/>
        <w:right w:val="none" w:sz="0" w:space="0" w:color="auto"/>
      </w:divBdr>
    </w:div>
    <w:div w:id="1786465118">
      <w:marLeft w:val="0"/>
      <w:marRight w:val="0"/>
      <w:marTop w:val="0"/>
      <w:marBottom w:val="0"/>
      <w:divBdr>
        <w:top w:val="none" w:sz="0" w:space="0" w:color="auto"/>
        <w:left w:val="none" w:sz="0" w:space="0" w:color="auto"/>
        <w:bottom w:val="none" w:sz="0" w:space="0" w:color="auto"/>
        <w:right w:val="none" w:sz="0" w:space="0" w:color="auto"/>
      </w:divBdr>
    </w:div>
    <w:div w:id="1786465119">
      <w:marLeft w:val="0"/>
      <w:marRight w:val="0"/>
      <w:marTop w:val="0"/>
      <w:marBottom w:val="0"/>
      <w:divBdr>
        <w:top w:val="none" w:sz="0" w:space="0" w:color="auto"/>
        <w:left w:val="none" w:sz="0" w:space="0" w:color="auto"/>
        <w:bottom w:val="none" w:sz="0" w:space="0" w:color="auto"/>
        <w:right w:val="none" w:sz="0" w:space="0" w:color="auto"/>
      </w:divBdr>
    </w:div>
    <w:div w:id="1786465120">
      <w:marLeft w:val="0"/>
      <w:marRight w:val="0"/>
      <w:marTop w:val="0"/>
      <w:marBottom w:val="0"/>
      <w:divBdr>
        <w:top w:val="none" w:sz="0" w:space="0" w:color="auto"/>
        <w:left w:val="none" w:sz="0" w:space="0" w:color="auto"/>
        <w:bottom w:val="none" w:sz="0" w:space="0" w:color="auto"/>
        <w:right w:val="none" w:sz="0" w:space="0" w:color="auto"/>
      </w:divBdr>
    </w:div>
    <w:div w:id="1786465121">
      <w:marLeft w:val="0"/>
      <w:marRight w:val="0"/>
      <w:marTop w:val="0"/>
      <w:marBottom w:val="0"/>
      <w:divBdr>
        <w:top w:val="none" w:sz="0" w:space="0" w:color="auto"/>
        <w:left w:val="none" w:sz="0" w:space="0" w:color="auto"/>
        <w:bottom w:val="none" w:sz="0" w:space="0" w:color="auto"/>
        <w:right w:val="none" w:sz="0" w:space="0" w:color="auto"/>
      </w:divBdr>
    </w:div>
    <w:div w:id="1786465122">
      <w:marLeft w:val="0"/>
      <w:marRight w:val="0"/>
      <w:marTop w:val="0"/>
      <w:marBottom w:val="0"/>
      <w:divBdr>
        <w:top w:val="none" w:sz="0" w:space="0" w:color="auto"/>
        <w:left w:val="none" w:sz="0" w:space="0" w:color="auto"/>
        <w:bottom w:val="none" w:sz="0" w:space="0" w:color="auto"/>
        <w:right w:val="none" w:sz="0" w:space="0" w:color="auto"/>
      </w:divBdr>
    </w:div>
    <w:div w:id="1786465123">
      <w:marLeft w:val="0"/>
      <w:marRight w:val="0"/>
      <w:marTop w:val="0"/>
      <w:marBottom w:val="0"/>
      <w:divBdr>
        <w:top w:val="none" w:sz="0" w:space="0" w:color="auto"/>
        <w:left w:val="none" w:sz="0" w:space="0" w:color="auto"/>
        <w:bottom w:val="none" w:sz="0" w:space="0" w:color="auto"/>
        <w:right w:val="none" w:sz="0" w:space="0" w:color="auto"/>
      </w:divBdr>
    </w:div>
    <w:div w:id="1786465124">
      <w:marLeft w:val="0"/>
      <w:marRight w:val="0"/>
      <w:marTop w:val="0"/>
      <w:marBottom w:val="0"/>
      <w:divBdr>
        <w:top w:val="none" w:sz="0" w:space="0" w:color="auto"/>
        <w:left w:val="none" w:sz="0" w:space="0" w:color="auto"/>
        <w:bottom w:val="none" w:sz="0" w:space="0" w:color="auto"/>
        <w:right w:val="none" w:sz="0" w:space="0" w:color="auto"/>
      </w:divBdr>
    </w:div>
    <w:div w:id="1786465125">
      <w:marLeft w:val="0"/>
      <w:marRight w:val="0"/>
      <w:marTop w:val="0"/>
      <w:marBottom w:val="0"/>
      <w:divBdr>
        <w:top w:val="none" w:sz="0" w:space="0" w:color="auto"/>
        <w:left w:val="none" w:sz="0" w:space="0" w:color="auto"/>
        <w:bottom w:val="none" w:sz="0" w:space="0" w:color="auto"/>
        <w:right w:val="none" w:sz="0" w:space="0" w:color="auto"/>
      </w:divBdr>
    </w:div>
    <w:div w:id="1786465126">
      <w:marLeft w:val="0"/>
      <w:marRight w:val="0"/>
      <w:marTop w:val="0"/>
      <w:marBottom w:val="0"/>
      <w:divBdr>
        <w:top w:val="none" w:sz="0" w:space="0" w:color="auto"/>
        <w:left w:val="none" w:sz="0" w:space="0" w:color="auto"/>
        <w:bottom w:val="none" w:sz="0" w:space="0" w:color="auto"/>
        <w:right w:val="none" w:sz="0" w:space="0" w:color="auto"/>
      </w:divBdr>
    </w:div>
    <w:div w:id="1786465127">
      <w:marLeft w:val="0"/>
      <w:marRight w:val="0"/>
      <w:marTop w:val="0"/>
      <w:marBottom w:val="0"/>
      <w:divBdr>
        <w:top w:val="none" w:sz="0" w:space="0" w:color="auto"/>
        <w:left w:val="none" w:sz="0" w:space="0" w:color="auto"/>
        <w:bottom w:val="none" w:sz="0" w:space="0" w:color="auto"/>
        <w:right w:val="none" w:sz="0" w:space="0" w:color="auto"/>
      </w:divBdr>
    </w:div>
    <w:div w:id="1786465128">
      <w:marLeft w:val="0"/>
      <w:marRight w:val="0"/>
      <w:marTop w:val="0"/>
      <w:marBottom w:val="0"/>
      <w:divBdr>
        <w:top w:val="none" w:sz="0" w:space="0" w:color="auto"/>
        <w:left w:val="none" w:sz="0" w:space="0" w:color="auto"/>
        <w:bottom w:val="none" w:sz="0" w:space="0" w:color="auto"/>
        <w:right w:val="none" w:sz="0" w:space="0" w:color="auto"/>
      </w:divBdr>
    </w:div>
    <w:div w:id="1786465129">
      <w:marLeft w:val="0"/>
      <w:marRight w:val="0"/>
      <w:marTop w:val="0"/>
      <w:marBottom w:val="0"/>
      <w:divBdr>
        <w:top w:val="none" w:sz="0" w:space="0" w:color="auto"/>
        <w:left w:val="none" w:sz="0" w:space="0" w:color="auto"/>
        <w:bottom w:val="none" w:sz="0" w:space="0" w:color="auto"/>
        <w:right w:val="none" w:sz="0" w:space="0" w:color="auto"/>
      </w:divBdr>
    </w:div>
    <w:div w:id="1786465130">
      <w:marLeft w:val="0"/>
      <w:marRight w:val="0"/>
      <w:marTop w:val="0"/>
      <w:marBottom w:val="0"/>
      <w:divBdr>
        <w:top w:val="none" w:sz="0" w:space="0" w:color="auto"/>
        <w:left w:val="none" w:sz="0" w:space="0" w:color="auto"/>
        <w:bottom w:val="none" w:sz="0" w:space="0" w:color="auto"/>
        <w:right w:val="none" w:sz="0" w:space="0" w:color="auto"/>
      </w:divBdr>
    </w:div>
    <w:div w:id="1786465131">
      <w:marLeft w:val="0"/>
      <w:marRight w:val="0"/>
      <w:marTop w:val="0"/>
      <w:marBottom w:val="0"/>
      <w:divBdr>
        <w:top w:val="none" w:sz="0" w:space="0" w:color="auto"/>
        <w:left w:val="none" w:sz="0" w:space="0" w:color="auto"/>
        <w:bottom w:val="none" w:sz="0" w:space="0" w:color="auto"/>
        <w:right w:val="none" w:sz="0" w:space="0" w:color="auto"/>
      </w:divBdr>
    </w:div>
    <w:div w:id="1786465132">
      <w:marLeft w:val="0"/>
      <w:marRight w:val="0"/>
      <w:marTop w:val="0"/>
      <w:marBottom w:val="0"/>
      <w:divBdr>
        <w:top w:val="none" w:sz="0" w:space="0" w:color="auto"/>
        <w:left w:val="none" w:sz="0" w:space="0" w:color="auto"/>
        <w:bottom w:val="none" w:sz="0" w:space="0" w:color="auto"/>
        <w:right w:val="none" w:sz="0" w:space="0" w:color="auto"/>
      </w:divBdr>
    </w:div>
    <w:div w:id="1786465133">
      <w:marLeft w:val="0"/>
      <w:marRight w:val="0"/>
      <w:marTop w:val="0"/>
      <w:marBottom w:val="0"/>
      <w:divBdr>
        <w:top w:val="none" w:sz="0" w:space="0" w:color="auto"/>
        <w:left w:val="none" w:sz="0" w:space="0" w:color="auto"/>
        <w:bottom w:val="none" w:sz="0" w:space="0" w:color="auto"/>
        <w:right w:val="none" w:sz="0" w:space="0" w:color="auto"/>
      </w:divBdr>
    </w:div>
    <w:div w:id="1786465134">
      <w:marLeft w:val="0"/>
      <w:marRight w:val="0"/>
      <w:marTop w:val="0"/>
      <w:marBottom w:val="0"/>
      <w:divBdr>
        <w:top w:val="none" w:sz="0" w:space="0" w:color="auto"/>
        <w:left w:val="none" w:sz="0" w:space="0" w:color="auto"/>
        <w:bottom w:val="none" w:sz="0" w:space="0" w:color="auto"/>
        <w:right w:val="none" w:sz="0" w:space="0" w:color="auto"/>
      </w:divBdr>
    </w:div>
    <w:div w:id="1786465135">
      <w:marLeft w:val="0"/>
      <w:marRight w:val="0"/>
      <w:marTop w:val="0"/>
      <w:marBottom w:val="0"/>
      <w:divBdr>
        <w:top w:val="none" w:sz="0" w:space="0" w:color="auto"/>
        <w:left w:val="none" w:sz="0" w:space="0" w:color="auto"/>
        <w:bottom w:val="none" w:sz="0" w:space="0" w:color="auto"/>
        <w:right w:val="none" w:sz="0" w:space="0" w:color="auto"/>
      </w:divBdr>
    </w:div>
    <w:div w:id="1786465136">
      <w:marLeft w:val="0"/>
      <w:marRight w:val="0"/>
      <w:marTop w:val="0"/>
      <w:marBottom w:val="0"/>
      <w:divBdr>
        <w:top w:val="none" w:sz="0" w:space="0" w:color="auto"/>
        <w:left w:val="none" w:sz="0" w:space="0" w:color="auto"/>
        <w:bottom w:val="none" w:sz="0" w:space="0" w:color="auto"/>
        <w:right w:val="none" w:sz="0" w:space="0" w:color="auto"/>
      </w:divBdr>
    </w:div>
    <w:div w:id="1786465137">
      <w:marLeft w:val="0"/>
      <w:marRight w:val="0"/>
      <w:marTop w:val="0"/>
      <w:marBottom w:val="0"/>
      <w:divBdr>
        <w:top w:val="none" w:sz="0" w:space="0" w:color="auto"/>
        <w:left w:val="none" w:sz="0" w:space="0" w:color="auto"/>
        <w:bottom w:val="none" w:sz="0" w:space="0" w:color="auto"/>
        <w:right w:val="none" w:sz="0" w:space="0" w:color="auto"/>
      </w:divBdr>
    </w:div>
    <w:div w:id="1786465138">
      <w:marLeft w:val="0"/>
      <w:marRight w:val="0"/>
      <w:marTop w:val="0"/>
      <w:marBottom w:val="0"/>
      <w:divBdr>
        <w:top w:val="none" w:sz="0" w:space="0" w:color="auto"/>
        <w:left w:val="none" w:sz="0" w:space="0" w:color="auto"/>
        <w:bottom w:val="none" w:sz="0" w:space="0" w:color="auto"/>
        <w:right w:val="none" w:sz="0" w:space="0" w:color="auto"/>
      </w:divBdr>
    </w:div>
    <w:div w:id="1786465139">
      <w:marLeft w:val="0"/>
      <w:marRight w:val="0"/>
      <w:marTop w:val="0"/>
      <w:marBottom w:val="0"/>
      <w:divBdr>
        <w:top w:val="none" w:sz="0" w:space="0" w:color="auto"/>
        <w:left w:val="none" w:sz="0" w:space="0" w:color="auto"/>
        <w:bottom w:val="none" w:sz="0" w:space="0" w:color="auto"/>
        <w:right w:val="none" w:sz="0" w:space="0" w:color="auto"/>
      </w:divBdr>
    </w:div>
    <w:div w:id="1786465140">
      <w:marLeft w:val="0"/>
      <w:marRight w:val="0"/>
      <w:marTop w:val="0"/>
      <w:marBottom w:val="0"/>
      <w:divBdr>
        <w:top w:val="none" w:sz="0" w:space="0" w:color="auto"/>
        <w:left w:val="none" w:sz="0" w:space="0" w:color="auto"/>
        <w:bottom w:val="none" w:sz="0" w:space="0" w:color="auto"/>
        <w:right w:val="none" w:sz="0" w:space="0" w:color="auto"/>
      </w:divBdr>
    </w:div>
    <w:div w:id="1787651069">
      <w:bodyDiv w:val="1"/>
      <w:marLeft w:val="0"/>
      <w:marRight w:val="0"/>
      <w:marTop w:val="0"/>
      <w:marBottom w:val="0"/>
      <w:divBdr>
        <w:top w:val="none" w:sz="0" w:space="0" w:color="auto"/>
        <w:left w:val="none" w:sz="0" w:space="0" w:color="auto"/>
        <w:bottom w:val="none" w:sz="0" w:space="0" w:color="auto"/>
        <w:right w:val="none" w:sz="0" w:space="0" w:color="auto"/>
      </w:divBdr>
    </w:div>
    <w:div w:id="1802066942">
      <w:bodyDiv w:val="1"/>
      <w:marLeft w:val="0"/>
      <w:marRight w:val="0"/>
      <w:marTop w:val="0"/>
      <w:marBottom w:val="0"/>
      <w:divBdr>
        <w:top w:val="none" w:sz="0" w:space="0" w:color="auto"/>
        <w:left w:val="none" w:sz="0" w:space="0" w:color="auto"/>
        <w:bottom w:val="none" w:sz="0" w:space="0" w:color="auto"/>
        <w:right w:val="none" w:sz="0" w:space="0" w:color="auto"/>
      </w:divBdr>
    </w:div>
    <w:div w:id="1807890698">
      <w:bodyDiv w:val="1"/>
      <w:marLeft w:val="0"/>
      <w:marRight w:val="0"/>
      <w:marTop w:val="0"/>
      <w:marBottom w:val="0"/>
      <w:divBdr>
        <w:top w:val="none" w:sz="0" w:space="0" w:color="auto"/>
        <w:left w:val="none" w:sz="0" w:space="0" w:color="auto"/>
        <w:bottom w:val="none" w:sz="0" w:space="0" w:color="auto"/>
        <w:right w:val="none" w:sz="0" w:space="0" w:color="auto"/>
      </w:divBdr>
    </w:div>
    <w:div w:id="1821846357">
      <w:bodyDiv w:val="1"/>
      <w:marLeft w:val="0"/>
      <w:marRight w:val="0"/>
      <w:marTop w:val="0"/>
      <w:marBottom w:val="0"/>
      <w:divBdr>
        <w:top w:val="none" w:sz="0" w:space="0" w:color="auto"/>
        <w:left w:val="none" w:sz="0" w:space="0" w:color="auto"/>
        <w:bottom w:val="none" w:sz="0" w:space="0" w:color="auto"/>
        <w:right w:val="none" w:sz="0" w:space="0" w:color="auto"/>
      </w:divBdr>
    </w:div>
    <w:div w:id="1898543620">
      <w:bodyDiv w:val="1"/>
      <w:marLeft w:val="0"/>
      <w:marRight w:val="0"/>
      <w:marTop w:val="0"/>
      <w:marBottom w:val="0"/>
      <w:divBdr>
        <w:top w:val="none" w:sz="0" w:space="0" w:color="auto"/>
        <w:left w:val="none" w:sz="0" w:space="0" w:color="auto"/>
        <w:bottom w:val="none" w:sz="0" w:space="0" w:color="auto"/>
        <w:right w:val="none" w:sz="0" w:space="0" w:color="auto"/>
      </w:divBdr>
    </w:div>
    <w:div w:id="1910113620">
      <w:bodyDiv w:val="1"/>
      <w:marLeft w:val="0"/>
      <w:marRight w:val="0"/>
      <w:marTop w:val="0"/>
      <w:marBottom w:val="0"/>
      <w:divBdr>
        <w:top w:val="none" w:sz="0" w:space="0" w:color="auto"/>
        <w:left w:val="none" w:sz="0" w:space="0" w:color="auto"/>
        <w:bottom w:val="none" w:sz="0" w:space="0" w:color="auto"/>
        <w:right w:val="none" w:sz="0" w:space="0" w:color="auto"/>
      </w:divBdr>
    </w:div>
    <w:div w:id="1920359494">
      <w:bodyDiv w:val="1"/>
      <w:marLeft w:val="0"/>
      <w:marRight w:val="0"/>
      <w:marTop w:val="0"/>
      <w:marBottom w:val="0"/>
      <w:divBdr>
        <w:top w:val="none" w:sz="0" w:space="0" w:color="auto"/>
        <w:left w:val="none" w:sz="0" w:space="0" w:color="auto"/>
        <w:bottom w:val="none" w:sz="0" w:space="0" w:color="auto"/>
        <w:right w:val="none" w:sz="0" w:space="0" w:color="auto"/>
      </w:divBdr>
    </w:div>
    <w:div w:id="1922786458">
      <w:bodyDiv w:val="1"/>
      <w:marLeft w:val="0"/>
      <w:marRight w:val="0"/>
      <w:marTop w:val="0"/>
      <w:marBottom w:val="0"/>
      <w:divBdr>
        <w:top w:val="none" w:sz="0" w:space="0" w:color="auto"/>
        <w:left w:val="none" w:sz="0" w:space="0" w:color="auto"/>
        <w:bottom w:val="none" w:sz="0" w:space="0" w:color="auto"/>
        <w:right w:val="none" w:sz="0" w:space="0" w:color="auto"/>
      </w:divBdr>
    </w:div>
    <w:div w:id="1923905010">
      <w:bodyDiv w:val="1"/>
      <w:marLeft w:val="0"/>
      <w:marRight w:val="0"/>
      <w:marTop w:val="0"/>
      <w:marBottom w:val="0"/>
      <w:divBdr>
        <w:top w:val="none" w:sz="0" w:space="0" w:color="auto"/>
        <w:left w:val="none" w:sz="0" w:space="0" w:color="auto"/>
        <w:bottom w:val="none" w:sz="0" w:space="0" w:color="auto"/>
        <w:right w:val="none" w:sz="0" w:space="0" w:color="auto"/>
      </w:divBdr>
    </w:div>
    <w:div w:id="1944606862">
      <w:bodyDiv w:val="1"/>
      <w:marLeft w:val="0"/>
      <w:marRight w:val="0"/>
      <w:marTop w:val="0"/>
      <w:marBottom w:val="0"/>
      <w:divBdr>
        <w:top w:val="none" w:sz="0" w:space="0" w:color="auto"/>
        <w:left w:val="none" w:sz="0" w:space="0" w:color="auto"/>
        <w:bottom w:val="none" w:sz="0" w:space="0" w:color="auto"/>
        <w:right w:val="none" w:sz="0" w:space="0" w:color="auto"/>
      </w:divBdr>
    </w:div>
    <w:div w:id="1951888642">
      <w:bodyDiv w:val="1"/>
      <w:marLeft w:val="0"/>
      <w:marRight w:val="0"/>
      <w:marTop w:val="0"/>
      <w:marBottom w:val="0"/>
      <w:divBdr>
        <w:top w:val="none" w:sz="0" w:space="0" w:color="auto"/>
        <w:left w:val="none" w:sz="0" w:space="0" w:color="auto"/>
        <w:bottom w:val="none" w:sz="0" w:space="0" w:color="auto"/>
        <w:right w:val="none" w:sz="0" w:space="0" w:color="auto"/>
      </w:divBdr>
    </w:div>
    <w:div w:id="1975673692">
      <w:bodyDiv w:val="1"/>
      <w:marLeft w:val="0"/>
      <w:marRight w:val="0"/>
      <w:marTop w:val="0"/>
      <w:marBottom w:val="0"/>
      <w:divBdr>
        <w:top w:val="none" w:sz="0" w:space="0" w:color="auto"/>
        <w:left w:val="none" w:sz="0" w:space="0" w:color="auto"/>
        <w:bottom w:val="none" w:sz="0" w:space="0" w:color="auto"/>
        <w:right w:val="none" w:sz="0" w:space="0" w:color="auto"/>
      </w:divBdr>
    </w:div>
    <w:div w:id="1986935722">
      <w:bodyDiv w:val="1"/>
      <w:marLeft w:val="0"/>
      <w:marRight w:val="0"/>
      <w:marTop w:val="0"/>
      <w:marBottom w:val="0"/>
      <w:divBdr>
        <w:top w:val="none" w:sz="0" w:space="0" w:color="auto"/>
        <w:left w:val="none" w:sz="0" w:space="0" w:color="auto"/>
        <w:bottom w:val="none" w:sz="0" w:space="0" w:color="auto"/>
        <w:right w:val="none" w:sz="0" w:space="0" w:color="auto"/>
      </w:divBdr>
    </w:div>
    <w:div w:id="1993214032">
      <w:bodyDiv w:val="1"/>
      <w:marLeft w:val="0"/>
      <w:marRight w:val="0"/>
      <w:marTop w:val="0"/>
      <w:marBottom w:val="0"/>
      <w:divBdr>
        <w:top w:val="none" w:sz="0" w:space="0" w:color="auto"/>
        <w:left w:val="none" w:sz="0" w:space="0" w:color="auto"/>
        <w:bottom w:val="none" w:sz="0" w:space="0" w:color="auto"/>
        <w:right w:val="none" w:sz="0" w:space="0" w:color="auto"/>
      </w:divBdr>
    </w:div>
    <w:div w:id="2021350118">
      <w:bodyDiv w:val="1"/>
      <w:marLeft w:val="0"/>
      <w:marRight w:val="0"/>
      <w:marTop w:val="0"/>
      <w:marBottom w:val="0"/>
      <w:divBdr>
        <w:top w:val="none" w:sz="0" w:space="0" w:color="auto"/>
        <w:left w:val="none" w:sz="0" w:space="0" w:color="auto"/>
        <w:bottom w:val="none" w:sz="0" w:space="0" w:color="auto"/>
        <w:right w:val="none" w:sz="0" w:space="0" w:color="auto"/>
      </w:divBdr>
    </w:div>
    <w:div w:id="2057897301">
      <w:bodyDiv w:val="1"/>
      <w:marLeft w:val="0"/>
      <w:marRight w:val="0"/>
      <w:marTop w:val="0"/>
      <w:marBottom w:val="0"/>
      <w:divBdr>
        <w:top w:val="none" w:sz="0" w:space="0" w:color="auto"/>
        <w:left w:val="none" w:sz="0" w:space="0" w:color="auto"/>
        <w:bottom w:val="none" w:sz="0" w:space="0" w:color="auto"/>
        <w:right w:val="none" w:sz="0" w:space="0" w:color="auto"/>
      </w:divBdr>
    </w:div>
    <w:div w:id="2076078374">
      <w:bodyDiv w:val="1"/>
      <w:marLeft w:val="0"/>
      <w:marRight w:val="0"/>
      <w:marTop w:val="0"/>
      <w:marBottom w:val="0"/>
      <w:divBdr>
        <w:top w:val="none" w:sz="0" w:space="0" w:color="auto"/>
        <w:left w:val="none" w:sz="0" w:space="0" w:color="auto"/>
        <w:bottom w:val="none" w:sz="0" w:space="0" w:color="auto"/>
        <w:right w:val="none" w:sz="0" w:space="0" w:color="auto"/>
      </w:divBdr>
    </w:div>
    <w:div w:id="210444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artis.com/es/home" TargetMode="External"/><Relationship Id="rId18" Type="http://schemas.openxmlformats.org/officeDocument/2006/relationships/hyperlink" Target="http://www.boa.aragon.es/cgi-bin/EBOA/BRSCGI?CMD=VEROBJ&amp;MLKOB=847747263333" TargetMode="External"/><Relationship Id="rId26" Type="http://schemas.openxmlformats.org/officeDocument/2006/relationships/image" Target="media/image11.jpeg"/><Relationship Id="rId39" Type="http://schemas.openxmlformats.org/officeDocument/2006/relationships/hyperlink" Target="http://aragonrural.org/wp-content/uploads/2016/10/modelo-contrato-ARRENDAMIENTO-FINCAS-R&#218;STICAS-2011.pdf"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benasque.aragob.es/cgi-bin/CONV/BRSCGI?CMD=VERDOC&amp;BASE=CONV&amp;SEC=AYUDAS_PORTAL&amp;FMT=CONVSUS2.fmt&amp;DOCN=000012984" TargetMode="External"/><Relationship Id="rId42" Type="http://schemas.openxmlformats.org/officeDocument/2006/relationships/image" Target="media/image1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eur-lex.europa.eu/LexUriServ/LexUriServ.do?uri=OJ:L:2004:072:0066:0077:ES:PDF" TargetMode="External"/><Relationship Id="rId33" Type="http://schemas.openxmlformats.org/officeDocument/2006/relationships/image" Target="media/image14.png"/><Relationship Id="rId38" Type="http://schemas.openxmlformats.org/officeDocument/2006/relationships/hyperlink" Target="http://aragonrural.org/wp-content/uploads/2016/10/SOLICITUD-DE-INSCRIPCI&#211;N-EN-EL-REGISTRO-DE-ARRENDAMIENTOS-R&#218;STICOS.doc"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sipca.es/" TargetMode="External"/><Relationship Id="rId41" Type="http://schemas.openxmlformats.org/officeDocument/2006/relationships/hyperlink" Target="http://www.aragon.es/estaticos/GobiernoAragon/OrganosConsultivos/JuntaConsultivaContratacionAdministrativa/Areas/02_Informes_Actuaciones/INFORME%204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ro-test.jimdo.com/empresa/" TargetMode="External"/><Relationship Id="rId24" Type="http://schemas.openxmlformats.org/officeDocument/2006/relationships/image" Target="media/image10.emf"/><Relationship Id="rId32" Type="http://schemas.openxmlformats.org/officeDocument/2006/relationships/image" Target="media/image13.png"/><Relationship Id="rId37" Type="http://schemas.openxmlformats.org/officeDocument/2006/relationships/hyperlink" Target="http://itemsweb.esade.edu/exed/Folletos/Programa_DGONG_Cast.pdf" TargetMode="External"/><Relationship Id="rId40" Type="http://schemas.openxmlformats.org/officeDocument/2006/relationships/hyperlink" Target="https://gobierno.aragon.es/portal/site/GobiernoAragon/menuitem.bc635f27d1b850777f4dbc1754a051ca?vgnextoid=b0390eb4bb58b210VgnVCM100000450a15acRCRD&amp;idTramite=905" TargetMode="Externa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boe.es/buscar/pdf/2010/BOE-A-2010-12618-consolidado.pdf" TargetMode="External"/><Relationship Id="rId23" Type="http://schemas.openxmlformats.org/officeDocument/2006/relationships/image" Target="media/image9.emf"/><Relationship Id="rId28" Type="http://schemas.openxmlformats.org/officeDocument/2006/relationships/hyperlink" Target="http://eur-lex.europa.eu/legal-content/ES/TXT/PDF/?uri=OJ:JOL_2014_187_R_0001&amp;from=ES" TargetMode="External"/><Relationship Id="rId36" Type="http://schemas.openxmlformats.org/officeDocument/2006/relationships/hyperlink" Target="https://www.boe.es/buscar/act.php?id=BOE-A-2002-25039" TargetMode="External"/><Relationship Id="rId49" Type="http://schemas.openxmlformats.org/officeDocument/2006/relationships/theme" Target="theme/theme1.xml"/><Relationship Id="rId10" Type="http://schemas.openxmlformats.org/officeDocument/2006/relationships/hyperlink" Target="https://sketchfab.com/banalesmuseovirtual" TargetMode="External"/><Relationship Id="rId19" Type="http://schemas.openxmlformats.org/officeDocument/2006/relationships/hyperlink" Target="http://www.boa.aragon.es/cgi-bin/EBOA/BRSCGI?CMD=VEROBJ&amp;MLKOB=584092000404" TargetMode="External"/><Relationship Id="rId31" Type="http://schemas.openxmlformats.org/officeDocument/2006/relationships/image" Target="media/image12.emf"/><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boe.es/buscar/pdf/2007/BOE-A-2007-19966-consolidado.pdf" TargetMode="External"/><Relationship Id="rId30" Type="http://schemas.openxmlformats.org/officeDocument/2006/relationships/hyperlink" Target="http://eur-lex.europa.eu/legal-content/ES/TXT/PDF/?uri=OJ:JOL_2014_227_R_0002&amp;from=ES" TargetMode="External"/><Relationship Id="rId35" Type="http://schemas.openxmlformats.org/officeDocument/2006/relationships/hyperlink" Target="http://www.boa.aragon.es/cgi-bin/EBOA/BRSCGI?CMD=VEROBJ&amp;MLKOB=857731225050" TargetMode="Externa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hyperlink" Target="http://www.boe.es/buscar/pdf/2010/BOE-A-2010-12618-consolid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1000-8E64-43E4-8223-72BF0024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117365</Words>
  <Characters>645513</Characters>
  <Application>Microsoft Office Word</Application>
  <DocSecurity>0</DocSecurity>
  <Lines>5379</Lines>
  <Paragraphs>1522</Paragraphs>
  <ScaleCrop>false</ScaleCrop>
  <HeadingPairs>
    <vt:vector size="2" baseType="variant">
      <vt:variant>
        <vt:lpstr>Título</vt:lpstr>
      </vt:variant>
      <vt:variant>
        <vt:i4>1</vt:i4>
      </vt:variant>
    </vt:vector>
  </HeadingPairs>
  <TitlesOfParts>
    <vt:vector size="1" baseType="lpstr">
      <vt:lpstr>01</vt:lpstr>
    </vt:vector>
  </TitlesOfParts>
  <Company>Hewlett-Packard Company</Company>
  <LinksUpToDate>false</LinksUpToDate>
  <CharactersWithSpaces>761356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Red Aragonesa de Desarrollo Rural. Javier Blasco</dc:creator>
  <cp:lastModifiedBy>RADR</cp:lastModifiedBy>
  <cp:revision>5</cp:revision>
  <cp:lastPrinted>2016-10-13T19:04:00Z</cp:lastPrinted>
  <dcterms:created xsi:type="dcterms:W3CDTF">2016-11-11T08:33:00Z</dcterms:created>
  <dcterms:modified xsi:type="dcterms:W3CDTF">2016-11-11T09:39:00Z</dcterms:modified>
</cp:coreProperties>
</file>